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10" w:rsidRPr="00074810" w:rsidRDefault="00074810" w:rsidP="00074810">
      <w:pPr>
        <w:pStyle w:val="Tytu"/>
        <w:jc w:val="right"/>
        <w:rPr>
          <w:rFonts w:ascii="Arial" w:hAnsi="Arial" w:cs="Arial"/>
          <w:b w:val="0"/>
          <w:sz w:val="22"/>
          <w:szCs w:val="22"/>
        </w:rPr>
      </w:pPr>
      <w:r w:rsidRPr="00074810">
        <w:rPr>
          <w:rFonts w:ascii="Arial" w:hAnsi="Arial" w:cs="Arial"/>
          <w:b w:val="0"/>
          <w:sz w:val="22"/>
          <w:szCs w:val="22"/>
        </w:rPr>
        <w:t xml:space="preserve">Zabrze, </w:t>
      </w:r>
      <w:r w:rsidR="00973ECB">
        <w:rPr>
          <w:rFonts w:ascii="Arial" w:hAnsi="Arial" w:cs="Arial"/>
          <w:b w:val="0"/>
          <w:sz w:val="22"/>
          <w:szCs w:val="22"/>
        </w:rPr>
        <w:t>28</w:t>
      </w:r>
      <w:r>
        <w:rPr>
          <w:rFonts w:ascii="Arial" w:hAnsi="Arial" w:cs="Arial"/>
          <w:b w:val="0"/>
          <w:sz w:val="22"/>
          <w:szCs w:val="22"/>
        </w:rPr>
        <w:t>.12.2016 r.</w:t>
      </w:r>
    </w:p>
    <w:p w:rsidR="00074810" w:rsidRDefault="00074810" w:rsidP="00074810">
      <w:pPr>
        <w:pStyle w:val="Tytu"/>
        <w:rPr>
          <w:rFonts w:ascii="Arial" w:hAnsi="Arial" w:cs="Arial"/>
          <w:sz w:val="22"/>
          <w:szCs w:val="22"/>
        </w:rPr>
      </w:pPr>
    </w:p>
    <w:p w:rsidR="00074810" w:rsidRDefault="00074810" w:rsidP="00074810">
      <w:pPr>
        <w:pStyle w:val="Tytu"/>
        <w:rPr>
          <w:rFonts w:ascii="Arial" w:hAnsi="Arial" w:cs="Arial"/>
          <w:sz w:val="22"/>
          <w:szCs w:val="22"/>
        </w:rPr>
      </w:pPr>
    </w:p>
    <w:p w:rsidR="00074810" w:rsidRDefault="00074810" w:rsidP="00074810">
      <w:pPr>
        <w:pStyle w:val="Tytu"/>
        <w:jc w:val="both"/>
        <w:rPr>
          <w:rFonts w:ascii="Arial" w:hAnsi="Arial" w:cs="Arial"/>
          <w:sz w:val="22"/>
          <w:szCs w:val="22"/>
        </w:rPr>
      </w:pPr>
    </w:p>
    <w:p w:rsidR="00074810" w:rsidRDefault="00074810" w:rsidP="00074810">
      <w:pPr>
        <w:pStyle w:val="Tytu"/>
        <w:jc w:val="both"/>
        <w:rPr>
          <w:rFonts w:ascii="Arial" w:hAnsi="Arial" w:cs="Arial"/>
          <w:sz w:val="22"/>
          <w:szCs w:val="22"/>
        </w:rPr>
      </w:pPr>
    </w:p>
    <w:p w:rsidR="00074810" w:rsidRPr="00074810" w:rsidRDefault="00074810" w:rsidP="00074810">
      <w:pPr>
        <w:pStyle w:val="Tytu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Pr="00074810">
        <w:rPr>
          <w:rFonts w:ascii="Arial" w:hAnsi="Arial" w:cs="Arial"/>
          <w:b w:val="0"/>
          <w:sz w:val="22"/>
          <w:szCs w:val="22"/>
        </w:rPr>
        <w:t xml:space="preserve">ot.: </w:t>
      </w:r>
      <w:r>
        <w:rPr>
          <w:rFonts w:ascii="Arial" w:hAnsi="Arial" w:cs="Arial"/>
          <w:b w:val="0"/>
          <w:sz w:val="22"/>
          <w:szCs w:val="22"/>
        </w:rPr>
        <w:t xml:space="preserve">Odpowiedzi na pytania Wykonawcy do: </w:t>
      </w:r>
      <w:r w:rsidRPr="00074810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głoszeni </w:t>
      </w:r>
      <w:r w:rsidRPr="00074810">
        <w:rPr>
          <w:rFonts w:ascii="Arial" w:hAnsi="Arial" w:cs="Arial"/>
          <w:sz w:val="22"/>
          <w:szCs w:val="22"/>
        </w:rPr>
        <w:t>Nr  Z/ 2401/2016</w:t>
      </w:r>
      <w:r>
        <w:rPr>
          <w:rFonts w:ascii="Arial" w:hAnsi="Arial" w:cs="Arial"/>
          <w:sz w:val="22"/>
          <w:szCs w:val="22"/>
        </w:rPr>
        <w:t xml:space="preserve"> </w:t>
      </w:r>
      <w:r w:rsidRPr="00074810">
        <w:rPr>
          <w:rFonts w:ascii="Arial" w:hAnsi="Arial" w:cs="Arial"/>
          <w:b w:val="0"/>
          <w:sz w:val="22"/>
          <w:szCs w:val="22"/>
        </w:rPr>
        <w:t>na złożenie</w:t>
      </w:r>
      <w:r>
        <w:rPr>
          <w:rFonts w:ascii="Arial" w:hAnsi="Arial" w:cs="Arial"/>
          <w:b w:val="0"/>
          <w:sz w:val="22"/>
          <w:szCs w:val="22"/>
        </w:rPr>
        <w:t xml:space="preserve"> oferty cenowej na </w:t>
      </w:r>
      <w:r w:rsidRPr="00074810">
        <w:rPr>
          <w:rFonts w:ascii="Arial" w:hAnsi="Arial" w:cs="Arial"/>
          <w:sz w:val="22"/>
          <w:szCs w:val="22"/>
        </w:rPr>
        <w:t>Opracowanie dokumentacji projektowo-kosztorysowej dla zadania pn.: „</w:t>
      </w:r>
      <w:r w:rsidRPr="00074810">
        <w:rPr>
          <w:rFonts w:ascii="Arial" w:hAnsi="Arial" w:cs="Arial"/>
          <w:bCs w:val="0"/>
          <w:color w:val="000000"/>
          <w:sz w:val="22"/>
          <w:szCs w:val="22"/>
        </w:rPr>
        <w:t xml:space="preserve">Przebudowa i remont budynku Urzędu Miejskiego w Zabrzu przy ul. Wolności 286.” </w:t>
      </w:r>
    </w:p>
    <w:p w:rsidR="00074810" w:rsidRDefault="00074810" w:rsidP="00074810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</w:p>
    <w:p w:rsidR="00074810" w:rsidRDefault="00074810" w:rsidP="00074810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074810">
        <w:rPr>
          <w:rFonts w:ascii="Arial" w:hAnsi="Arial" w:cs="Arial"/>
          <w:b w:val="0"/>
          <w:sz w:val="22"/>
          <w:szCs w:val="22"/>
        </w:rPr>
        <w:t xml:space="preserve">zgodnie z art. 4 pkt. 8 Ustawy Prawo zamówień Publicznych. </w:t>
      </w:r>
    </w:p>
    <w:p w:rsidR="00074810" w:rsidRDefault="00074810" w:rsidP="00074810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termin otwarcia 04.01.2017 r.</w:t>
      </w:r>
    </w:p>
    <w:p w:rsidR="00074810" w:rsidRDefault="00074810" w:rsidP="00074810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</w:p>
    <w:p w:rsidR="0033719E" w:rsidRDefault="0033719E" w:rsidP="000748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074810" w:rsidRDefault="003301D1" w:rsidP="000748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dot. Etapu nr</w:t>
      </w:r>
      <w:r w:rsidR="00074810" w:rsidRPr="003301D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 1</w:t>
      </w:r>
    </w:p>
    <w:p w:rsidR="003301D1" w:rsidRPr="003301D1" w:rsidRDefault="003301D1" w:rsidP="000748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074810" w:rsidRPr="003301D1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92C92">
        <w:rPr>
          <w:rFonts w:ascii="Arial" w:eastAsiaTheme="minorHAnsi" w:hAnsi="Arial" w:cs="Arial"/>
          <w:b/>
          <w:i/>
          <w:sz w:val="22"/>
          <w:szCs w:val="22"/>
          <w:lang w:eastAsia="en-US"/>
        </w:rPr>
        <w:t>1</w:t>
      </w: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. Jaka jest łączna powierzchnia pomieszczeń przeznaczonych do remontu oraz jakie to</w:t>
      </w:r>
      <w:r w:rsidR="003301D1"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są pomieszczenia i na której kondygnacji ?</w:t>
      </w:r>
    </w:p>
    <w:p w:rsidR="003301D1" w:rsidRDefault="003301D1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3301D1" w:rsidRPr="003301D1" w:rsidRDefault="003301D1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sz w:val="22"/>
          <w:szCs w:val="22"/>
          <w:lang w:eastAsia="en-US"/>
        </w:rPr>
        <w:t xml:space="preserve">Pomieszczenia przeznaczone do </w:t>
      </w:r>
      <w:r w:rsidR="00BD439B">
        <w:rPr>
          <w:rFonts w:ascii="Arial" w:eastAsiaTheme="minorHAnsi" w:hAnsi="Arial" w:cs="Arial"/>
          <w:sz w:val="22"/>
          <w:szCs w:val="22"/>
          <w:lang w:eastAsia="en-US"/>
        </w:rPr>
        <w:t xml:space="preserve">przebudowy i </w:t>
      </w:r>
      <w:r w:rsidRPr="003301D1">
        <w:rPr>
          <w:rFonts w:ascii="Arial" w:eastAsiaTheme="minorHAnsi" w:hAnsi="Arial" w:cs="Arial"/>
          <w:sz w:val="22"/>
          <w:szCs w:val="22"/>
          <w:lang w:eastAsia="en-US"/>
        </w:rPr>
        <w:t>remontu to:</w:t>
      </w:r>
    </w:p>
    <w:p w:rsidR="003301D1" w:rsidRDefault="003301D1" w:rsidP="00392C92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Sala Obsługi Klienta wraz z pokojem </w:t>
      </w:r>
      <w:r w:rsidR="00392C92"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kierownika oraz 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pomieszczeniami </w:t>
      </w:r>
      <w:proofErr w:type="spellStart"/>
      <w:r w:rsidRPr="00392C92">
        <w:rPr>
          <w:rFonts w:ascii="Arial" w:eastAsiaTheme="minorHAnsi" w:hAnsi="Arial" w:cs="Arial"/>
          <w:sz w:val="22"/>
          <w:szCs w:val="22"/>
          <w:lang w:eastAsia="en-US"/>
        </w:rPr>
        <w:t>wc</w:t>
      </w:r>
      <w:proofErr w:type="spellEnd"/>
      <w:r w:rsidR="00392C92" w:rsidRPr="00392C92">
        <w:rPr>
          <w:rFonts w:ascii="Arial" w:eastAsiaTheme="minorHAnsi" w:hAnsi="Arial" w:cs="Arial"/>
          <w:sz w:val="22"/>
          <w:szCs w:val="22"/>
          <w:lang w:eastAsia="en-US"/>
        </w:rPr>
        <w:t>, które znajdują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się na parterze budynku UM </w:t>
      </w:r>
      <w:r w:rsidR="00392C92"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– łączna </w:t>
      </w:r>
      <w:r w:rsidR="00392C92">
        <w:rPr>
          <w:rFonts w:ascii="Arial" w:eastAsiaTheme="minorHAnsi" w:hAnsi="Arial" w:cs="Arial"/>
          <w:sz w:val="22"/>
          <w:szCs w:val="22"/>
          <w:lang w:eastAsia="en-US"/>
        </w:rPr>
        <w:t>pow.</w:t>
      </w:r>
      <w:r w:rsidR="00392C92"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użytkowa to około 250 m</w:t>
      </w:r>
      <w:r w:rsidR="00392C92" w:rsidRPr="00392C92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 xml:space="preserve">2 </w:t>
      </w:r>
      <w:r w:rsidR="00392C92" w:rsidRPr="00392C92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92C92" w:rsidRDefault="00392C92" w:rsidP="00392C92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Pomieszczenia archiwum i socjalne, 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które znajdują się </w:t>
      </w:r>
      <w:r>
        <w:rPr>
          <w:rFonts w:ascii="Arial" w:eastAsiaTheme="minorHAnsi" w:hAnsi="Arial" w:cs="Arial"/>
          <w:sz w:val="22"/>
          <w:szCs w:val="22"/>
          <w:lang w:eastAsia="en-US"/>
        </w:rPr>
        <w:t>w piwnicy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budynku UM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– łączna </w:t>
      </w:r>
      <w:r>
        <w:rPr>
          <w:rFonts w:ascii="Arial" w:eastAsiaTheme="minorHAnsi" w:hAnsi="Arial" w:cs="Arial"/>
          <w:sz w:val="22"/>
          <w:szCs w:val="22"/>
          <w:lang w:eastAsia="en-US"/>
        </w:rPr>
        <w:t>pow.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użytkowa to około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23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>0 m</w:t>
      </w:r>
      <w:r w:rsidRPr="00392C92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BD439B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 xml:space="preserve"> </w:t>
      </w:r>
      <w:r w:rsidR="00BD439B">
        <w:rPr>
          <w:rFonts w:ascii="Arial" w:eastAsiaTheme="minorHAnsi" w:hAnsi="Arial" w:cs="Arial"/>
          <w:sz w:val="22"/>
          <w:szCs w:val="22"/>
          <w:lang w:eastAsia="en-US"/>
        </w:rPr>
        <w:t xml:space="preserve">- </w:t>
      </w:r>
      <w:r w:rsidR="009E73C7">
        <w:rPr>
          <w:rFonts w:ascii="Arial" w:eastAsiaTheme="minorHAnsi" w:hAnsi="Arial" w:cs="Arial"/>
          <w:sz w:val="22"/>
          <w:szCs w:val="22"/>
          <w:lang w:eastAsia="en-US"/>
        </w:rPr>
        <w:t>pomieszcze</w:t>
      </w:r>
      <w:r w:rsidR="00BD439B">
        <w:rPr>
          <w:rFonts w:ascii="Arial" w:eastAsiaTheme="minorHAnsi" w:hAnsi="Arial" w:cs="Arial"/>
          <w:sz w:val="22"/>
          <w:szCs w:val="22"/>
          <w:lang w:eastAsia="en-US"/>
        </w:rPr>
        <w:t>nia przeznaczone są do remontu.</w:t>
      </w:r>
    </w:p>
    <w:p w:rsidR="00392C92" w:rsidRDefault="00392C92" w:rsidP="00392C92">
      <w:pPr>
        <w:pStyle w:val="Akapitzlist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74810" w:rsidRPr="003301D1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92C92">
        <w:rPr>
          <w:rFonts w:ascii="Arial" w:eastAsiaTheme="minorHAnsi" w:hAnsi="Arial" w:cs="Arial"/>
          <w:b/>
          <w:i/>
          <w:sz w:val="22"/>
          <w:szCs w:val="22"/>
          <w:lang w:eastAsia="en-US"/>
        </w:rPr>
        <w:t>2.</w:t>
      </w: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Czy inwestor dysponuje inwentaryzacją budynku ?</w:t>
      </w:r>
    </w:p>
    <w:p w:rsidR="00392C92" w:rsidRDefault="00392C92" w:rsidP="00392C9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392C92" w:rsidRPr="00392C92" w:rsidRDefault="00392C92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Tak, inwestor</w:t>
      </w:r>
      <w:r w:rsidR="00BD439B">
        <w:rPr>
          <w:rFonts w:ascii="Arial" w:eastAsiaTheme="minorHAnsi" w:hAnsi="Arial" w:cs="Arial"/>
          <w:sz w:val="22"/>
          <w:szCs w:val="22"/>
          <w:lang w:eastAsia="en-US"/>
        </w:rPr>
        <w:t xml:space="preserve"> posiada inwentaryzację budynku – wykonaną w </w:t>
      </w:r>
      <w:r w:rsidR="000F18B2">
        <w:rPr>
          <w:rFonts w:ascii="Arial" w:eastAsiaTheme="minorHAnsi" w:hAnsi="Arial" w:cs="Arial"/>
          <w:sz w:val="22"/>
          <w:szCs w:val="22"/>
          <w:lang w:eastAsia="en-US"/>
        </w:rPr>
        <w:t>roku 1999, którą należy zaktualizować.</w:t>
      </w:r>
      <w:r w:rsidR="00BD43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392C92" w:rsidRDefault="00392C92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074810" w:rsidRPr="003301D1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3. Czy należy przewidzieć całkowitą wymianę instalacji elektrycznych łącznie z</w:t>
      </w:r>
      <w:r w:rsidR="003301D1"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wymianą opraw oświetleniowych w przedmiotowych pomieszczeniach ?</w:t>
      </w:r>
    </w:p>
    <w:p w:rsidR="00392C92" w:rsidRDefault="00392C92" w:rsidP="00392C9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392C92" w:rsidRDefault="00392C92" w:rsidP="00392C9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92C92">
        <w:rPr>
          <w:rFonts w:ascii="Arial" w:eastAsiaTheme="minorHAnsi" w:hAnsi="Arial" w:cs="Arial"/>
          <w:sz w:val="22"/>
          <w:szCs w:val="22"/>
          <w:lang w:eastAsia="en-US"/>
        </w:rPr>
        <w:t>Tak, należy przewidzieć całkowitą wymianę instalacji elektrycznej łącznie z wymianą opraw oświetleniowych</w:t>
      </w:r>
      <w:r w:rsidR="009E73C7">
        <w:rPr>
          <w:rFonts w:ascii="Arial" w:eastAsiaTheme="minorHAnsi" w:hAnsi="Arial" w:cs="Arial"/>
          <w:sz w:val="22"/>
          <w:szCs w:val="22"/>
          <w:lang w:eastAsia="en-US"/>
        </w:rPr>
        <w:t xml:space="preserve"> ale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tylko w parterze budynku tj. Sali Obsługi Klienta wraz z pokojem kierownika oraz pomieszczeniami </w:t>
      </w:r>
      <w:proofErr w:type="spellStart"/>
      <w:r w:rsidRPr="00392C92">
        <w:rPr>
          <w:rFonts w:ascii="Arial" w:eastAsiaTheme="minorHAnsi" w:hAnsi="Arial" w:cs="Arial"/>
          <w:sz w:val="22"/>
          <w:szCs w:val="22"/>
          <w:lang w:eastAsia="en-US"/>
        </w:rPr>
        <w:t>wc</w:t>
      </w:r>
      <w:proofErr w:type="spellEnd"/>
      <w:r w:rsidRPr="00392C92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9E73C7" w:rsidRPr="00392C92" w:rsidRDefault="000F18B2" w:rsidP="00392C9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Zakres wymiany nie obejmuje pomieszczeń</w:t>
      </w:r>
      <w:r w:rsidR="009E73C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piwnicznych.</w:t>
      </w:r>
      <w:r w:rsidR="009E73C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392C92" w:rsidRDefault="00392C92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074810" w:rsidRPr="003301D1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4. Czy wszystkie instalacje i wskazane systemy obejmują wyłącznie przedmiotowe</w:t>
      </w:r>
    </w:p>
    <w:p w:rsidR="00074810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pomieszczeniach ?</w:t>
      </w:r>
    </w:p>
    <w:p w:rsidR="009E73C7" w:rsidRDefault="009E73C7" w:rsidP="009E73C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9E73C7" w:rsidRDefault="009E73C7" w:rsidP="009E73C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Tak, </w:t>
      </w:r>
      <w:r>
        <w:rPr>
          <w:rFonts w:ascii="Arial" w:eastAsiaTheme="minorHAnsi" w:hAnsi="Arial" w:cs="Arial"/>
          <w:sz w:val="22"/>
          <w:szCs w:val="22"/>
          <w:lang w:eastAsia="en-US"/>
        </w:rPr>
        <w:t>wszystkie instalacje i wskazane systemy obejmują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F18B2">
        <w:rPr>
          <w:rFonts w:ascii="Arial" w:eastAsiaTheme="minorHAnsi" w:hAnsi="Arial" w:cs="Arial"/>
          <w:sz w:val="22"/>
          <w:szCs w:val="22"/>
          <w:lang w:eastAsia="en-US"/>
        </w:rPr>
        <w:t>przedmiotowe pomieszczenia.</w:t>
      </w:r>
    </w:p>
    <w:p w:rsidR="009E73C7" w:rsidRDefault="009E73C7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074810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5. W jakich pomieszczeniach jest przewidziana wentylacja mechaniczna i klimatyzacja ?</w:t>
      </w:r>
    </w:p>
    <w:p w:rsidR="00CD563A" w:rsidRDefault="00CD563A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0F18B2" w:rsidRDefault="00CD563A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Wentylacja mechaniczna i klimatyzacja obejmuje pomieszczenia zlokalizowane w parterze  budynku tj. Salę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Obsługi Klienta </w:t>
      </w:r>
      <w:r>
        <w:rPr>
          <w:rFonts w:ascii="Arial" w:eastAsiaTheme="minorHAnsi" w:hAnsi="Arial" w:cs="Arial"/>
          <w:sz w:val="22"/>
          <w:szCs w:val="22"/>
          <w:lang w:eastAsia="en-US"/>
        </w:rPr>
        <w:t>wraz z</w:t>
      </w: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 pomieszczeniami </w:t>
      </w:r>
      <w:proofErr w:type="spellStart"/>
      <w:r w:rsidRPr="00392C92">
        <w:rPr>
          <w:rFonts w:ascii="Arial" w:eastAsiaTheme="minorHAnsi" w:hAnsi="Arial" w:cs="Arial"/>
          <w:sz w:val="22"/>
          <w:szCs w:val="22"/>
          <w:lang w:eastAsia="en-US"/>
        </w:rPr>
        <w:t>wc</w:t>
      </w:r>
      <w:proofErr w:type="spellEnd"/>
      <w:r w:rsidR="000F18B2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:rsidR="00CD563A" w:rsidRDefault="000F18B2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pomieszczeniach zlokalizowanych w części piwnicznej należy dokonać inwentaryzacji istniejących zasobów i w miarę możliwości zaproponować rozwiązania pozwalające polepszyć stopień przewietrzania przedmiotowych pomieszczeń z wykorzystaniem istniejącej infrastruktury, w celu maksymalnej optymalizacji kosztów realizacji inwestycji. Na etapie projektowania rozwiązania o których mowa wyżej, należy uzgodnić z Wydziałem </w:t>
      </w:r>
      <w:r w:rsidR="0033719E">
        <w:rPr>
          <w:rFonts w:ascii="Arial" w:eastAsiaTheme="minorHAnsi" w:hAnsi="Arial" w:cs="Arial"/>
          <w:sz w:val="22"/>
          <w:szCs w:val="22"/>
          <w:lang w:eastAsia="en-US"/>
        </w:rPr>
        <w:t>Organizacyjnym tut. Urzędu.</w:t>
      </w:r>
    </w:p>
    <w:p w:rsidR="00CD563A" w:rsidRPr="006553F7" w:rsidRDefault="00CD563A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vertAlign w:val="superscript"/>
          <w:lang w:eastAsia="en-US"/>
        </w:rPr>
      </w:pPr>
    </w:p>
    <w:p w:rsidR="00074810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6. Czy toalety będą całkowicie remontowane łącznie z urządzeniami i instalacjami ?</w:t>
      </w:r>
    </w:p>
    <w:p w:rsidR="00CD563A" w:rsidRDefault="00CD563A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lastRenderedPageBreak/>
        <w:t>Odpowiedź:</w:t>
      </w:r>
    </w:p>
    <w:p w:rsidR="00CD563A" w:rsidRPr="00392C92" w:rsidRDefault="0033719E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Kompleksowy zakres</w:t>
      </w:r>
      <w:r w:rsidR="00CD563A">
        <w:rPr>
          <w:rFonts w:ascii="Arial" w:eastAsiaTheme="minorHAnsi" w:hAnsi="Arial" w:cs="Arial"/>
          <w:sz w:val="22"/>
          <w:szCs w:val="22"/>
          <w:lang w:eastAsia="en-US"/>
        </w:rPr>
        <w:t xml:space="preserve"> remontu dla toalet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i zaplecza socjalno-technicznego zlokalizowanych            </w:t>
      </w:r>
      <w:r w:rsidR="00CD563A">
        <w:rPr>
          <w:rFonts w:ascii="Arial" w:eastAsiaTheme="minorHAnsi" w:hAnsi="Arial" w:cs="Arial"/>
          <w:sz w:val="22"/>
          <w:szCs w:val="22"/>
          <w:lang w:eastAsia="en-US"/>
        </w:rPr>
        <w:t xml:space="preserve">w parterze budynku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został opisany w §1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pkt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4.14 umowy załączonej do materiałów przetargowych.</w:t>
      </w:r>
    </w:p>
    <w:p w:rsidR="00CD563A" w:rsidRPr="003301D1" w:rsidRDefault="00CD563A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3301D1" w:rsidRPr="003301D1" w:rsidRDefault="003301D1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</w:pPr>
    </w:p>
    <w:p w:rsidR="00074810" w:rsidRDefault="00CD563A" w:rsidP="000748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</w:t>
      </w:r>
      <w:r w:rsidR="003301D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ot. Etapu nr 2. </w:t>
      </w:r>
    </w:p>
    <w:p w:rsidR="00CD563A" w:rsidRPr="003301D1" w:rsidRDefault="00CD563A" w:rsidP="000748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074810" w:rsidRPr="003301D1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1. Czy inwestor dysponuje inwentaryzacją elewacji ?</w:t>
      </w:r>
    </w:p>
    <w:p w:rsidR="00CD563A" w:rsidRDefault="00CD563A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CD563A" w:rsidRDefault="00CD563A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92C92">
        <w:rPr>
          <w:rFonts w:ascii="Arial" w:eastAsiaTheme="minorHAnsi" w:hAnsi="Arial" w:cs="Arial"/>
          <w:sz w:val="22"/>
          <w:szCs w:val="22"/>
          <w:lang w:eastAsia="en-US"/>
        </w:rPr>
        <w:t xml:space="preserve">Tak,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Inwestor posiada również rysunki inwentaryzacji elewacji. </w:t>
      </w:r>
    </w:p>
    <w:p w:rsidR="00CD563A" w:rsidRDefault="00CD563A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074810" w:rsidRPr="003301D1" w:rsidRDefault="00074810" w:rsidP="003301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2. Jaka jest łączna powierzchnia pomieszczeń Wydziału Kultury przeznaczonych do</w:t>
      </w:r>
      <w:r w:rsidR="003301D1"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Pr="003301D1">
        <w:rPr>
          <w:rFonts w:ascii="Arial" w:eastAsiaTheme="minorHAnsi" w:hAnsi="Arial" w:cs="Arial"/>
          <w:i/>
          <w:sz w:val="22"/>
          <w:szCs w:val="22"/>
          <w:lang w:eastAsia="en-US"/>
        </w:rPr>
        <w:t>remontu i ile to jest pomieszczeń ?</w:t>
      </w:r>
    </w:p>
    <w:p w:rsidR="00CD563A" w:rsidRDefault="00CD563A" w:rsidP="00CD563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301D1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Odpowiedź:</w:t>
      </w:r>
    </w:p>
    <w:p w:rsidR="006553F7" w:rsidRDefault="006553F7" w:rsidP="00CD563A">
      <w:pPr>
        <w:pStyle w:val="tyt"/>
        <w:keepNext w:val="0"/>
        <w:spacing w:before="0" w:after="0"/>
        <w:jc w:val="both"/>
        <w:rPr>
          <w:rFonts w:ascii="Arial" w:eastAsiaTheme="minorHAnsi" w:hAnsi="Arial" w:cs="Arial"/>
          <w:b w:val="0"/>
          <w:sz w:val="22"/>
          <w:szCs w:val="22"/>
          <w:lang w:eastAsia="en-US"/>
        </w:rPr>
      </w:pPr>
      <w:r>
        <w:rPr>
          <w:rFonts w:ascii="Arial" w:eastAsiaTheme="minorHAnsi" w:hAnsi="Arial" w:cs="Arial"/>
          <w:b w:val="0"/>
          <w:sz w:val="22"/>
          <w:szCs w:val="22"/>
          <w:lang w:eastAsia="en-US"/>
        </w:rPr>
        <w:t xml:space="preserve">Łączna powierzchnia pomieszczeń przeznaczonych do remontu znajduje się na III piętrze przedmiotowego budynku i wynosi </w:t>
      </w:r>
      <w:r w:rsidRPr="006553F7">
        <w:rPr>
          <w:rFonts w:ascii="Arial" w:eastAsiaTheme="minorHAnsi" w:hAnsi="Arial" w:cs="Arial"/>
          <w:sz w:val="22"/>
          <w:szCs w:val="22"/>
          <w:lang w:eastAsia="en-US"/>
        </w:rPr>
        <w:t>około 110 m</w:t>
      </w:r>
      <w:r w:rsidRPr="006553F7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Pr="006553F7">
        <w:rPr>
          <w:rFonts w:ascii="Arial" w:eastAsiaTheme="minorHAnsi" w:hAnsi="Arial" w:cs="Arial"/>
          <w:b w:val="0"/>
          <w:sz w:val="22"/>
          <w:szCs w:val="22"/>
          <w:lang w:eastAsia="en-US"/>
        </w:rPr>
        <w:t>Są to następujące pomieszczenia</w:t>
      </w:r>
      <w:r>
        <w:rPr>
          <w:rFonts w:ascii="Arial" w:eastAsiaTheme="minorHAnsi" w:hAnsi="Arial" w:cs="Arial"/>
          <w:b w:val="0"/>
          <w:sz w:val="22"/>
          <w:szCs w:val="22"/>
          <w:lang w:eastAsia="en-US"/>
        </w:rPr>
        <w:t>:</w:t>
      </w:r>
    </w:p>
    <w:p w:rsidR="003301D1" w:rsidRPr="006553F7" w:rsidRDefault="006553F7" w:rsidP="006553F7">
      <w:pPr>
        <w:pStyle w:val="tyt"/>
        <w:keepNext w:val="0"/>
        <w:numPr>
          <w:ilvl w:val="0"/>
          <w:numId w:val="4"/>
        </w:numPr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pok. Nr 307  - </w:t>
      </w:r>
      <w:r>
        <w:rPr>
          <w:rFonts w:ascii="Arial" w:eastAsiaTheme="minorHAnsi" w:hAnsi="Arial" w:cs="Arial"/>
          <w:sz w:val="22"/>
          <w:szCs w:val="22"/>
          <w:lang w:eastAsia="en-US"/>
        </w:rPr>
        <w:t>27</w:t>
      </w:r>
      <w:r w:rsidRPr="006553F7">
        <w:rPr>
          <w:rFonts w:ascii="Arial" w:eastAsiaTheme="minorHAnsi" w:hAnsi="Arial" w:cs="Arial"/>
          <w:sz w:val="22"/>
          <w:szCs w:val="22"/>
          <w:lang w:eastAsia="en-US"/>
        </w:rPr>
        <w:t xml:space="preserve"> m</w:t>
      </w:r>
      <w:r w:rsidRPr="006553F7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:rsidR="006553F7" w:rsidRPr="006553F7" w:rsidRDefault="006553F7" w:rsidP="006553F7">
      <w:pPr>
        <w:pStyle w:val="tyt"/>
        <w:keepNext w:val="0"/>
        <w:numPr>
          <w:ilvl w:val="0"/>
          <w:numId w:val="4"/>
        </w:numPr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pok. Nr 306  - </w:t>
      </w:r>
      <w:r>
        <w:rPr>
          <w:rFonts w:ascii="Arial" w:eastAsiaTheme="minorHAnsi" w:hAnsi="Arial" w:cs="Arial"/>
          <w:sz w:val="22"/>
          <w:szCs w:val="22"/>
          <w:lang w:eastAsia="en-US"/>
        </w:rPr>
        <w:t>26,8</w:t>
      </w:r>
      <w:r w:rsidRPr="006553F7">
        <w:rPr>
          <w:rFonts w:ascii="Arial" w:eastAsiaTheme="minorHAnsi" w:hAnsi="Arial" w:cs="Arial"/>
          <w:sz w:val="22"/>
          <w:szCs w:val="22"/>
          <w:lang w:eastAsia="en-US"/>
        </w:rPr>
        <w:t xml:space="preserve"> m</w:t>
      </w:r>
      <w:r w:rsidRPr="006553F7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:rsidR="006553F7" w:rsidRPr="006553F7" w:rsidRDefault="006553F7" w:rsidP="006553F7">
      <w:pPr>
        <w:pStyle w:val="tyt"/>
        <w:keepNext w:val="0"/>
        <w:numPr>
          <w:ilvl w:val="0"/>
          <w:numId w:val="4"/>
        </w:numPr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przedsionek  -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4,9</w:t>
      </w:r>
      <w:r w:rsidRPr="006553F7">
        <w:rPr>
          <w:rFonts w:ascii="Arial" w:eastAsiaTheme="minorHAnsi" w:hAnsi="Arial" w:cs="Arial"/>
          <w:sz w:val="22"/>
          <w:szCs w:val="22"/>
          <w:lang w:eastAsia="en-US"/>
        </w:rPr>
        <w:t xml:space="preserve"> m</w:t>
      </w:r>
      <w:r w:rsidRPr="006553F7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:rsidR="006553F7" w:rsidRPr="006553F7" w:rsidRDefault="006553F7" w:rsidP="006553F7">
      <w:pPr>
        <w:pStyle w:val="tyt"/>
        <w:keepNext w:val="0"/>
        <w:numPr>
          <w:ilvl w:val="0"/>
          <w:numId w:val="4"/>
        </w:numPr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pok. Nr 305 + 305a  - </w:t>
      </w:r>
      <w:r>
        <w:rPr>
          <w:rFonts w:ascii="Arial" w:eastAsiaTheme="minorHAnsi" w:hAnsi="Arial" w:cs="Arial"/>
          <w:sz w:val="22"/>
          <w:szCs w:val="22"/>
          <w:lang w:eastAsia="en-US"/>
        </w:rPr>
        <w:t>51,3</w:t>
      </w:r>
      <w:r w:rsidRPr="006553F7">
        <w:rPr>
          <w:rFonts w:ascii="Arial" w:eastAsiaTheme="minorHAnsi" w:hAnsi="Arial" w:cs="Arial"/>
          <w:sz w:val="22"/>
          <w:szCs w:val="22"/>
          <w:lang w:eastAsia="en-US"/>
        </w:rPr>
        <w:t xml:space="preserve"> m</w:t>
      </w:r>
      <w:r w:rsidRPr="006553F7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6553F7" w:rsidRDefault="006553F7" w:rsidP="006553F7">
      <w:pPr>
        <w:pStyle w:val="tyt"/>
        <w:keepNext w:val="0"/>
        <w:spacing w:before="0" w:after="0"/>
        <w:ind w:left="780"/>
        <w:jc w:val="both"/>
        <w:rPr>
          <w:rFonts w:ascii="Arial" w:hAnsi="Arial" w:cs="Arial"/>
          <w:b w:val="0"/>
          <w:sz w:val="22"/>
          <w:szCs w:val="22"/>
        </w:rPr>
      </w:pPr>
    </w:p>
    <w:p w:rsidR="00F160E9" w:rsidRDefault="006553F7" w:rsidP="006553F7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załączeniu przedstawiamy szkic poglądowy proponowanych zmian w tych pomieszczeniach (rys.)</w:t>
      </w:r>
    </w:p>
    <w:p w:rsidR="00F160E9" w:rsidRPr="00F160E9" w:rsidRDefault="00F160E9" w:rsidP="00F160E9"/>
    <w:p w:rsidR="00F160E9" w:rsidRPr="00F160E9" w:rsidRDefault="00F160E9" w:rsidP="00F160E9"/>
    <w:p w:rsidR="00F160E9" w:rsidRDefault="00F160E9" w:rsidP="00F160E9"/>
    <w:p w:rsidR="00F160E9" w:rsidRPr="00D537E4" w:rsidRDefault="00F160E9" w:rsidP="00F160E9">
      <w:pPr>
        <w:jc w:val="right"/>
        <w:rPr>
          <w:color w:val="FF0000"/>
          <w:sz w:val="22"/>
          <w:szCs w:val="22"/>
        </w:rPr>
      </w:pPr>
      <w:r>
        <w:tab/>
      </w:r>
      <w:r w:rsidRPr="00D537E4">
        <w:rPr>
          <w:color w:val="FF0000"/>
          <w:sz w:val="22"/>
          <w:szCs w:val="22"/>
        </w:rPr>
        <w:t xml:space="preserve">podpisał: Leszek Szczygielski </w:t>
      </w:r>
    </w:p>
    <w:p w:rsidR="00F160E9" w:rsidRPr="00D537E4" w:rsidRDefault="00F160E9" w:rsidP="00F160E9">
      <w:pPr>
        <w:jc w:val="right"/>
        <w:rPr>
          <w:color w:val="FF0000"/>
          <w:sz w:val="22"/>
          <w:szCs w:val="22"/>
        </w:rPr>
      </w:pPr>
      <w:r w:rsidRPr="00D537E4">
        <w:rPr>
          <w:color w:val="FF0000"/>
          <w:sz w:val="22"/>
          <w:szCs w:val="22"/>
        </w:rPr>
        <w:t>Naczelnik Wydziału Inwestycji</w:t>
      </w:r>
      <w:r>
        <w:rPr>
          <w:color w:val="FF0000"/>
          <w:sz w:val="22"/>
          <w:szCs w:val="22"/>
        </w:rPr>
        <w:t xml:space="preserve"> i Remontów</w:t>
      </w:r>
    </w:p>
    <w:p w:rsidR="00F160E9" w:rsidRDefault="00F160E9" w:rsidP="00F160E9">
      <w:pPr>
        <w:rPr>
          <w:sz w:val="22"/>
          <w:szCs w:val="22"/>
        </w:rPr>
      </w:pPr>
    </w:p>
    <w:p w:rsidR="006553F7" w:rsidRPr="00F160E9" w:rsidRDefault="006553F7" w:rsidP="00F160E9">
      <w:pPr>
        <w:tabs>
          <w:tab w:val="left" w:pos="5955"/>
        </w:tabs>
      </w:pPr>
    </w:p>
    <w:sectPr w:rsidR="006553F7" w:rsidRPr="00F160E9" w:rsidSect="00B0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E4927"/>
    <w:multiLevelType w:val="hybridMultilevel"/>
    <w:tmpl w:val="3F80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C05A1"/>
    <w:multiLevelType w:val="hybridMultilevel"/>
    <w:tmpl w:val="0E6EFE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7F7651"/>
    <w:multiLevelType w:val="hybridMultilevel"/>
    <w:tmpl w:val="99A2867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4810"/>
    <w:rsid w:val="00074810"/>
    <w:rsid w:val="000F18B2"/>
    <w:rsid w:val="003301D1"/>
    <w:rsid w:val="0033719E"/>
    <w:rsid w:val="00372D3F"/>
    <w:rsid w:val="00392C92"/>
    <w:rsid w:val="00486073"/>
    <w:rsid w:val="006553F7"/>
    <w:rsid w:val="00973ECB"/>
    <w:rsid w:val="009E73C7"/>
    <w:rsid w:val="00B000E2"/>
    <w:rsid w:val="00B97940"/>
    <w:rsid w:val="00BD439B"/>
    <w:rsid w:val="00BD7157"/>
    <w:rsid w:val="00CD563A"/>
    <w:rsid w:val="00F1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74810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748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yt">
    <w:name w:val="tyt"/>
    <w:basedOn w:val="Normalny"/>
    <w:rsid w:val="00074810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30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216A9-FC7C-4E00-81D2-3756BB9E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RBednorz</cp:lastModifiedBy>
  <cp:revision>8</cp:revision>
  <cp:lastPrinted>2016-12-28T10:50:00Z</cp:lastPrinted>
  <dcterms:created xsi:type="dcterms:W3CDTF">2016-12-27T12:40:00Z</dcterms:created>
  <dcterms:modified xsi:type="dcterms:W3CDTF">2016-12-28T10:54:00Z</dcterms:modified>
</cp:coreProperties>
</file>