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9C2" w:rsidRPr="00F86F92" w:rsidRDefault="00F039C2" w:rsidP="00F039C2">
      <w:pPr>
        <w:spacing w:line="360" w:lineRule="auto"/>
        <w:rPr>
          <w:rFonts w:ascii="Arial" w:hAnsi="Arial" w:cs="Arial"/>
        </w:rPr>
      </w:pPr>
      <w:r w:rsidRPr="00F86F92">
        <w:rPr>
          <w:rFonts w:ascii="Arial" w:hAnsi="Arial" w:cs="Arial"/>
          <w:b/>
        </w:rPr>
        <w:t>CZĘŚĆ V</w:t>
      </w:r>
      <w:r w:rsidRPr="00F86F92">
        <w:rPr>
          <w:rFonts w:ascii="Arial" w:hAnsi="Arial" w:cs="Arial"/>
          <w:b/>
        </w:rPr>
        <w:tab/>
      </w:r>
      <w:r w:rsidRPr="00F86F9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OGÓLNE WARUNKI </w:t>
      </w:r>
      <w:r w:rsidRPr="00F86F92">
        <w:rPr>
          <w:rFonts w:ascii="Arial" w:hAnsi="Arial" w:cs="Arial"/>
        </w:rPr>
        <w:t>UMOWY</w:t>
      </w:r>
    </w:p>
    <w:p w:rsidR="00F039C2" w:rsidRPr="00F86F92" w:rsidRDefault="00F039C2" w:rsidP="00F039C2">
      <w:pPr>
        <w:spacing w:line="360" w:lineRule="auto"/>
        <w:rPr>
          <w:rFonts w:ascii="Arial" w:hAnsi="Arial" w:cs="Arial"/>
        </w:rPr>
      </w:pPr>
    </w:p>
    <w:p w:rsidR="00F039C2" w:rsidRPr="00FA6588" w:rsidRDefault="00F039C2" w:rsidP="00F039C2">
      <w:pPr>
        <w:pStyle w:val="Tekstpodstawowywcity"/>
        <w:spacing w:line="360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C55544">
        <w:rPr>
          <w:rFonts w:ascii="Arial" w:hAnsi="Arial" w:cs="Arial"/>
          <w:b/>
          <w:bCs/>
          <w:sz w:val="20"/>
          <w:szCs w:val="20"/>
        </w:rPr>
        <w:t xml:space="preserve">Umowa nr </w:t>
      </w:r>
      <w:r w:rsidRPr="00C55544">
        <w:rPr>
          <w:rFonts w:ascii="Arial" w:hAnsi="Arial" w:cs="Arial"/>
          <w:sz w:val="20"/>
          <w:szCs w:val="20"/>
        </w:rPr>
        <w:t xml:space="preserve">……… </w:t>
      </w:r>
      <w:r w:rsidRPr="00C55544">
        <w:rPr>
          <w:rFonts w:ascii="Arial" w:hAnsi="Arial" w:cs="Arial"/>
          <w:b/>
          <w:bCs/>
          <w:sz w:val="20"/>
          <w:szCs w:val="20"/>
        </w:rPr>
        <w:t>CRU</w:t>
      </w:r>
      <w:r w:rsidRPr="00C55544">
        <w:rPr>
          <w:rFonts w:ascii="Arial" w:hAnsi="Arial" w:cs="Arial"/>
          <w:sz w:val="20"/>
          <w:szCs w:val="20"/>
        </w:rPr>
        <w:t>/.......</w:t>
      </w:r>
      <w:r w:rsidRPr="00C55544">
        <w:rPr>
          <w:rFonts w:ascii="Arial" w:hAnsi="Arial" w:cs="Arial"/>
          <w:b/>
          <w:bCs/>
          <w:sz w:val="20"/>
          <w:szCs w:val="20"/>
        </w:rPr>
        <w:t>/201</w:t>
      </w:r>
      <w:r>
        <w:rPr>
          <w:rFonts w:ascii="Arial" w:hAnsi="Arial" w:cs="Arial"/>
          <w:b/>
          <w:bCs/>
          <w:sz w:val="20"/>
          <w:szCs w:val="20"/>
        </w:rPr>
        <w:t>8</w:t>
      </w:r>
    </w:p>
    <w:p w:rsidR="00F039C2" w:rsidRPr="00C55544" w:rsidRDefault="00F039C2" w:rsidP="00F039C2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bCs/>
          <w:sz w:val="20"/>
          <w:szCs w:val="20"/>
          <w:highlight w:val="yellow"/>
        </w:rPr>
      </w:pPr>
    </w:p>
    <w:p w:rsidR="00F039C2" w:rsidRPr="00C55544" w:rsidRDefault="00F039C2" w:rsidP="00F039C2">
      <w:pPr>
        <w:pStyle w:val="Tekstpodstawowywcity"/>
        <w:spacing w:line="360" w:lineRule="auto"/>
        <w:ind w:left="0" w:right="675"/>
        <w:jc w:val="both"/>
        <w:rPr>
          <w:rFonts w:ascii="Arial" w:hAnsi="Arial" w:cs="Arial"/>
          <w:sz w:val="20"/>
          <w:szCs w:val="22"/>
        </w:rPr>
      </w:pPr>
      <w:r w:rsidRPr="00C55544">
        <w:rPr>
          <w:rFonts w:ascii="Arial" w:hAnsi="Arial" w:cs="Arial"/>
          <w:sz w:val="20"/>
          <w:szCs w:val="22"/>
        </w:rPr>
        <w:t>zawarta w dniu …………………………w Zabrzu, pomiędzy:</w:t>
      </w:r>
    </w:p>
    <w:p w:rsidR="00F039C2" w:rsidRPr="00C55544" w:rsidRDefault="00F039C2" w:rsidP="00F039C2">
      <w:pPr>
        <w:pStyle w:val="Tekstpodstawowywcity"/>
        <w:spacing w:line="360" w:lineRule="auto"/>
        <w:ind w:left="0" w:right="72"/>
        <w:jc w:val="both"/>
        <w:rPr>
          <w:rFonts w:ascii="Arial" w:hAnsi="Arial" w:cs="Arial"/>
          <w:sz w:val="20"/>
          <w:szCs w:val="22"/>
        </w:rPr>
      </w:pPr>
      <w:r w:rsidRPr="00C55544">
        <w:rPr>
          <w:rFonts w:ascii="Arial" w:hAnsi="Arial" w:cs="Arial"/>
          <w:b/>
          <w:sz w:val="20"/>
          <w:szCs w:val="20"/>
        </w:rPr>
        <w:t>Miastem Zabrze</w:t>
      </w:r>
      <w:r w:rsidRPr="00C55544">
        <w:rPr>
          <w:rFonts w:ascii="Arial" w:hAnsi="Arial" w:cs="Arial"/>
          <w:sz w:val="20"/>
          <w:szCs w:val="20"/>
        </w:rPr>
        <w:t xml:space="preserve"> z siedzibą władz w Urzędzie Miejskim przy ul. Powstańców Śl. 5-7</w:t>
      </w:r>
      <w:r w:rsidRPr="00C55544">
        <w:rPr>
          <w:rFonts w:ascii="Arial" w:hAnsi="Arial" w:cs="Arial"/>
          <w:sz w:val="20"/>
          <w:szCs w:val="22"/>
        </w:rPr>
        <w:t>, 41-800 Zabrze,</w:t>
      </w:r>
    </w:p>
    <w:p w:rsidR="00F039C2" w:rsidRPr="00C55544" w:rsidRDefault="00F039C2" w:rsidP="00F039C2">
      <w:pPr>
        <w:pStyle w:val="Tekstpodstawowywcity"/>
        <w:spacing w:line="360" w:lineRule="auto"/>
        <w:ind w:left="0" w:right="72"/>
        <w:jc w:val="both"/>
        <w:rPr>
          <w:rFonts w:ascii="Arial" w:hAnsi="Arial" w:cs="Arial"/>
          <w:sz w:val="20"/>
          <w:szCs w:val="22"/>
        </w:rPr>
      </w:pPr>
      <w:r w:rsidRPr="00C55544">
        <w:rPr>
          <w:rFonts w:ascii="Arial" w:hAnsi="Arial" w:cs="Arial"/>
          <w:sz w:val="20"/>
          <w:szCs w:val="22"/>
        </w:rPr>
        <w:t xml:space="preserve">(NIP 648-27-43-351, REGON 276255520) </w:t>
      </w:r>
    </w:p>
    <w:p w:rsidR="00F039C2" w:rsidRPr="00C55544" w:rsidRDefault="00F039C2" w:rsidP="00F039C2">
      <w:pPr>
        <w:pStyle w:val="Tekstpodstawowywcity"/>
        <w:spacing w:line="360" w:lineRule="auto"/>
        <w:ind w:left="0" w:right="72"/>
        <w:jc w:val="both"/>
        <w:rPr>
          <w:rFonts w:ascii="Arial" w:hAnsi="Arial" w:cs="Arial"/>
          <w:sz w:val="20"/>
          <w:szCs w:val="20"/>
        </w:rPr>
      </w:pPr>
      <w:r w:rsidRPr="00C55544">
        <w:rPr>
          <w:rFonts w:ascii="Arial" w:hAnsi="Arial" w:cs="Arial"/>
          <w:sz w:val="20"/>
          <w:szCs w:val="20"/>
        </w:rPr>
        <w:t>reprezentowanym przez:</w:t>
      </w:r>
    </w:p>
    <w:p w:rsidR="00F039C2" w:rsidRPr="00C55544" w:rsidRDefault="00F039C2" w:rsidP="00F039C2">
      <w:pPr>
        <w:pStyle w:val="Tekstpodstawowywcity"/>
        <w:numPr>
          <w:ilvl w:val="0"/>
          <w:numId w:val="7"/>
        </w:numPr>
        <w:spacing w:line="360" w:lineRule="auto"/>
        <w:ind w:right="72"/>
        <w:jc w:val="both"/>
        <w:rPr>
          <w:rFonts w:ascii="Arial" w:hAnsi="Arial" w:cs="Arial"/>
          <w:sz w:val="20"/>
          <w:szCs w:val="20"/>
        </w:rPr>
      </w:pPr>
      <w:r w:rsidRPr="00C55544">
        <w:rPr>
          <w:rFonts w:ascii="Arial" w:hAnsi="Arial" w:cs="Arial"/>
          <w:sz w:val="20"/>
          <w:szCs w:val="20"/>
        </w:rPr>
        <w:t>Prezydenta Miasta – Małgorzatę Mańka – Szulik</w:t>
      </w:r>
    </w:p>
    <w:p w:rsidR="00F039C2" w:rsidRPr="00C55544" w:rsidRDefault="00F039C2" w:rsidP="00F039C2">
      <w:pPr>
        <w:pStyle w:val="Tekstpodstawowywcity"/>
        <w:spacing w:line="360" w:lineRule="auto"/>
        <w:ind w:left="0" w:right="72"/>
        <w:jc w:val="both"/>
        <w:rPr>
          <w:rFonts w:ascii="Arial" w:hAnsi="Arial" w:cs="Arial"/>
          <w:sz w:val="20"/>
          <w:szCs w:val="20"/>
        </w:rPr>
      </w:pPr>
      <w:r w:rsidRPr="00C55544">
        <w:rPr>
          <w:rFonts w:ascii="Arial" w:hAnsi="Arial" w:cs="Arial"/>
          <w:sz w:val="20"/>
          <w:szCs w:val="20"/>
        </w:rPr>
        <w:t>przy kontrasygnacie:</w:t>
      </w:r>
    </w:p>
    <w:p w:rsidR="00F039C2" w:rsidRPr="00C55544" w:rsidRDefault="00F039C2" w:rsidP="00F039C2">
      <w:pPr>
        <w:pStyle w:val="Tekstpodstawowywcity"/>
        <w:numPr>
          <w:ilvl w:val="0"/>
          <w:numId w:val="7"/>
        </w:numPr>
        <w:spacing w:line="360" w:lineRule="auto"/>
        <w:ind w:right="72"/>
        <w:jc w:val="both"/>
        <w:rPr>
          <w:rFonts w:ascii="Arial" w:hAnsi="Arial" w:cs="Arial"/>
          <w:sz w:val="20"/>
          <w:szCs w:val="20"/>
        </w:rPr>
      </w:pPr>
      <w:r w:rsidRPr="00C55544">
        <w:rPr>
          <w:rFonts w:ascii="Arial" w:hAnsi="Arial" w:cs="Arial"/>
          <w:sz w:val="20"/>
          <w:szCs w:val="20"/>
        </w:rPr>
        <w:t xml:space="preserve">Skarbnika miasta – Piotra Barczyka </w:t>
      </w:r>
    </w:p>
    <w:p w:rsidR="00F039C2" w:rsidRPr="00C55544" w:rsidRDefault="00F039C2" w:rsidP="00F039C2">
      <w:pPr>
        <w:pStyle w:val="Tekstpodstawowywcity"/>
        <w:spacing w:line="360" w:lineRule="auto"/>
        <w:ind w:left="0" w:right="675"/>
        <w:jc w:val="both"/>
        <w:rPr>
          <w:rFonts w:ascii="Arial" w:hAnsi="Arial" w:cs="Arial"/>
          <w:sz w:val="20"/>
          <w:szCs w:val="20"/>
        </w:rPr>
      </w:pPr>
      <w:r w:rsidRPr="00C55544">
        <w:rPr>
          <w:rFonts w:ascii="Arial" w:hAnsi="Arial" w:cs="Arial"/>
          <w:sz w:val="20"/>
          <w:szCs w:val="20"/>
        </w:rPr>
        <w:t xml:space="preserve">zwanym dalej </w:t>
      </w:r>
      <w:r w:rsidRPr="00C55544">
        <w:rPr>
          <w:rFonts w:ascii="Arial" w:hAnsi="Arial" w:cs="Arial"/>
          <w:b/>
          <w:sz w:val="20"/>
          <w:szCs w:val="20"/>
        </w:rPr>
        <w:t>Zamawiającym</w:t>
      </w:r>
      <w:r w:rsidRPr="00C55544">
        <w:rPr>
          <w:rFonts w:ascii="Arial" w:hAnsi="Arial" w:cs="Arial"/>
          <w:sz w:val="20"/>
          <w:szCs w:val="20"/>
        </w:rPr>
        <w:t xml:space="preserve"> </w:t>
      </w:r>
    </w:p>
    <w:p w:rsidR="00F039C2" w:rsidRPr="00C55544" w:rsidRDefault="00F039C2" w:rsidP="00F039C2">
      <w:pPr>
        <w:pStyle w:val="Tekstpodstawowywcity"/>
        <w:spacing w:line="360" w:lineRule="auto"/>
        <w:ind w:left="0" w:right="675"/>
        <w:jc w:val="both"/>
        <w:rPr>
          <w:rFonts w:ascii="Arial" w:hAnsi="Arial" w:cs="Arial"/>
          <w:sz w:val="20"/>
          <w:szCs w:val="20"/>
        </w:rPr>
      </w:pPr>
      <w:r w:rsidRPr="00C55544">
        <w:rPr>
          <w:rFonts w:ascii="Arial" w:hAnsi="Arial" w:cs="Arial"/>
          <w:sz w:val="20"/>
          <w:szCs w:val="20"/>
        </w:rPr>
        <w:t xml:space="preserve">a </w:t>
      </w:r>
    </w:p>
    <w:p w:rsidR="00F039C2" w:rsidRPr="00C55544" w:rsidRDefault="00F039C2" w:rsidP="00F039C2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C55544">
        <w:rPr>
          <w:rFonts w:ascii="Arial" w:hAnsi="Arial" w:cs="Arial"/>
          <w:b/>
          <w:sz w:val="20"/>
          <w:szCs w:val="20"/>
        </w:rPr>
        <w:t>………………………………………………………………………………………………………………………</w:t>
      </w:r>
      <w:r w:rsidRPr="00C55544">
        <w:rPr>
          <w:rFonts w:ascii="Arial" w:hAnsi="Arial" w:cs="Arial"/>
          <w:sz w:val="20"/>
          <w:szCs w:val="20"/>
        </w:rPr>
        <w:t xml:space="preserve"> z siedzibą w.............................................................................. (NIP......................, REGON ……………)</w:t>
      </w:r>
    </w:p>
    <w:p w:rsidR="00F039C2" w:rsidRPr="00C55544" w:rsidRDefault="00F039C2" w:rsidP="00F039C2">
      <w:pPr>
        <w:pStyle w:val="Tekstpodstawowywcity"/>
        <w:spacing w:line="360" w:lineRule="auto"/>
        <w:ind w:left="0" w:right="675"/>
        <w:jc w:val="both"/>
        <w:rPr>
          <w:rFonts w:ascii="Arial" w:hAnsi="Arial" w:cs="Arial"/>
          <w:sz w:val="20"/>
          <w:szCs w:val="20"/>
        </w:rPr>
      </w:pPr>
      <w:r w:rsidRPr="00C55544">
        <w:rPr>
          <w:rFonts w:ascii="Arial" w:hAnsi="Arial" w:cs="Arial"/>
          <w:sz w:val="20"/>
          <w:szCs w:val="20"/>
        </w:rPr>
        <w:t>reprezentowanym przez:</w:t>
      </w:r>
    </w:p>
    <w:p w:rsidR="00F039C2" w:rsidRPr="00C55544" w:rsidRDefault="00F039C2" w:rsidP="00F039C2">
      <w:pPr>
        <w:pStyle w:val="Tekstpodstawowywcity"/>
        <w:numPr>
          <w:ilvl w:val="0"/>
          <w:numId w:val="7"/>
        </w:numPr>
        <w:spacing w:line="360" w:lineRule="auto"/>
        <w:ind w:right="72"/>
        <w:jc w:val="both"/>
        <w:rPr>
          <w:rFonts w:ascii="Arial" w:hAnsi="Arial" w:cs="Arial"/>
          <w:sz w:val="20"/>
          <w:szCs w:val="20"/>
        </w:rPr>
      </w:pPr>
      <w:r w:rsidRPr="00C55544">
        <w:rPr>
          <w:rFonts w:ascii="Arial" w:hAnsi="Arial" w:cs="Arial"/>
          <w:sz w:val="20"/>
          <w:szCs w:val="20"/>
        </w:rPr>
        <w:t>....................................................................................</w:t>
      </w:r>
    </w:p>
    <w:p w:rsidR="00F039C2" w:rsidRPr="00C55544" w:rsidRDefault="00F039C2" w:rsidP="00F039C2">
      <w:pPr>
        <w:pStyle w:val="Tekstpodstawowywcity"/>
        <w:spacing w:line="360" w:lineRule="auto"/>
        <w:ind w:left="0" w:right="675"/>
        <w:jc w:val="both"/>
        <w:rPr>
          <w:rFonts w:ascii="Arial" w:hAnsi="Arial" w:cs="Arial"/>
          <w:sz w:val="20"/>
          <w:szCs w:val="20"/>
        </w:rPr>
      </w:pPr>
      <w:r w:rsidRPr="00C55544">
        <w:rPr>
          <w:rFonts w:ascii="Arial" w:hAnsi="Arial" w:cs="Arial"/>
          <w:sz w:val="20"/>
          <w:szCs w:val="20"/>
        </w:rPr>
        <w:t xml:space="preserve">zwanym dalej </w:t>
      </w:r>
      <w:r w:rsidRPr="00C55544">
        <w:rPr>
          <w:rFonts w:ascii="Arial" w:hAnsi="Arial" w:cs="Arial"/>
          <w:b/>
          <w:sz w:val="20"/>
          <w:szCs w:val="20"/>
        </w:rPr>
        <w:t>Wykonawcą</w:t>
      </w:r>
    </w:p>
    <w:p w:rsidR="00F039C2" w:rsidRPr="00C55544" w:rsidRDefault="00F039C2" w:rsidP="00F039C2">
      <w:pPr>
        <w:pStyle w:val="Tekstpodstawowywcity"/>
        <w:spacing w:line="360" w:lineRule="auto"/>
        <w:ind w:left="0" w:right="675"/>
        <w:jc w:val="center"/>
        <w:rPr>
          <w:rFonts w:ascii="Arial" w:hAnsi="Arial" w:cs="Arial"/>
          <w:b/>
          <w:bCs/>
          <w:sz w:val="20"/>
          <w:szCs w:val="20"/>
        </w:rPr>
      </w:pPr>
      <w:r w:rsidRPr="00C55544">
        <w:rPr>
          <w:rFonts w:ascii="Arial" w:hAnsi="Arial" w:cs="Arial"/>
          <w:b/>
          <w:bCs/>
          <w:sz w:val="20"/>
          <w:szCs w:val="20"/>
        </w:rPr>
        <w:t>§1</w:t>
      </w:r>
    </w:p>
    <w:p w:rsidR="00F039C2" w:rsidRPr="00C55544" w:rsidRDefault="00F039C2" w:rsidP="00F039C2">
      <w:pPr>
        <w:pStyle w:val="Tekstpodstawowywcity"/>
        <w:numPr>
          <w:ilvl w:val="0"/>
          <w:numId w:val="1"/>
        </w:numPr>
        <w:tabs>
          <w:tab w:val="clear" w:pos="708"/>
          <w:tab w:val="num" w:pos="284"/>
          <w:tab w:val="num" w:pos="1440"/>
        </w:tabs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55544">
        <w:rPr>
          <w:rFonts w:ascii="Arial" w:hAnsi="Arial" w:cs="Arial"/>
          <w:sz w:val="20"/>
          <w:szCs w:val="20"/>
        </w:rPr>
        <w:t>Zgodnie z wynikiem postępowania o udzielenie zamówienia publicznego w trybie przetargu nieograniczonego, pismo BZP ……………………………z dnia …………..……………….…… Zamawiający zleca a Wykonawca podejmuje się wykonania zamówienia: „</w:t>
      </w:r>
      <w:r w:rsidRPr="00C55544">
        <w:rPr>
          <w:rFonts w:ascii="Arial" w:hAnsi="Arial" w:cs="Arial"/>
          <w:b/>
          <w:sz w:val="20"/>
          <w:szCs w:val="20"/>
        </w:rPr>
        <w:t>NADANIE KRAJOWEJ I MIĘDZYNARODOWEJ OCENY RATINGOWEJ MIASTA ZABRZE</w:t>
      </w:r>
      <w:r w:rsidRPr="00C55544">
        <w:rPr>
          <w:rFonts w:ascii="Arial" w:hAnsi="Arial" w:cs="Arial"/>
          <w:sz w:val="20"/>
          <w:szCs w:val="20"/>
        </w:rPr>
        <w:t>”.</w:t>
      </w:r>
    </w:p>
    <w:p w:rsidR="00F039C2" w:rsidRPr="00C55544" w:rsidRDefault="00F039C2" w:rsidP="00F039C2">
      <w:pPr>
        <w:pStyle w:val="Tekstpodstawowywcity"/>
        <w:numPr>
          <w:ilvl w:val="0"/>
          <w:numId w:val="1"/>
        </w:numPr>
        <w:tabs>
          <w:tab w:val="clear" w:pos="708"/>
          <w:tab w:val="num" w:pos="284"/>
          <w:tab w:val="num" w:pos="1440"/>
        </w:tabs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55544">
        <w:rPr>
          <w:rFonts w:ascii="Arial" w:hAnsi="Arial" w:cs="Arial"/>
          <w:sz w:val="20"/>
          <w:szCs w:val="20"/>
        </w:rPr>
        <w:t>W ramach realizacji zamówienia Wykonawca przyjmuje do wykonania:</w:t>
      </w:r>
    </w:p>
    <w:p w:rsidR="00F039C2" w:rsidRPr="00833202" w:rsidRDefault="00F039C2" w:rsidP="00F039C2">
      <w:pPr>
        <w:numPr>
          <w:ilvl w:val="2"/>
          <w:numId w:val="2"/>
        </w:numPr>
        <w:tabs>
          <w:tab w:val="clear" w:pos="2340"/>
          <w:tab w:val="num" w:pos="1440"/>
        </w:tabs>
        <w:spacing w:line="360" w:lineRule="auto"/>
        <w:ind w:left="1434" w:hanging="357"/>
        <w:jc w:val="both"/>
        <w:rPr>
          <w:rFonts w:ascii="Arial" w:hAnsi="Arial" w:cs="Arial"/>
        </w:rPr>
      </w:pPr>
      <w:r w:rsidRPr="00C55544">
        <w:rPr>
          <w:rFonts w:ascii="Arial" w:hAnsi="Arial" w:cs="Arial"/>
        </w:rPr>
        <w:t xml:space="preserve">nadanie </w:t>
      </w:r>
      <w:r>
        <w:rPr>
          <w:rFonts w:ascii="Arial" w:hAnsi="Arial" w:cs="Arial"/>
        </w:rPr>
        <w:t xml:space="preserve">(potwierdzenie) </w:t>
      </w:r>
      <w:r w:rsidRPr="00C55544">
        <w:rPr>
          <w:rFonts w:ascii="Arial" w:hAnsi="Arial" w:cs="Arial"/>
        </w:rPr>
        <w:t>krajowej i międzynarodowej oceny wiarygodności kredytowej, zwanej dalej „ratingiem”, dla Miasta Zabrze oraz sporządzenie pisemnego uzasadnienia do przyznanej oceny. Zamawiający otrzyma po jednym egzemplarzu każdej wersji językowej (</w:t>
      </w:r>
      <w:r w:rsidRPr="00833202">
        <w:rPr>
          <w:rFonts w:ascii="Arial" w:hAnsi="Arial" w:cs="Arial"/>
        </w:rPr>
        <w:t>polskiej oraz angielskiej) uzasadnienia ratingu oraz będzie miał zapewniony dostęp do elektronicznej postaci uzasadnienia ratingu,</w:t>
      </w:r>
    </w:p>
    <w:p w:rsidR="00F039C2" w:rsidRPr="00833202" w:rsidRDefault="00F039C2" w:rsidP="00F039C2">
      <w:pPr>
        <w:numPr>
          <w:ilvl w:val="2"/>
          <w:numId w:val="2"/>
        </w:numPr>
        <w:tabs>
          <w:tab w:val="clear" w:pos="2340"/>
          <w:tab w:val="num" w:pos="1440"/>
        </w:tabs>
        <w:spacing w:line="360" w:lineRule="auto"/>
        <w:ind w:left="1434" w:hanging="357"/>
        <w:jc w:val="both"/>
        <w:rPr>
          <w:rFonts w:ascii="Arial" w:hAnsi="Arial" w:cs="Arial"/>
          <w:strike/>
        </w:rPr>
      </w:pPr>
      <w:r w:rsidRPr="00833202">
        <w:rPr>
          <w:rFonts w:ascii="Arial" w:hAnsi="Arial" w:cs="Arial"/>
        </w:rPr>
        <w:t>dokonanie aktualizacji oceny zgodnie z obowiązującymi w tym zakresie przepisami oraz sporządzenie pisemnego uzasadnienia do przyznanej oceny, każda nie później niż w ciągu 6 miesięcy od ostatnio nadanej oceny (aktualizacji),</w:t>
      </w:r>
    </w:p>
    <w:p w:rsidR="00F039C2" w:rsidRPr="00833202" w:rsidRDefault="00F039C2" w:rsidP="00F039C2">
      <w:pPr>
        <w:numPr>
          <w:ilvl w:val="2"/>
          <w:numId w:val="2"/>
        </w:numPr>
        <w:tabs>
          <w:tab w:val="clear" w:pos="2340"/>
          <w:tab w:val="num" w:pos="1440"/>
        </w:tabs>
        <w:spacing w:line="360" w:lineRule="auto"/>
        <w:ind w:left="1434" w:hanging="357"/>
        <w:jc w:val="both"/>
        <w:rPr>
          <w:rFonts w:ascii="Arial" w:hAnsi="Arial" w:cs="Arial"/>
        </w:rPr>
      </w:pPr>
      <w:r w:rsidRPr="00833202">
        <w:rPr>
          <w:rFonts w:ascii="Arial" w:hAnsi="Arial" w:cs="Arial"/>
        </w:rPr>
        <w:t>sprawowanie bieżącego nadzoru nad dokonaną oceną w okresie obowiązywania umowy.</w:t>
      </w:r>
    </w:p>
    <w:p w:rsidR="00F039C2" w:rsidRPr="00C55544" w:rsidRDefault="00F039C2" w:rsidP="00F039C2">
      <w:pPr>
        <w:numPr>
          <w:ilvl w:val="0"/>
          <w:numId w:val="1"/>
        </w:numPr>
        <w:tabs>
          <w:tab w:val="clear" w:pos="708"/>
          <w:tab w:val="num" w:pos="360"/>
        </w:tabs>
        <w:spacing w:line="360" w:lineRule="auto"/>
        <w:ind w:left="360"/>
        <w:jc w:val="both"/>
        <w:rPr>
          <w:rFonts w:ascii="Arial" w:hAnsi="Arial" w:cs="Arial"/>
        </w:rPr>
      </w:pPr>
      <w:r w:rsidRPr="00C55544">
        <w:rPr>
          <w:rFonts w:ascii="Arial" w:hAnsi="Arial" w:cs="Arial"/>
          <w:lang w:eastAsia="en-US"/>
        </w:rPr>
        <w:t xml:space="preserve">Wykonawca zastrzega sobie wycofanie oceny, jeżeli Zamawiający nie dokona płatności, o których mowa w </w:t>
      </w:r>
      <w:r w:rsidRPr="00C55544">
        <w:rPr>
          <w:rFonts w:ascii="Arial" w:hAnsi="Arial" w:cs="Arial"/>
          <w:bCs/>
        </w:rPr>
        <w:t xml:space="preserve">§ </w:t>
      </w:r>
      <w:r w:rsidRPr="00C55544">
        <w:rPr>
          <w:rFonts w:ascii="Arial" w:hAnsi="Arial" w:cs="Arial"/>
          <w:lang w:eastAsia="en-US"/>
        </w:rPr>
        <w:t>5 ust. 1 umowy.</w:t>
      </w:r>
    </w:p>
    <w:p w:rsidR="00F039C2" w:rsidRPr="00C55544" w:rsidRDefault="00F039C2" w:rsidP="00F039C2">
      <w:pPr>
        <w:numPr>
          <w:ilvl w:val="0"/>
          <w:numId w:val="1"/>
        </w:numPr>
        <w:tabs>
          <w:tab w:val="clear" w:pos="708"/>
          <w:tab w:val="num" w:pos="360"/>
        </w:tabs>
        <w:spacing w:line="360" w:lineRule="auto"/>
        <w:ind w:left="360"/>
        <w:jc w:val="both"/>
        <w:rPr>
          <w:rFonts w:ascii="Arial" w:hAnsi="Arial" w:cs="Arial"/>
          <w:lang w:eastAsia="en-US"/>
        </w:rPr>
      </w:pPr>
      <w:r w:rsidRPr="00C55544">
        <w:rPr>
          <w:rFonts w:ascii="Arial" w:hAnsi="Arial" w:cs="Arial"/>
          <w:lang w:eastAsia="en-US"/>
        </w:rPr>
        <w:t>Wykonawca zobowiązuje się do podania wyniku ratingu wraz z jego uzasadnieniem, do publicznej wiadomości we własnych publikacjach (w formie drukowanej i elektronicznej) oraz przy użyciu mediów komunikacyjnych w stosowanej przez siebie formie.</w:t>
      </w:r>
    </w:p>
    <w:p w:rsidR="00F039C2" w:rsidRDefault="00F039C2" w:rsidP="00F039C2">
      <w:pPr>
        <w:numPr>
          <w:ilvl w:val="0"/>
          <w:numId w:val="1"/>
        </w:numPr>
        <w:tabs>
          <w:tab w:val="clear" w:pos="708"/>
          <w:tab w:val="num" w:pos="360"/>
        </w:tabs>
        <w:spacing w:line="360" w:lineRule="auto"/>
        <w:ind w:left="360"/>
        <w:jc w:val="both"/>
        <w:rPr>
          <w:rFonts w:ascii="Arial" w:hAnsi="Arial" w:cs="Arial"/>
          <w:lang w:eastAsia="en-US"/>
        </w:rPr>
      </w:pPr>
      <w:r w:rsidRPr="00C55544">
        <w:rPr>
          <w:rFonts w:ascii="Arial" w:hAnsi="Arial" w:cs="Arial"/>
          <w:lang w:eastAsia="en-US"/>
        </w:rPr>
        <w:lastRenderedPageBreak/>
        <w:t xml:space="preserve">Wykonawca nada / zaktualizuje rating po otrzymaniu od Zamawiającego wszelkich niezbędnych materiałów i informacji oraz odbyciu wizyty analitycznej u Zamawiającego (ewentualnie przeprowadzeniu konferencji telefonicznej), </w:t>
      </w:r>
      <w:r>
        <w:rPr>
          <w:rFonts w:ascii="Arial" w:hAnsi="Arial" w:cs="Arial"/>
          <w:lang w:eastAsia="en-US"/>
        </w:rPr>
        <w:t xml:space="preserve">w terminach zgodnych z kalendarzem aktualizacji. </w:t>
      </w:r>
    </w:p>
    <w:p w:rsidR="00F039C2" w:rsidRPr="00C55544" w:rsidRDefault="00F039C2" w:rsidP="00F039C2">
      <w:pPr>
        <w:numPr>
          <w:ilvl w:val="0"/>
          <w:numId w:val="1"/>
        </w:numPr>
        <w:tabs>
          <w:tab w:val="clear" w:pos="708"/>
          <w:tab w:val="num" w:pos="360"/>
        </w:tabs>
        <w:spacing w:line="360" w:lineRule="auto"/>
        <w:ind w:left="360"/>
        <w:jc w:val="both"/>
        <w:rPr>
          <w:rFonts w:ascii="Arial" w:hAnsi="Arial" w:cs="Arial"/>
        </w:rPr>
      </w:pPr>
      <w:r w:rsidRPr="00C55544">
        <w:rPr>
          <w:rFonts w:ascii="Arial" w:hAnsi="Arial" w:cs="Arial"/>
          <w:lang w:eastAsia="en-US"/>
        </w:rPr>
        <w:t>Szczegółowy wykaz danych, materiałów, opracowań niezbędnych do wykonania ratingu i termin ich dostarczenia przez Zamawiającego strony określą odrębnie.</w:t>
      </w:r>
    </w:p>
    <w:p w:rsidR="00F039C2" w:rsidRDefault="00F039C2" w:rsidP="00F039C2">
      <w:pPr>
        <w:numPr>
          <w:ilvl w:val="0"/>
          <w:numId w:val="1"/>
        </w:numPr>
        <w:tabs>
          <w:tab w:val="clear" w:pos="708"/>
          <w:tab w:val="num" w:pos="360"/>
        </w:tabs>
        <w:spacing w:line="360" w:lineRule="auto"/>
        <w:ind w:left="360"/>
        <w:jc w:val="both"/>
        <w:rPr>
          <w:rFonts w:ascii="Arial" w:hAnsi="Arial" w:cs="Arial"/>
        </w:rPr>
      </w:pPr>
      <w:r w:rsidRPr="00C55544">
        <w:rPr>
          <w:rFonts w:ascii="Arial" w:hAnsi="Arial" w:cs="Arial"/>
          <w:lang w:eastAsia="en-US"/>
        </w:rPr>
        <w:t>Zamawiający i Wykonawca zobowiązują się do czynnego współdziałania przy wykonywaniu pracy będącej przedmiotem zamówienia, a w szczególności do umożliwienia Wykonawcy pozyskiwania danych niezbędnych do wykonywania pracy.</w:t>
      </w:r>
    </w:p>
    <w:p w:rsidR="00F039C2" w:rsidRDefault="00F039C2" w:rsidP="00F039C2">
      <w:pPr>
        <w:numPr>
          <w:ilvl w:val="0"/>
          <w:numId w:val="1"/>
        </w:numPr>
        <w:tabs>
          <w:tab w:val="clear" w:pos="708"/>
          <w:tab w:val="num" w:pos="360"/>
        </w:tabs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lang w:eastAsia="en-US"/>
        </w:rPr>
        <w:t>W przypadku stwierdzenia przez zamawiającego niezgodności w zakresie przekazanych materiałów, Zamawiający zobowiązuje się do niezwłocznego przekazania korekty, przy czym postępowanie takie nie będzie naruszało przepisów § 10 ust. 1.</w:t>
      </w:r>
    </w:p>
    <w:p w:rsidR="00F039C2" w:rsidRPr="00C55544" w:rsidRDefault="00F039C2" w:rsidP="00F039C2">
      <w:pPr>
        <w:numPr>
          <w:ilvl w:val="0"/>
          <w:numId w:val="1"/>
        </w:numPr>
        <w:tabs>
          <w:tab w:val="clear" w:pos="708"/>
          <w:tab w:val="num" w:pos="360"/>
        </w:tabs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lang w:eastAsia="en-US"/>
        </w:rPr>
        <w:t>Zamawiający zastrzega sobie prawo do nie przekazywania Wykonawcy umów lub innych materiałów objętych klauzulą poufności, przy czym postępowanie takie nie będzie naruszało zapisów § 10 ust. 2.</w:t>
      </w:r>
    </w:p>
    <w:p w:rsidR="00F039C2" w:rsidRPr="00C55544" w:rsidRDefault="00F039C2" w:rsidP="00F039C2">
      <w:pPr>
        <w:spacing w:line="360" w:lineRule="auto"/>
        <w:jc w:val="center"/>
        <w:rPr>
          <w:rFonts w:ascii="Arial" w:hAnsi="Arial" w:cs="Arial"/>
          <w:b/>
          <w:lang w:eastAsia="en-US"/>
        </w:rPr>
      </w:pPr>
      <w:r w:rsidRPr="00C55544">
        <w:rPr>
          <w:rFonts w:ascii="Arial" w:hAnsi="Arial" w:cs="Arial"/>
          <w:b/>
          <w:lang w:eastAsia="en-US"/>
        </w:rPr>
        <w:t>§ 2</w:t>
      </w:r>
    </w:p>
    <w:p w:rsidR="00F039C2" w:rsidRPr="001D715C" w:rsidRDefault="00F039C2" w:rsidP="00F039C2">
      <w:pPr>
        <w:spacing w:line="360" w:lineRule="auto"/>
        <w:jc w:val="both"/>
        <w:rPr>
          <w:rFonts w:ascii="Arial" w:hAnsi="Arial" w:cs="Arial"/>
          <w:iCs/>
          <w:lang w:eastAsia="en-US"/>
        </w:rPr>
      </w:pPr>
      <w:r w:rsidRPr="001D715C">
        <w:rPr>
          <w:rFonts w:ascii="Arial" w:hAnsi="Arial" w:cs="Arial"/>
          <w:iCs/>
          <w:lang w:eastAsia="en-US"/>
        </w:rPr>
        <w:t xml:space="preserve">Umowa obowiązuje od dnia jej podpisania do dnia przypadającego 36 miesięcy po dniu, w którym zostaną </w:t>
      </w:r>
      <w:r>
        <w:rPr>
          <w:rFonts w:ascii="Arial" w:hAnsi="Arial" w:cs="Arial"/>
          <w:iCs/>
          <w:lang w:eastAsia="en-US"/>
        </w:rPr>
        <w:t>nadane ratingi w 2018</w:t>
      </w:r>
      <w:r w:rsidRPr="001D715C">
        <w:rPr>
          <w:rFonts w:ascii="Arial" w:hAnsi="Arial" w:cs="Arial"/>
          <w:iCs/>
          <w:lang w:eastAsia="en-US"/>
        </w:rPr>
        <w:t xml:space="preserve"> roku. </w:t>
      </w:r>
    </w:p>
    <w:p w:rsidR="00F039C2" w:rsidRPr="001D715C" w:rsidRDefault="00F039C2" w:rsidP="00F039C2">
      <w:pPr>
        <w:spacing w:line="360" w:lineRule="auto"/>
        <w:jc w:val="center"/>
        <w:rPr>
          <w:rFonts w:ascii="Arial" w:hAnsi="Arial" w:cs="Arial"/>
          <w:b/>
          <w:lang w:eastAsia="en-US"/>
        </w:rPr>
      </w:pPr>
      <w:r w:rsidRPr="001D715C">
        <w:rPr>
          <w:rFonts w:ascii="Arial" w:hAnsi="Arial" w:cs="Arial"/>
          <w:b/>
          <w:lang w:eastAsia="en-US"/>
        </w:rPr>
        <w:t>§ 3</w:t>
      </w:r>
    </w:p>
    <w:p w:rsidR="00F039C2" w:rsidRPr="001D715C" w:rsidRDefault="00F039C2" w:rsidP="00F039C2">
      <w:pPr>
        <w:numPr>
          <w:ilvl w:val="1"/>
          <w:numId w:val="3"/>
        </w:numPr>
        <w:tabs>
          <w:tab w:val="clear" w:pos="1440"/>
        </w:tabs>
        <w:spacing w:line="360" w:lineRule="auto"/>
        <w:ind w:left="360"/>
        <w:jc w:val="both"/>
        <w:rPr>
          <w:rFonts w:ascii="Arial" w:hAnsi="Arial" w:cs="Arial"/>
          <w:lang w:eastAsia="en-US"/>
        </w:rPr>
      </w:pPr>
      <w:r w:rsidRPr="001D715C">
        <w:rPr>
          <w:rFonts w:ascii="Arial" w:hAnsi="Arial" w:cs="Arial"/>
          <w:lang w:eastAsia="en-US"/>
        </w:rPr>
        <w:t>Zamawiający zobowiązuje się do dostarczenia Wykonawcy wszelkich wymaganych i koniecznych informacji, na podstawie których zostanie dokonana ocena i ponosi odpowiedzialność za rzetelność, dokładność i prawdziwość informacji przekazanych Wykonawcy.</w:t>
      </w:r>
    </w:p>
    <w:p w:rsidR="00F039C2" w:rsidRPr="001D715C" w:rsidRDefault="00F039C2" w:rsidP="00F039C2">
      <w:pPr>
        <w:numPr>
          <w:ilvl w:val="1"/>
          <w:numId w:val="3"/>
        </w:numPr>
        <w:tabs>
          <w:tab w:val="clear" w:pos="1440"/>
        </w:tabs>
        <w:spacing w:line="360" w:lineRule="auto"/>
        <w:ind w:left="360"/>
        <w:jc w:val="both"/>
        <w:rPr>
          <w:rFonts w:ascii="Arial" w:hAnsi="Arial" w:cs="Arial"/>
          <w:lang w:eastAsia="en-US"/>
        </w:rPr>
      </w:pPr>
      <w:r w:rsidRPr="001D715C">
        <w:rPr>
          <w:rFonts w:ascii="Arial" w:hAnsi="Arial" w:cs="Arial"/>
        </w:rPr>
        <w:t>Zamawiający posiada uprawnienie do:</w:t>
      </w:r>
    </w:p>
    <w:p w:rsidR="00F039C2" w:rsidRPr="001D715C" w:rsidRDefault="00F039C2" w:rsidP="00F039C2">
      <w:pPr>
        <w:numPr>
          <w:ilvl w:val="2"/>
          <w:numId w:val="12"/>
        </w:numPr>
        <w:tabs>
          <w:tab w:val="clear" w:pos="2160"/>
          <w:tab w:val="num" w:pos="1418"/>
        </w:tabs>
        <w:spacing w:line="360" w:lineRule="auto"/>
        <w:ind w:left="1418"/>
        <w:jc w:val="both"/>
        <w:rPr>
          <w:rFonts w:ascii="Arial" w:hAnsi="Arial" w:cs="Arial"/>
        </w:rPr>
      </w:pPr>
      <w:r w:rsidRPr="001D715C">
        <w:rPr>
          <w:rFonts w:ascii="Arial" w:hAnsi="Arial" w:cs="Arial"/>
        </w:rPr>
        <w:t>złożenia pisemnego odwołania od dokonanej oceny ratingowej w przypadku gdy zaistnieją nowe istotne okoliczności mające wpływ na ocenę,</w:t>
      </w:r>
    </w:p>
    <w:p w:rsidR="00F039C2" w:rsidRPr="001D715C" w:rsidRDefault="00F039C2" w:rsidP="00F039C2">
      <w:pPr>
        <w:numPr>
          <w:ilvl w:val="2"/>
          <w:numId w:val="12"/>
        </w:numPr>
        <w:tabs>
          <w:tab w:val="clear" w:pos="2160"/>
          <w:tab w:val="num" w:pos="1418"/>
        </w:tabs>
        <w:spacing w:line="360" w:lineRule="auto"/>
        <w:ind w:left="1418"/>
        <w:jc w:val="both"/>
        <w:rPr>
          <w:rFonts w:ascii="Arial" w:hAnsi="Arial" w:cs="Arial"/>
        </w:rPr>
      </w:pPr>
      <w:r w:rsidRPr="001D715C">
        <w:rPr>
          <w:rFonts w:ascii="Arial" w:hAnsi="Arial" w:cs="Arial"/>
        </w:rPr>
        <w:t>złożenia pisemnego oświadczenia polegającego na wstrzymaniu publikacji oceny ratingowej w przypadku, gdy będzie niekorzystna dla Zamawiającego.</w:t>
      </w:r>
    </w:p>
    <w:p w:rsidR="00F039C2" w:rsidRPr="001D715C" w:rsidRDefault="00F039C2" w:rsidP="00F039C2">
      <w:pPr>
        <w:numPr>
          <w:ilvl w:val="1"/>
          <w:numId w:val="3"/>
        </w:numPr>
        <w:tabs>
          <w:tab w:val="clear" w:pos="1440"/>
          <w:tab w:val="num" w:pos="360"/>
        </w:tabs>
        <w:spacing w:line="360" w:lineRule="auto"/>
        <w:ind w:left="720" w:hanging="720"/>
        <w:jc w:val="both"/>
        <w:rPr>
          <w:rFonts w:ascii="Arial" w:hAnsi="Arial" w:cs="Arial"/>
        </w:rPr>
      </w:pPr>
      <w:r w:rsidRPr="001D715C">
        <w:rPr>
          <w:rFonts w:ascii="Arial" w:hAnsi="Arial" w:cs="Arial"/>
        </w:rPr>
        <w:t>Wykonawca po otrzymaniu:</w:t>
      </w:r>
    </w:p>
    <w:p w:rsidR="00F039C2" w:rsidRPr="001D715C" w:rsidRDefault="00F039C2" w:rsidP="00F039C2">
      <w:pPr>
        <w:numPr>
          <w:ilvl w:val="2"/>
          <w:numId w:val="3"/>
        </w:numPr>
        <w:tabs>
          <w:tab w:val="clear" w:pos="2340"/>
          <w:tab w:val="num" w:pos="1440"/>
        </w:tabs>
        <w:spacing w:line="360" w:lineRule="auto"/>
        <w:ind w:left="1440"/>
        <w:jc w:val="both"/>
        <w:rPr>
          <w:rFonts w:ascii="Arial" w:hAnsi="Arial" w:cs="Arial"/>
        </w:rPr>
      </w:pPr>
      <w:r w:rsidRPr="001D715C">
        <w:rPr>
          <w:rFonts w:ascii="Arial" w:hAnsi="Arial" w:cs="Arial"/>
        </w:rPr>
        <w:t xml:space="preserve">odwołania, o którym mowa w ust.  2a, zobowiązuje się do rozpatrzenia i odpowiedzi na piśmie, </w:t>
      </w:r>
    </w:p>
    <w:p w:rsidR="00F039C2" w:rsidRPr="001D715C" w:rsidRDefault="00F039C2" w:rsidP="00F039C2">
      <w:pPr>
        <w:numPr>
          <w:ilvl w:val="2"/>
          <w:numId w:val="3"/>
        </w:numPr>
        <w:tabs>
          <w:tab w:val="clear" w:pos="2340"/>
          <w:tab w:val="num" w:pos="1440"/>
        </w:tabs>
        <w:spacing w:line="360" w:lineRule="auto"/>
        <w:ind w:left="1440"/>
        <w:jc w:val="both"/>
        <w:rPr>
          <w:rFonts w:ascii="Arial" w:hAnsi="Arial" w:cs="Arial"/>
        </w:rPr>
      </w:pPr>
      <w:r w:rsidRPr="001D715C">
        <w:rPr>
          <w:rFonts w:ascii="Arial" w:hAnsi="Arial" w:cs="Arial"/>
        </w:rPr>
        <w:t>oświadczenia, o którym mowa w ust. 2b, zobowiązuje się do wycofania ratingu, podając ten fakt do publicznej wiadomości.</w:t>
      </w:r>
    </w:p>
    <w:p w:rsidR="00F039C2" w:rsidRDefault="00F039C2" w:rsidP="00F039C2">
      <w:pPr>
        <w:spacing w:line="360" w:lineRule="auto"/>
        <w:jc w:val="center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>§ 4</w:t>
      </w:r>
    </w:p>
    <w:p w:rsidR="00F039C2" w:rsidRPr="00FD2FD3" w:rsidRDefault="00F039C2" w:rsidP="00F039C2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b/>
          <w:lang w:eastAsia="en-US"/>
        </w:rPr>
      </w:pPr>
      <w:r w:rsidRPr="00C81CC2">
        <w:rPr>
          <w:rFonts w:ascii="Arial" w:hAnsi="Arial" w:cs="Arial"/>
        </w:rPr>
        <w:t>Wykonawcy przysługiwać będzie prawo do zmiany sporządzonej i opublikowanej oceny w razie zaistnienia korzystnych lub niekorzystnych zmian w gospodarczej i finansowej sytuacji Miasta Zabrze bez konieczności uzyskania zgody Zamawiającego</w:t>
      </w:r>
      <w:r>
        <w:rPr>
          <w:rFonts w:ascii="Arial" w:hAnsi="Arial" w:cs="Arial"/>
        </w:rPr>
        <w:t>.</w:t>
      </w:r>
    </w:p>
    <w:p w:rsidR="00F039C2" w:rsidRPr="00FD2FD3" w:rsidRDefault="00F039C2" w:rsidP="00F039C2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FD2FD3">
        <w:rPr>
          <w:rFonts w:ascii="Arial" w:hAnsi="Arial" w:cs="Arial"/>
        </w:rPr>
        <w:t>Wykonawca, zgodnie z obowiązującymi go w tym zakresie przepisami, ma prawo do wycofania ratingów Zamawiającego bez uzyskania zgody Zamawiającego. Dotyczy to przypadków:</w:t>
      </w:r>
    </w:p>
    <w:p w:rsidR="00F039C2" w:rsidRPr="00FD2FD3" w:rsidRDefault="00F039C2" w:rsidP="00F039C2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gdy Zamawiający nie przekaże</w:t>
      </w:r>
      <w:r w:rsidRPr="00FD2FD3">
        <w:rPr>
          <w:rFonts w:ascii="Arial" w:hAnsi="Arial" w:cs="Arial"/>
        </w:rPr>
        <w:t xml:space="preserve"> informacji stanowiących podstawę do wykonania niniejszej umowy (ocena kompletności dokumentów pozostaje w kwestii agencji).</w:t>
      </w:r>
    </w:p>
    <w:p w:rsidR="00F039C2" w:rsidRPr="00FD2FD3" w:rsidRDefault="00F039C2" w:rsidP="00F039C2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</w:rPr>
      </w:pPr>
      <w:r w:rsidRPr="00FD2FD3">
        <w:rPr>
          <w:rFonts w:ascii="Arial" w:hAnsi="Arial" w:cs="Arial"/>
        </w:rPr>
        <w:t>gdy Zamawiający nie uiści stosownej opłaty za usługę,</w:t>
      </w:r>
    </w:p>
    <w:p w:rsidR="00F039C2" w:rsidRPr="00FD2FD3" w:rsidRDefault="00F039C2" w:rsidP="00F039C2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</w:rPr>
      </w:pPr>
      <w:r w:rsidRPr="00FD2FD3">
        <w:rPr>
          <w:rFonts w:ascii="Arial" w:hAnsi="Arial" w:cs="Arial"/>
        </w:rPr>
        <w:lastRenderedPageBreak/>
        <w:t>gdy Wykonawca uzna pozyskane informacje za niewiarygodne lub niewystarczające do nadania lub aktualizacji ratingu.</w:t>
      </w:r>
    </w:p>
    <w:p w:rsidR="00F039C2" w:rsidRPr="00FD2FD3" w:rsidRDefault="00F039C2" w:rsidP="00F039C2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</w:rPr>
      </w:pPr>
      <w:r w:rsidRPr="00FD2FD3">
        <w:rPr>
          <w:rFonts w:ascii="Arial" w:hAnsi="Arial" w:cs="Arial"/>
        </w:rPr>
        <w:t>gdy umowa wygasła</w:t>
      </w:r>
    </w:p>
    <w:p w:rsidR="00F039C2" w:rsidRPr="00FD2FD3" w:rsidRDefault="00F039C2" w:rsidP="00F039C2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</w:rPr>
      </w:pPr>
      <w:r w:rsidRPr="00FD2FD3">
        <w:rPr>
          <w:rFonts w:ascii="Arial" w:hAnsi="Arial" w:cs="Arial"/>
        </w:rPr>
        <w:t>gdy nie jest możliwe dotrzymanie przez Wykonawcę wymaganych terminów aktualizacji/nadania ratingów,</w:t>
      </w:r>
    </w:p>
    <w:p w:rsidR="00F039C2" w:rsidRPr="00FD2FD3" w:rsidRDefault="00F039C2" w:rsidP="00F039C2">
      <w:pPr>
        <w:numPr>
          <w:ilvl w:val="1"/>
          <w:numId w:val="14"/>
        </w:numPr>
        <w:spacing w:line="360" w:lineRule="auto"/>
        <w:jc w:val="both"/>
        <w:rPr>
          <w:rFonts w:ascii="Arial" w:hAnsi="Arial" w:cs="Arial"/>
        </w:rPr>
      </w:pPr>
      <w:r w:rsidRPr="00FD2FD3">
        <w:rPr>
          <w:rFonts w:ascii="Arial" w:hAnsi="Arial" w:cs="Arial"/>
        </w:rPr>
        <w:t>z powodu opóźnienia w dostarczeniu dokumentów i wymaganych informacji przez Zamawiającego,</w:t>
      </w:r>
    </w:p>
    <w:p w:rsidR="00F039C2" w:rsidRPr="00FD2FD3" w:rsidRDefault="00F039C2" w:rsidP="00F039C2">
      <w:pPr>
        <w:numPr>
          <w:ilvl w:val="1"/>
          <w:numId w:val="14"/>
        </w:numPr>
        <w:spacing w:line="360" w:lineRule="auto"/>
        <w:jc w:val="both"/>
        <w:rPr>
          <w:rFonts w:ascii="Arial" w:hAnsi="Arial" w:cs="Arial"/>
        </w:rPr>
      </w:pPr>
      <w:r w:rsidRPr="00FD2FD3">
        <w:rPr>
          <w:rFonts w:ascii="Arial" w:hAnsi="Arial" w:cs="Arial"/>
        </w:rPr>
        <w:t>z powodu opóźnienia w ustalaniu daty wizyty ratingowej,</w:t>
      </w:r>
    </w:p>
    <w:p w:rsidR="00F039C2" w:rsidRPr="00FD2FD3" w:rsidRDefault="00F039C2" w:rsidP="00F039C2">
      <w:pPr>
        <w:numPr>
          <w:ilvl w:val="1"/>
          <w:numId w:val="14"/>
        </w:numPr>
        <w:spacing w:line="360" w:lineRule="auto"/>
        <w:jc w:val="both"/>
        <w:rPr>
          <w:rFonts w:ascii="Arial" w:hAnsi="Arial" w:cs="Arial"/>
        </w:rPr>
      </w:pPr>
      <w:r w:rsidRPr="00FD2FD3">
        <w:rPr>
          <w:rFonts w:ascii="Arial" w:hAnsi="Arial" w:cs="Arial"/>
        </w:rPr>
        <w:t>z powodu opóźnienia w ustalaniu daty konferencji telefonicznej (przy braku możliwości zorganizowania wizyty ratingowej).</w:t>
      </w:r>
    </w:p>
    <w:p w:rsidR="00F039C2" w:rsidRDefault="00F039C2" w:rsidP="00F039C2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lang w:eastAsia="en-US"/>
        </w:rPr>
      </w:pPr>
      <w:r w:rsidRPr="001D715C">
        <w:rPr>
          <w:rFonts w:ascii="Arial" w:hAnsi="Arial" w:cs="Arial"/>
        </w:rPr>
        <w:t xml:space="preserve">Wykonawca zobowiązuje się do pisemnego zawiadomienia Zamawiającego w sytuacji, w której zajdą okoliczności uzasadniające podjęcie działań przewidzianych w ust. 1 lub ust. 2.  </w:t>
      </w:r>
    </w:p>
    <w:p w:rsidR="00F039C2" w:rsidRPr="001D715C" w:rsidRDefault="00F039C2" w:rsidP="00F039C2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</w:rPr>
        <w:t xml:space="preserve">W przypadku wycofania ratingu, Wykonawca podaje ten fakt do publicznej wiadomości wraz z uzasadnieniem oraz publikuje wysokość ratingu aktualną na dzień jego wycofania. </w:t>
      </w:r>
    </w:p>
    <w:p w:rsidR="00F039C2" w:rsidRPr="001D715C" w:rsidRDefault="00F039C2" w:rsidP="00F039C2">
      <w:pPr>
        <w:spacing w:line="360" w:lineRule="auto"/>
        <w:jc w:val="center"/>
        <w:rPr>
          <w:rFonts w:ascii="Arial" w:hAnsi="Arial" w:cs="Arial"/>
          <w:b/>
        </w:rPr>
      </w:pPr>
      <w:r w:rsidRPr="001D715C">
        <w:rPr>
          <w:rFonts w:ascii="Arial" w:hAnsi="Arial" w:cs="Arial"/>
          <w:b/>
        </w:rPr>
        <w:t>§ 5</w:t>
      </w:r>
    </w:p>
    <w:p w:rsidR="00F039C2" w:rsidRPr="001D715C" w:rsidRDefault="00F039C2" w:rsidP="00F039C2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</w:rPr>
      </w:pPr>
      <w:r w:rsidRPr="001D715C">
        <w:rPr>
          <w:rFonts w:ascii="Arial" w:hAnsi="Arial" w:cs="Arial"/>
        </w:rPr>
        <w:t>Zamawiający zobowiązuje się do zapłaty na rzecz Wykonawcy łącznego wynagrodzenia ryczałtowego w wysokości ....................... zł brutto (słownie: ....................... złotych). Cena brutto uwzględnia 23% stawkę podatku VAT. Cena netto wynosi ……….. zł (słownie: ……….….złotych).</w:t>
      </w:r>
    </w:p>
    <w:p w:rsidR="00F039C2" w:rsidRPr="001D715C" w:rsidRDefault="00F039C2" w:rsidP="00F039C2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</w:rPr>
      </w:pPr>
      <w:r w:rsidRPr="001D715C">
        <w:rPr>
          <w:rFonts w:ascii="Arial" w:hAnsi="Arial" w:cs="Arial"/>
        </w:rPr>
        <w:t>Płatność nastąpi w trzech równych częściach na podstawie faktur zgodnie z poniższym wyszczególnieniem:</w:t>
      </w:r>
    </w:p>
    <w:p w:rsidR="00F039C2" w:rsidRPr="001D715C" w:rsidRDefault="00F039C2" w:rsidP="00F039C2">
      <w:pPr>
        <w:numPr>
          <w:ilvl w:val="0"/>
          <w:numId w:val="5"/>
        </w:numPr>
        <w:tabs>
          <w:tab w:val="num" w:pos="900"/>
        </w:tabs>
        <w:spacing w:line="360" w:lineRule="auto"/>
        <w:jc w:val="both"/>
        <w:rPr>
          <w:rFonts w:ascii="Arial" w:hAnsi="Arial" w:cs="Arial"/>
        </w:rPr>
      </w:pPr>
      <w:r w:rsidRPr="001D715C">
        <w:rPr>
          <w:rFonts w:ascii="Arial" w:hAnsi="Arial" w:cs="Arial"/>
        </w:rPr>
        <w:t>w 201</w:t>
      </w:r>
      <w:r>
        <w:rPr>
          <w:rFonts w:ascii="Arial" w:hAnsi="Arial" w:cs="Arial"/>
        </w:rPr>
        <w:t>8</w:t>
      </w:r>
      <w:r w:rsidRPr="001D715C">
        <w:rPr>
          <w:rFonts w:ascii="Arial" w:hAnsi="Arial" w:cs="Arial"/>
        </w:rPr>
        <w:t xml:space="preserve"> roku - …………… zł - za nadanie </w:t>
      </w:r>
      <w:r>
        <w:rPr>
          <w:rFonts w:ascii="Arial" w:hAnsi="Arial" w:cs="Arial"/>
        </w:rPr>
        <w:t xml:space="preserve">(potwierdzenie) </w:t>
      </w:r>
      <w:r w:rsidRPr="001D715C">
        <w:rPr>
          <w:rFonts w:ascii="Arial" w:hAnsi="Arial" w:cs="Arial"/>
        </w:rPr>
        <w:t xml:space="preserve">krajowej i międzynarodowej oceny ratingowej Miasta Zabrze oraz </w:t>
      </w:r>
      <w:r>
        <w:rPr>
          <w:rFonts w:ascii="Arial" w:hAnsi="Arial" w:cs="Arial"/>
        </w:rPr>
        <w:t>aktualizacje</w:t>
      </w:r>
      <w:r w:rsidRPr="001D715C">
        <w:rPr>
          <w:rFonts w:ascii="Arial" w:hAnsi="Arial" w:cs="Arial"/>
        </w:rPr>
        <w:t xml:space="preserve"> – płatne jednorazowo po nadaniu </w:t>
      </w:r>
      <w:r>
        <w:rPr>
          <w:rFonts w:ascii="Arial" w:hAnsi="Arial" w:cs="Arial"/>
        </w:rPr>
        <w:t xml:space="preserve">(potwierdzeniu) </w:t>
      </w:r>
      <w:r w:rsidRPr="001D715C">
        <w:rPr>
          <w:rFonts w:ascii="Arial" w:hAnsi="Arial" w:cs="Arial"/>
        </w:rPr>
        <w:t xml:space="preserve">ratingu oraz po </w:t>
      </w:r>
      <w:r>
        <w:rPr>
          <w:rFonts w:ascii="Arial" w:hAnsi="Arial" w:cs="Arial"/>
        </w:rPr>
        <w:t>dokonaniu ostatniej aktualizacji w danym roku,</w:t>
      </w:r>
    </w:p>
    <w:p w:rsidR="00F039C2" w:rsidRPr="001D715C" w:rsidRDefault="00F039C2" w:rsidP="00F039C2">
      <w:pPr>
        <w:numPr>
          <w:ilvl w:val="0"/>
          <w:numId w:val="5"/>
        </w:numPr>
        <w:tabs>
          <w:tab w:val="num" w:pos="900"/>
        </w:tabs>
        <w:spacing w:line="360" w:lineRule="auto"/>
        <w:jc w:val="both"/>
        <w:rPr>
          <w:rFonts w:ascii="Arial" w:hAnsi="Arial" w:cs="Arial"/>
        </w:rPr>
      </w:pPr>
      <w:r w:rsidRPr="001D715C">
        <w:rPr>
          <w:rFonts w:ascii="Arial" w:hAnsi="Arial" w:cs="Arial"/>
        </w:rPr>
        <w:t>w 201</w:t>
      </w:r>
      <w:r>
        <w:rPr>
          <w:rFonts w:ascii="Arial" w:hAnsi="Arial" w:cs="Arial"/>
        </w:rPr>
        <w:t>9</w:t>
      </w:r>
      <w:r w:rsidRPr="001D715C">
        <w:rPr>
          <w:rFonts w:ascii="Arial" w:hAnsi="Arial" w:cs="Arial"/>
        </w:rPr>
        <w:t xml:space="preserve"> roku  - …………… zł - za </w:t>
      </w:r>
      <w:r>
        <w:rPr>
          <w:rFonts w:ascii="Arial" w:hAnsi="Arial" w:cs="Arial"/>
        </w:rPr>
        <w:t xml:space="preserve">dokonane aktualizacje oceny </w:t>
      </w:r>
      <w:r w:rsidRPr="001D715C">
        <w:rPr>
          <w:rFonts w:ascii="Arial" w:hAnsi="Arial" w:cs="Arial"/>
        </w:rPr>
        <w:t xml:space="preserve">– płatne jednorazowo po </w:t>
      </w:r>
      <w:r>
        <w:rPr>
          <w:rFonts w:ascii="Arial" w:hAnsi="Arial" w:cs="Arial"/>
        </w:rPr>
        <w:t>dokonaniu ostatniej aktualizacji w danym roku,</w:t>
      </w:r>
    </w:p>
    <w:p w:rsidR="00F039C2" w:rsidRPr="001D715C" w:rsidRDefault="00F039C2" w:rsidP="00F039C2">
      <w:pPr>
        <w:numPr>
          <w:ilvl w:val="0"/>
          <w:numId w:val="5"/>
        </w:numPr>
        <w:tabs>
          <w:tab w:val="num" w:pos="900"/>
        </w:tabs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  <w:r w:rsidRPr="001D715C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2020</w:t>
      </w:r>
      <w:r w:rsidRPr="001D715C">
        <w:rPr>
          <w:rFonts w:ascii="Arial" w:hAnsi="Arial" w:cs="Arial"/>
        </w:rPr>
        <w:t xml:space="preserve"> roku - …………… zł - za </w:t>
      </w:r>
      <w:r>
        <w:rPr>
          <w:rFonts w:ascii="Arial" w:hAnsi="Arial" w:cs="Arial"/>
        </w:rPr>
        <w:t xml:space="preserve">dokonane aktualizacje oceny </w:t>
      </w:r>
      <w:r w:rsidRPr="001D715C">
        <w:rPr>
          <w:rFonts w:ascii="Arial" w:hAnsi="Arial" w:cs="Arial"/>
        </w:rPr>
        <w:t xml:space="preserve">– płatne jednorazowo po </w:t>
      </w:r>
      <w:r>
        <w:rPr>
          <w:rFonts w:ascii="Arial" w:hAnsi="Arial" w:cs="Arial"/>
        </w:rPr>
        <w:t>dokonaniu ostatniej aktualizacji w danym roku</w:t>
      </w:r>
      <w:r w:rsidRPr="001D715C">
        <w:rPr>
          <w:rFonts w:ascii="Arial" w:hAnsi="Arial" w:cs="Arial"/>
        </w:rPr>
        <w:t>.</w:t>
      </w:r>
    </w:p>
    <w:p w:rsidR="00F039C2" w:rsidRDefault="00F039C2" w:rsidP="00F039C2">
      <w:pPr>
        <w:spacing w:line="360" w:lineRule="auto"/>
        <w:jc w:val="center"/>
        <w:rPr>
          <w:rFonts w:ascii="Arial" w:hAnsi="Arial" w:cs="Arial"/>
          <w:b/>
        </w:rPr>
      </w:pPr>
      <w:r w:rsidRPr="00E13B97">
        <w:rPr>
          <w:rFonts w:ascii="Arial" w:hAnsi="Arial" w:cs="Arial"/>
          <w:b/>
          <w:bCs/>
        </w:rPr>
        <w:t>§ 6</w:t>
      </w:r>
      <w:r w:rsidRPr="00E13B97">
        <w:rPr>
          <w:rFonts w:ascii="Arial" w:hAnsi="Arial" w:cs="Arial"/>
          <w:b/>
        </w:rPr>
        <w:t xml:space="preserve"> </w:t>
      </w:r>
    </w:p>
    <w:p w:rsidR="00F039C2" w:rsidRPr="00E04551" w:rsidRDefault="00F039C2" w:rsidP="00F039C2">
      <w:pPr>
        <w:numPr>
          <w:ilvl w:val="3"/>
          <w:numId w:val="12"/>
        </w:numPr>
        <w:spacing w:line="360" w:lineRule="auto"/>
        <w:jc w:val="both"/>
        <w:rPr>
          <w:rFonts w:ascii="Arial" w:hAnsi="Arial" w:cs="Arial"/>
        </w:rPr>
      </w:pPr>
      <w:r w:rsidRPr="00E04551">
        <w:rPr>
          <w:rFonts w:ascii="Arial" w:hAnsi="Arial" w:cs="Arial"/>
        </w:rPr>
        <w:t>Dopuszcza się możliwość podwyższenia lub obniżenia wynagrodzenia w przypadku zmiany mającej wpływ na koszty wykonania przedmiotu umowy:</w:t>
      </w:r>
    </w:p>
    <w:p w:rsidR="00F039C2" w:rsidRPr="00E04551" w:rsidRDefault="00F039C2" w:rsidP="00F039C2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</w:rPr>
      </w:pPr>
      <w:r w:rsidRPr="00E04551">
        <w:rPr>
          <w:rFonts w:ascii="Arial" w:hAnsi="Arial" w:cs="Arial"/>
        </w:rPr>
        <w:t xml:space="preserve">stawki podatku od towarów i usług VAT. Wynagrodzenie zostanie odpowiednio obniżone lub podwyższone o wartość o jaką ulegnie zmianie stawka podatku od towarów i usług VAT. </w:t>
      </w:r>
    </w:p>
    <w:p w:rsidR="00F039C2" w:rsidRPr="00E04551" w:rsidRDefault="00F039C2" w:rsidP="00F039C2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</w:rPr>
      </w:pPr>
      <w:r w:rsidRPr="00E04551">
        <w:rPr>
          <w:rFonts w:ascii="Arial" w:hAnsi="Arial" w:cs="Arial"/>
        </w:rPr>
        <w:t xml:space="preserve">wysokości minimalnego wynagrodzenia za pracę ustalonego na podstawie art. 2 ust. 3-5 ustawy z dnia 10 października 2002 r. o minimalnym wynagrodzeniu za pracę. W takim przypadku strona wnioskująca o zmianę zobowiązana jest przedstawić wraz z wnioskiem, dowody potwierdzające zmianę wysokości minimalnego wynagrodzenia za pracę oraz dokumenty świadczące o wpływie tej zmiany na koszty wykonania zamówienia przez Wykonawcę. Wynagrodzenie Wykonawcy ulegnie zmianie o wartość wzrostu całkowitego kosztu Wykonawcy wynikającą ze zwiększenia wynagrodzeń osób bezpośrednio wykonujących zamówienie do wysokości aktualnie obowiązującego minimalnego </w:t>
      </w:r>
      <w:r w:rsidRPr="00E04551">
        <w:rPr>
          <w:rFonts w:ascii="Arial" w:hAnsi="Arial" w:cs="Arial"/>
        </w:rPr>
        <w:lastRenderedPageBreak/>
        <w:t xml:space="preserve">wynagrodzenia, z uwzględnieniem wszystkich obciążeń publicznoprawnych od kwoty wzrostu minimalnego wynagrodzenia. </w:t>
      </w:r>
    </w:p>
    <w:p w:rsidR="00F039C2" w:rsidRPr="00E04551" w:rsidRDefault="00F039C2" w:rsidP="00F039C2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</w:rPr>
      </w:pPr>
      <w:r w:rsidRPr="00E04551">
        <w:rPr>
          <w:rFonts w:ascii="Arial" w:hAnsi="Arial" w:cs="Arial"/>
        </w:rPr>
        <w:t>Zasad podlegania ubezpieczeniom społecznym lub ubezpieczeniu zdrowotnemu lub wysokości stawki składki na ubezpieczenie społeczne lub zdrowotne. W takim przypadku strona wnioskująca o zmianę zobowiązana jest przedstawić wraz z wnioskiem, dowody potwierdzające zmianę powyższych zasad oraz dokumenty świadczące o wpływie tych zmian na koszty wykonania zamówienia przez Wykonawcę. Wynagrodzenie Wykonawcy ulegnie zmianie o wartość wzrostu całkowitego kosztu Wykonawcy, jaką będzie on zobowiązany dodatkowo ponieść w celu uwzględnienia powstałej zmiany.</w:t>
      </w:r>
    </w:p>
    <w:p w:rsidR="00F039C2" w:rsidRPr="00E04551" w:rsidRDefault="00F039C2" w:rsidP="00F039C2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</w:rPr>
      </w:pPr>
      <w:r w:rsidRPr="00E04551">
        <w:rPr>
          <w:rFonts w:ascii="Arial" w:hAnsi="Arial" w:cs="Arial"/>
        </w:rPr>
        <w:t xml:space="preserve">W razie wystąpienia okoliczności opisanych w § 6 ust. 1 pkt. a-c, każda ze Stron uprawniona będzie do żądania odpowiedniej zmiany wynagrodzenia Wykonawcy. Żądanie zostanie sporządzone w formie pisemnej wraz z uzasadnieniem oraz precyzyjnym wyliczeniem wskazującym wpływ zmiany na koszty wykonania usług będących przedmiotem niniejszej umowy. </w:t>
      </w:r>
    </w:p>
    <w:p w:rsidR="00F039C2" w:rsidRPr="00E04551" w:rsidRDefault="00F039C2" w:rsidP="00F039C2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</w:rPr>
      </w:pPr>
      <w:r w:rsidRPr="00E04551">
        <w:rPr>
          <w:rFonts w:ascii="Arial" w:hAnsi="Arial" w:cs="Arial"/>
        </w:rPr>
        <w:t xml:space="preserve">W przypadku akceptacji żądania przez drugą stronę, zwaloryzowane wynagrodzenie będzie obowiązywać od dnia doręczenia żądania. </w:t>
      </w:r>
    </w:p>
    <w:p w:rsidR="00F039C2" w:rsidRPr="00E04551" w:rsidRDefault="00F039C2" w:rsidP="00F039C2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</w:rPr>
      </w:pPr>
      <w:r w:rsidRPr="00E04551">
        <w:rPr>
          <w:rFonts w:ascii="Arial" w:hAnsi="Arial" w:cs="Arial"/>
        </w:rPr>
        <w:t xml:space="preserve">Jeżeli Zamawiający uzna, że zaistniałe okoliczności nie stanowią podstawy do zmian umowy, Wykonawca zobowiązany jest do realizacji zadania zgodnie z warunkami zawartymi w umowie. </w:t>
      </w:r>
    </w:p>
    <w:p w:rsidR="00F039C2" w:rsidRPr="00E13B97" w:rsidRDefault="00F039C2" w:rsidP="00F039C2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§ 7</w:t>
      </w:r>
    </w:p>
    <w:p w:rsidR="00F039C2" w:rsidRPr="00E13B97" w:rsidRDefault="00F039C2" w:rsidP="00F039C2">
      <w:pPr>
        <w:numPr>
          <w:ilvl w:val="0"/>
          <w:numId w:val="6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</w:rPr>
      </w:pPr>
      <w:r w:rsidRPr="00E13B97">
        <w:rPr>
          <w:rFonts w:ascii="Arial" w:hAnsi="Arial" w:cs="Arial"/>
        </w:rPr>
        <w:t>Wykonawca będzie realizował przedmiot zamówienia siłami własnymi oraz przy pomocy podwykonawców podanych w ofercie.</w:t>
      </w:r>
    </w:p>
    <w:p w:rsidR="00F039C2" w:rsidRPr="00E13B97" w:rsidRDefault="00F039C2" w:rsidP="00F039C2">
      <w:pPr>
        <w:numPr>
          <w:ilvl w:val="0"/>
          <w:numId w:val="6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</w:rPr>
      </w:pPr>
      <w:r w:rsidRPr="00E13B97">
        <w:rPr>
          <w:rFonts w:ascii="Arial" w:hAnsi="Arial" w:cs="Arial"/>
        </w:rPr>
        <w:t>Podwykonawcami prac w zakresie: …………………..…………będą : ………………………………. .</w:t>
      </w:r>
    </w:p>
    <w:p w:rsidR="00F039C2" w:rsidRPr="00E13B97" w:rsidRDefault="00F039C2" w:rsidP="00F039C2">
      <w:pPr>
        <w:numPr>
          <w:ilvl w:val="0"/>
          <w:numId w:val="6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</w:rPr>
      </w:pPr>
      <w:r w:rsidRPr="00E13B97">
        <w:rPr>
          <w:rFonts w:ascii="Arial" w:hAnsi="Arial" w:cs="Arial"/>
        </w:rPr>
        <w:t>Wykonawca będzie ponosił odpowiedzialność za wszelkie zachowania osób trzecich, którymi się posługuje przy wykonywaniu umowy, tak jak za swoje własne działania lub zaniechania.</w:t>
      </w:r>
    </w:p>
    <w:p w:rsidR="00F039C2" w:rsidRPr="00E13B97" w:rsidRDefault="00F039C2" w:rsidP="00F039C2">
      <w:pPr>
        <w:numPr>
          <w:ilvl w:val="0"/>
          <w:numId w:val="6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</w:rPr>
      </w:pPr>
      <w:r w:rsidRPr="00E13B97">
        <w:rPr>
          <w:rFonts w:ascii="Arial" w:hAnsi="Arial" w:cs="Arial"/>
        </w:rPr>
        <w:t>Wykonawca nie będzie zlecał czynności nadania krajowej oraz międzynarodowej oceny ratingowej podwykonawcom.</w:t>
      </w:r>
    </w:p>
    <w:p w:rsidR="00F039C2" w:rsidRPr="007F1C4A" w:rsidRDefault="00F039C2" w:rsidP="00F039C2">
      <w:pPr>
        <w:numPr>
          <w:ilvl w:val="0"/>
          <w:numId w:val="6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</w:rPr>
      </w:pPr>
      <w:r w:rsidRPr="007F1C4A">
        <w:rPr>
          <w:rFonts w:ascii="Arial" w:hAnsi="Arial" w:cs="Arial"/>
          <w:szCs w:val="22"/>
        </w:rPr>
        <w:t>Jeśli Zamawiający dopuścił w SIWZ możliwość zmiany lub rezygnacji z Podwykonawcy, a jest to podmiot, na którego zasoby powoływał się Wykonawca w celu wykazania spełniania warunków udziału w postępowaniu, o których mowa w art. 22 ust. 1 p.z.p., Wykonawca jest zobowiązany wykazać Zamawiającemu, iż proponowany Podwykonawca lub Wykonawca samodzielnie spełnia je w stopniu nie mniejszym niż wymagany w trakcie postępowania o udzielenie zamówienia.</w:t>
      </w:r>
    </w:p>
    <w:p w:rsidR="00F039C2" w:rsidRPr="00AA46DF" w:rsidRDefault="00F039C2" w:rsidP="00F039C2">
      <w:pPr>
        <w:spacing w:line="360" w:lineRule="auto"/>
        <w:jc w:val="center"/>
        <w:rPr>
          <w:rFonts w:ascii="Arial" w:hAnsi="Arial" w:cs="Arial"/>
          <w:b/>
          <w:szCs w:val="22"/>
        </w:rPr>
      </w:pPr>
      <w:r w:rsidRPr="00AA46DF">
        <w:rPr>
          <w:rFonts w:ascii="Arial" w:hAnsi="Arial" w:cs="Arial"/>
          <w:b/>
          <w:szCs w:val="22"/>
        </w:rPr>
        <w:t xml:space="preserve">§ </w:t>
      </w:r>
      <w:r>
        <w:rPr>
          <w:rFonts w:ascii="Arial" w:hAnsi="Arial" w:cs="Arial"/>
          <w:b/>
          <w:szCs w:val="22"/>
        </w:rPr>
        <w:t>8</w:t>
      </w:r>
    </w:p>
    <w:p w:rsidR="00F039C2" w:rsidRPr="00AA46DF" w:rsidRDefault="00F039C2" w:rsidP="00F039C2">
      <w:pPr>
        <w:numPr>
          <w:ilvl w:val="0"/>
          <w:numId w:val="10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</w:rPr>
      </w:pPr>
      <w:r w:rsidRPr="00AA46DF">
        <w:rPr>
          <w:rFonts w:ascii="Arial" w:hAnsi="Arial" w:cs="Arial"/>
        </w:rPr>
        <w:t>Strony ustalają, że wszystkie informacje, przekazane dane oraz wspólne ustalenia dokonane pomiędzy przedstawicielami Zamawiającego a przedstawicielami Wykonawcy w celu wykonania umowy będą miały charakter poufny i nie będą udostępniane osobom trzecim, nawet po wygaśnięciu umowy.</w:t>
      </w:r>
    </w:p>
    <w:p w:rsidR="00F039C2" w:rsidRPr="00AA46DF" w:rsidRDefault="00F039C2" w:rsidP="00F039C2">
      <w:pPr>
        <w:numPr>
          <w:ilvl w:val="0"/>
          <w:numId w:val="10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</w:rPr>
      </w:pPr>
      <w:r w:rsidRPr="00AA46DF">
        <w:rPr>
          <w:rFonts w:ascii="Arial" w:hAnsi="Arial" w:cs="Arial"/>
        </w:rPr>
        <w:t>Warunki tego zobowiązania nie obejmują informacji, które:</w:t>
      </w:r>
    </w:p>
    <w:p w:rsidR="00F039C2" w:rsidRPr="00AA46DF" w:rsidRDefault="00F039C2" w:rsidP="00F039C2">
      <w:pPr>
        <w:numPr>
          <w:ilvl w:val="1"/>
          <w:numId w:val="10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AA46DF">
        <w:rPr>
          <w:rFonts w:ascii="Arial" w:hAnsi="Arial" w:cs="Arial"/>
        </w:rPr>
        <w:t>ą publicznie dostępne lub</w:t>
      </w:r>
      <w:r>
        <w:rPr>
          <w:rFonts w:ascii="Arial" w:hAnsi="Arial" w:cs="Arial"/>
        </w:rPr>
        <w:t>,</w:t>
      </w:r>
    </w:p>
    <w:p w:rsidR="00F039C2" w:rsidRPr="00AA46DF" w:rsidRDefault="00F039C2" w:rsidP="00F039C2">
      <w:pPr>
        <w:numPr>
          <w:ilvl w:val="1"/>
          <w:numId w:val="10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AA46DF">
        <w:rPr>
          <w:rFonts w:ascii="Arial" w:hAnsi="Arial" w:cs="Arial"/>
        </w:rPr>
        <w:t>ą dostarczone do Wykonawcy na wyraźnie jawnych zasadach lub</w:t>
      </w:r>
      <w:r>
        <w:rPr>
          <w:rFonts w:ascii="Arial" w:hAnsi="Arial" w:cs="Arial"/>
        </w:rPr>
        <w:t>,</w:t>
      </w:r>
    </w:p>
    <w:p w:rsidR="00F039C2" w:rsidRPr="00AA46DF" w:rsidRDefault="00F039C2" w:rsidP="00F039C2">
      <w:pPr>
        <w:numPr>
          <w:ilvl w:val="1"/>
          <w:numId w:val="10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AA46DF">
        <w:rPr>
          <w:rFonts w:ascii="Arial" w:hAnsi="Arial" w:cs="Arial"/>
        </w:rPr>
        <w:t>ą wymagane do ujawnienia przez Wykonawcę prawem lub przez jakiegokolwiek regulatora lub</w:t>
      </w:r>
      <w:r>
        <w:rPr>
          <w:rFonts w:ascii="Arial" w:hAnsi="Arial" w:cs="Arial"/>
        </w:rPr>
        <w:t>,</w:t>
      </w:r>
    </w:p>
    <w:p w:rsidR="00F039C2" w:rsidRPr="00AA46DF" w:rsidRDefault="00F039C2" w:rsidP="00F039C2">
      <w:pPr>
        <w:numPr>
          <w:ilvl w:val="1"/>
          <w:numId w:val="10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s</w:t>
      </w:r>
      <w:r w:rsidRPr="00AA46DF">
        <w:rPr>
          <w:rFonts w:ascii="Arial" w:hAnsi="Arial" w:cs="Arial"/>
        </w:rPr>
        <w:t>ą lub staną się ogólnie dostępne w inny sposób niż na skutek naruszenia zobowiązań określonych w niniejszej klauzuli poufności lub</w:t>
      </w:r>
      <w:r>
        <w:rPr>
          <w:rFonts w:ascii="Arial" w:hAnsi="Arial" w:cs="Arial"/>
        </w:rPr>
        <w:t>,</w:t>
      </w:r>
    </w:p>
    <w:p w:rsidR="00F039C2" w:rsidRPr="00AA46DF" w:rsidRDefault="00F039C2" w:rsidP="00F039C2">
      <w:pPr>
        <w:numPr>
          <w:ilvl w:val="1"/>
          <w:numId w:val="10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Pr="00AA46DF">
        <w:rPr>
          <w:rFonts w:ascii="Arial" w:hAnsi="Arial" w:cs="Arial"/>
        </w:rPr>
        <w:t>ędą znane Wykonawcy przez rozpoczęciem realizacji umowy w inny sposób niż na skutek naruszenia jakichkolwiek postanowień umownych bądź powszechnie obowiązujących przepisów prawa, a nie zostały otrzymane od Zamawiającego, jako poufne w ramach innego zlecenia lub</w:t>
      </w:r>
      <w:r>
        <w:rPr>
          <w:rFonts w:ascii="Arial" w:hAnsi="Arial" w:cs="Arial"/>
        </w:rPr>
        <w:t>,</w:t>
      </w:r>
    </w:p>
    <w:p w:rsidR="00F039C2" w:rsidRPr="00AA46DF" w:rsidRDefault="00F039C2" w:rsidP="00F039C2">
      <w:pPr>
        <w:numPr>
          <w:ilvl w:val="1"/>
          <w:numId w:val="10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AA46DF">
        <w:rPr>
          <w:rFonts w:ascii="Arial" w:hAnsi="Arial" w:cs="Arial"/>
        </w:rPr>
        <w:t xml:space="preserve">ostaną otrzymane od osoby trzeciej, która zgodnie z wiedzą Wykonawcy, nie jest zobowiązana do zachowania poufności w </w:t>
      </w:r>
      <w:r>
        <w:rPr>
          <w:rFonts w:ascii="Arial" w:hAnsi="Arial" w:cs="Arial"/>
        </w:rPr>
        <w:t>odniesieniu do tych informacji.</w:t>
      </w:r>
    </w:p>
    <w:p w:rsidR="00F039C2" w:rsidRPr="00E13B97" w:rsidRDefault="00F039C2" w:rsidP="00F039C2">
      <w:pPr>
        <w:spacing w:line="360" w:lineRule="auto"/>
        <w:jc w:val="center"/>
        <w:rPr>
          <w:rFonts w:ascii="Arial" w:hAnsi="Arial" w:cs="Arial"/>
          <w:b/>
          <w:bCs/>
        </w:rPr>
      </w:pPr>
      <w:r w:rsidRPr="00E13B97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9</w:t>
      </w:r>
    </w:p>
    <w:p w:rsidR="00F039C2" w:rsidRPr="00E13B97" w:rsidRDefault="00F039C2" w:rsidP="00F039C2">
      <w:pPr>
        <w:numPr>
          <w:ilvl w:val="0"/>
          <w:numId w:val="13"/>
        </w:numPr>
        <w:spacing w:line="360" w:lineRule="auto"/>
        <w:jc w:val="both"/>
        <w:rPr>
          <w:rFonts w:ascii="Arial" w:hAnsi="Arial" w:cs="Arial"/>
        </w:rPr>
      </w:pPr>
      <w:r w:rsidRPr="00E13B97">
        <w:rPr>
          <w:rFonts w:ascii="Arial" w:hAnsi="Arial" w:cs="Arial"/>
        </w:rPr>
        <w:t>W przypadku odstąpienia od umowy z winy Wykonawcy, zapłaci</w:t>
      </w:r>
      <w:r>
        <w:rPr>
          <w:rFonts w:ascii="Arial" w:hAnsi="Arial" w:cs="Arial"/>
        </w:rPr>
        <w:t xml:space="preserve"> on Zamawiającemu karę umowną w </w:t>
      </w:r>
      <w:r w:rsidRPr="00E13B97">
        <w:rPr>
          <w:rFonts w:ascii="Arial" w:hAnsi="Arial" w:cs="Arial"/>
        </w:rPr>
        <w:t>wysokości 10% łącznego wynagrodzenia umownego</w:t>
      </w:r>
      <w:r>
        <w:rPr>
          <w:rFonts w:ascii="Arial" w:hAnsi="Arial" w:cs="Arial"/>
        </w:rPr>
        <w:t xml:space="preserve"> brutto</w:t>
      </w:r>
      <w:r w:rsidRPr="00E13B97">
        <w:rPr>
          <w:rFonts w:ascii="Arial" w:hAnsi="Arial" w:cs="Arial"/>
        </w:rPr>
        <w:t>, o którym mowa w § 5 ust. 1, obliczonego proporcjonalnie do stopnia niezrealizowan</w:t>
      </w:r>
      <w:r>
        <w:rPr>
          <w:rFonts w:ascii="Arial" w:hAnsi="Arial" w:cs="Arial"/>
        </w:rPr>
        <w:t>ego zakresu usługi</w:t>
      </w:r>
      <w:r w:rsidRPr="00E13B97">
        <w:rPr>
          <w:rFonts w:ascii="Arial" w:hAnsi="Arial" w:cs="Arial"/>
        </w:rPr>
        <w:t>.</w:t>
      </w:r>
    </w:p>
    <w:p w:rsidR="00F039C2" w:rsidRPr="00E13B97" w:rsidRDefault="00F039C2" w:rsidP="00F039C2">
      <w:pPr>
        <w:numPr>
          <w:ilvl w:val="0"/>
          <w:numId w:val="13"/>
        </w:numPr>
        <w:spacing w:line="360" w:lineRule="auto"/>
        <w:jc w:val="both"/>
        <w:rPr>
          <w:rFonts w:ascii="Arial" w:hAnsi="Arial" w:cs="Arial"/>
        </w:rPr>
      </w:pPr>
      <w:r w:rsidRPr="00E13B97">
        <w:rPr>
          <w:rFonts w:ascii="Arial" w:hAnsi="Arial" w:cs="Arial"/>
        </w:rPr>
        <w:t>W przypadku odstąpienia od umowy z winy Zamawiającego, zap</w:t>
      </w:r>
      <w:r>
        <w:rPr>
          <w:rFonts w:ascii="Arial" w:hAnsi="Arial" w:cs="Arial"/>
        </w:rPr>
        <w:t>łaci on Wykonawcy karę umowną w </w:t>
      </w:r>
      <w:r w:rsidRPr="00E13B97">
        <w:rPr>
          <w:rFonts w:ascii="Arial" w:hAnsi="Arial" w:cs="Arial"/>
        </w:rPr>
        <w:t>wysokości 10% łącznego wynagrodzenia umownego</w:t>
      </w:r>
      <w:r>
        <w:rPr>
          <w:rFonts w:ascii="Arial" w:hAnsi="Arial" w:cs="Arial"/>
        </w:rPr>
        <w:t xml:space="preserve"> brutto</w:t>
      </w:r>
      <w:r w:rsidRPr="00E13B97">
        <w:rPr>
          <w:rFonts w:ascii="Arial" w:hAnsi="Arial" w:cs="Arial"/>
        </w:rPr>
        <w:t>, o którym mowa w § 5 ust. 1, obliczonego proporcjonalnie do stopnia niezrealizowan</w:t>
      </w:r>
      <w:r>
        <w:rPr>
          <w:rFonts w:ascii="Arial" w:hAnsi="Arial" w:cs="Arial"/>
        </w:rPr>
        <w:t>ego zakresu usługi</w:t>
      </w:r>
      <w:r w:rsidRPr="00E13B97">
        <w:rPr>
          <w:rFonts w:ascii="Arial" w:hAnsi="Arial" w:cs="Arial"/>
        </w:rPr>
        <w:t>.</w:t>
      </w:r>
    </w:p>
    <w:p w:rsidR="00F039C2" w:rsidRPr="00E13B97" w:rsidRDefault="00F039C2" w:rsidP="00F039C2">
      <w:pPr>
        <w:numPr>
          <w:ilvl w:val="0"/>
          <w:numId w:val="13"/>
        </w:numPr>
        <w:spacing w:line="360" w:lineRule="auto"/>
        <w:jc w:val="both"/>
        <w:rPr>
          <w:rFonts w:ascii="Arial" w:hAnsi="Arial" w:cs="Arial"/>
        </w:rPr>
      </w:pPr>
      <w:r w:rsidRPr="00E13B97">
        <w:rPr>
          <w:rFonts w:ascii="Arial" w:hAnsi="Arial" w:cs="Arial"/>
        </w:rPr>
        <w:t>W przypadku nieprawidłowej realizacji zamówienia wynikającej z winy Wykonawcy oraz osób trzecich, którymi Wykonawca posługuje się przy wykonywaniu umowy, Zamawiający mo</w:t>
      </w:r>
      <w:r>
        <w:rPr>
          <w:rFonts w:ascii="Arial" w:hAnsi="Arial" w:cs="Arial"/>
        </w:rPr>
        <w:t>że każdorazowo ustanowić karę w </w:t>
      </w:r>
      <w:r w:rsidRPr="00E13B97">
        <w:rPr>
          <w:rFonts w:ascii="Arial" w:hAnsi="Arial" w:cs="Arial"/>
        </w:rPr>
        <w:t>wysokości nie wyższej niż 10% wynagrodzenia umownego</w:t>
      </w:r>
      <w:r>
        <w:rPr>
          <w:rFonts w:ascii="Arial" w:hAnsi="Arial" w:cs="Arial"/>
        </w:rPr>
        <w:t xml:space="preserve"> brutto</w:t>
      </w:r>
      <w:r w:rsidRPr="00E13B97">
        <w:rPr>
          <w:rFonts w:ascii="Arial" w:hAnsi="Arial" w:cs="Arial"/>
        </w:rPr>
        <w:t>, o którym mowa w § 5 ust. 1, co nie narusza prawa dochodzenia naprawienia poniesionej szkody na zasadach ogólnych.</w:t>
      </w:r>
    </w:p>
    <w:p w:rsidR="00F039C2" w:rsidRPr="00003612" w:rsidRDefault="00F039C2" w:rsidP="00F039C2">
      <w:pPr>
        <w:spacing w:line="360" w:lineRule="auto"/>
        <w:jc w:val="center"/>
        <w:rPr>
          <w:rFonts w:ascii="Arial" w:hAnsi="Arial" w:cs="Arial"/>
          <w:b/>
        </w:rPr>
      </w:pPr>
      <w:r w:rsidRPr="00003612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10</w:t>
      </w:r>
      <w:r w:rsidRPr="00003612">
        <w:rPr>
          <w:rFonts w:ascii="Arial" w:hAnsi="Arial" w:cs="Arial"/>
          <w:b/>
        </w:rPr>
        <w:t xml:space="preserve"> </w:t>
      </w:r>
    </w:p>
    <w:p w:rsidR="00F039C2" w:rsidRPr="00E13B97" w:rsidRDefault="00F039C2" w:rsidP="00F039C2">
      <w:pPr>
        <w:spacing w:line="360" w:lineRule="auto"/>
        <w:jc w:val="both"/>
        <w:rPr>
          <w:rFonts w:ascii="Arial" w:hAnsi="Arial" w:cs="Arial"/>
        </w:rPr>
      </w:pPr>
      <w:r w:rsidRPr="00003612">
        <w:rPr>
          <w:rFonts w:ascii="Arial" w:hAnsi="Arial" w:cs="Arial"/>
        </w:rPr>
        <w:t>Zamawiającemu przysługuje prawo do odstąpienia od umowy w razie wystąpienia istotnej zmiany okoliczności powodującej, że wykonanie umowy nie leży w interesie publicznym, czego nie można było przewidzieć w chwili zawarcia umowy. Odstąpienie od umowy w tym przypadku może nastąpić w terminie 30 dni od powzięcia wiadomości o tych okolicznościach, zaś Wykonawca może żądać wyłącznie wynagrodzenia należnego z tytułu wykonania części umowy.</w:t>
      </w:r>
    </w:p>
    <w:p w:rsidR="00F039C2" w:rsidRDefault="00F039C2" w:rsidP="00F039C2">
      <w:pPr>
        <w:spacing w:line="360" w:lineRule="auto"/>
        <w:jc w:val="both"/>
        <w:rPr>
          <w:rFonts w:ascii="Arial" w:hAnsi="Arial" w:cs="Arial"/>
        </w:rPr>
      </w:pPr>
      <w:r w:rsidRPr="00E13B97">
        <w:rPr>
          <w:rFonts w:ascii="Arial" w:hAnsi="Arial" w:cs="Arial"/>
        </w:rPr>
        <w:t>Odstąpienie od umowy powinno nastąpić w formie pisemnej pod rygorem nieważności takiego oświadczenia i powinno zawierać uzasadnienie.</w:t>
      </w:r>
    </w:p>
    <w:p w:rsidR="00F039C2" w:rsidRPr="00C95FC4" w:rsidRDefault="00F039C2" w:rsidP="00F039C2">
      <w:pPr>
        <w:spacing w:line="360" w:lineRule="auto"/>
        <w:jc w:val="center"/>
        <w:rPr>
          <w:rFonts w:ascii="Arial" w:hAnsi="Arial" w:cs="Arial"/>
          <w:b/>
          <w:bCs/>
        </w:rPr>
      </w:pPr>
      <w:r w:rsidRPr="00C95FC4">
        <w:rPr>
          <w:rFonts w:ascii="Arial" w:hAnsi="Arial" w:cs="Arial"/>
          <w:b/>
          <w:bCs/>
        </w:rPr>
        <w:t>§ 1</w:t>
      </w:r>
      <w:r>
        <w:rPr>
          <w:rFonts w:ascii="Arial" w:hAnsi="Arial" w:cs="Arial"/>
          <w:b/>
          <w:bCs/>
        </w:rPr>
        <w:t>1</w:t>
      </w:r>
    </w:p>
    <w:p w:rsidR="00F039C2" w:rsidRDefault="00F039C2" w:rsidP="00F039C2">
      <w:pPr>
        <w:numPr>
          <w:ilvl w:val="3"/>
          <w:numId w:val="12"/>
        </w:numPr>
        <w:spacing w:line="360" w:lineRule="auto"/>
        <w:jc w:val="both"/>
        <w:rPr>
          <w:rFonts w:ascii="Arial" w:hAnsi="Arial" w:cs="Arial"/>
          <w:bCs/>
        </w:rPr>
      </w:pPr>
      <w:r w:rsidRPr="00C95FC4">
        <w:rPr>
          <w:rFonts w:ascii="Arial" w:hAnsi="Arial" w:cs="Arial"/>
          <w:bCs/>
        </w:rPr>
        <w:t>W procesie nadania/aktualizacji ratingu. Wykonawca otrzyma informacje i dokumenty zarówno od Zamawiającego jak i ze źródeł trzecich, które Wykonawca uzna za wiarygodne. Zamawiający oświadcza, wszystkie informacje przekazane Wykonawcy przez Zamawiającego lub jego doradców na dzień ich przekazania</w:t>
      </w:r>
      <w:r>
        <w:rPr>
          <w:rFonts w:ascii="Arial" w:hAnsi="Arial" w:cs="Arial"/>
          <w:bCs/>
        </w:rPr>
        <w:t>:</w:t>
      </w:r>
    </w:p>
    <w:p w:rsidR="00F039C2" w:rsidRDefault="00F039C2" w:rsidP="00F039C2">
      <w:pPr>
        <w:numPr>
          <w:ilvl w:val="0"/>
          <w:numId w:val="16"/>
        </w:numPr>
        <w:spacing w:line="360" w:lineRule="auto"/>
        <w:jc w:val="both"/>
        <w:rPr>
          <w:rFonts w:ascii="Arial" w:hAnsi="Arial" w:cs="Arial"/>
          <w:bCs/>
        </w:rPr>
      </w:pPr>
      <w:r w:rsidRPr="00C95FC4">
        <w:rPr>
          <w:rFonts w:ascii="Arial" w:hAnsi="Arial" w:cs="Arial"/>
          <w:bCs/>
        </w:rPr>
        <w:t>są prawdziwe, rzetelne i pełne oraz nie wprowadzają w błąd</w:t>
      </w:r>
      <w:r>
        <w:rPr>
          <w:rFonts w:ascii="Arial" w:hAnsi="Arial" w:cs="Arial"/>
          <w:bCs/>
        </w:rPr>
        <w:t>,</w:t>
      </w:r>
    </w:p>
    <w:p w:rsidR="00F039C2" w:rsidRPr="00C95FC4" w:rsidRDefault="00F039C2" w:rsidP="00F039C2">
      <w:pPr>
        <w:numPr>
          <w:ilvl w:val="0"/>
          <w:numId w:val="16"/>
        </w:numPr>
        <w:spacing w:line="360" w:lineRule="auto"/>
        <w:jc w:val="both"/>
        <w:rPr>
          <w:rFonts w:ascii="Arial" w:hAnsi="Arial" w:cs="Arial"/>
          <w:bCs/>
        </w:rPr>
      </w:pPr>
      <w:r w:rsidRPr="00C95FC4">
        <w:rPr>
          <w:rFonts w:ascii="Arial" w:hAnsi="Arial" w:cs="Arial"/>
          <w:bCs/>
        </w:rPr>
        <w:t>nie naruszają żadnych praw autorskich osób trzecich.</w:t>
      </w:r>
    </w:p>
    <w:p w:rsidR="00F039C2" w:rsidRDefault="00F039C2" w:rsidP="00005E29">
      <w:pPr>
        <w:numPr>
          <w:ilvl w:val="0"/>
          <w:numId w:val="20"/>
        </w:numPr>
        <w:spacing w:line="360" w:lineRule="auto"/>
        <w:jc w:val="both"/>
        <w:rPr>
          <w:rFonts w:ascii="Arial" w:hAnsi="Arial" w:cs="Arial"/>
          <w:bCs/>
        </w:rPr>
      </w:pPr>
      <w:bookmarkStart w:id="0" w:name="_GoBack"/>
      <w:bookmarkEnd w:id="0"/>
      <w:r w:rsidRPr="00C95FC4">
        <w:rPr>
          <w:rFonts w:ascii="Arial" w:hAnsi="Arial" w:cs="Arial"/>
          <w:bCs/>
        </w:rPr>
        <w:t>Zamawiający zobowiązuje się do dostarczenia Wykonawcy wszystkich koniecznych informacji do nadania, monitorowania i aktualizacji nadanych ratingów</w:t>
      </w:r>
      <w:r>
        <w:rPr>
          <w:rFonts w:ascii="Arial" w:hAnsi="Arial" w:cs="Arial"/>
          <w:bCs/>
        </w:rPr>
        <w:t>.</w:t>
      </w:r>
      <w:r w:rsidRPr="00C95FC4">
        <w:rPr>
          <w:rFonts w:ascii="Arial" w:hAnsi="Arial" w:cs="Arial"/>
          <w:bCs/>
        </w:rPr>
        <w:t xml:space="preserve"> Zmawiający ponadto zobowiązuje się do informowania Wykonawcy o wszelkich istotnych zmianach dotyczących przekazanych już informacji, potencjalnych istotnych zdarzeń oraz ogólnej kondycji finansowej Zamawiającego w odpowiednim czasie, co może wiązać się z koniecznością przekazania informacji poufnych. </w:t>
      </w:r>
      <w:r w:rsidRPr="00C95FC4">
        <w:rPr>
          <w:rFonts w:ascii="Arial" w:hAnsi="Arial" w:cs="Arial"/>
          <w:bCs/>
        </w:rPr>
        <w:lastRenderedPageBreak/>
        <w:t xml:space="preserve">Wykonawca zastrzega sobie prawo do podnoszenia, obniżania, umieszczania na </w:t>
      </w:r>
      <w:r>
        <w:rPr>
          <w:rFonts w:ascii="Arial" w:hAnsi="Arial" w:cs="Arial"/>
          <w:bCs/>
        </w:rPr>
        <w:t>l</w:t>
      </w:r>
      <w:r w:rsidRPr="00C95FC4">
        <w:rPr>
          <w:rFonts w:ascii="Arial" w:hAnsi="Arial" w:cs="Arial"/>
          <w:bCs/>
        </w:rPr>
        <w:t xml:space="preserve">iście </w:t>
      </w:r>
      <w:r>
        <w:rPr>
          <w:rFonts w:ascii="Arial" w:hAnsi="Arial" w:cs="Arial"/>
          <w:bCs/>
        </w:rPr>
        <w:t>o</w:t>
      </w:r>
      <w:r w:rsidRPr="00C95FC4">
        <w:rPr>
          <w:rFonts w:ascii="Arial" w:hAnsi="Arial" w:cs="Arial"/>
          <w:bCs/>
        </w:rPr>
        <w:t>bserwacyjnej lub wycofania nadanych ratingów według własnego uznania. W takim przypadku żadna część już otrzymanego wynagrodzenia nie będzie podlegała zwrotowi przez Wykonawcę.</w:t>
      </w:r>
    </w:p>
    <w:p w:rsidR="00F039C2" w:rsidRDefault="00F039C2" w:rsidP="00005E29">
      <w:pPr>
        <w:numPr>
          <w:ilvl w:val="0"/>
          <w:numId w:val="20"/>
        </w:numPr>
        <w:spacing w:line="360" w:lineRule="auto"/>
        <w:jc w:val="both"/>
        <w:rPr>
          <w:rFonts w:ascii="Arial" w:hAnsi="Arial" w:cs="Arial"/>
          <w:bCs/>
        </w:rPr>
      </w:pPr>
      <w:r w:rsidRPr="00C95FC4">
        <w:rPr>
          <w:rFonts w:ascii="Arial" w:hAnsi="Arial" w:cs="Arial"/>
          <w:bCs/>
        </w:rPr>
        <w:t xml:space="preserve">Warunki i postanowienia niniejszej umowy są poufne. W razie konieczności zamawiający może ujawnić warunki niniejszej umowy swoim agentom, doradcom, audytorom i konsultantom („Strony powiązane”) pod warunkiem, że takie ujawnienie odbywa się  z zachowaniem warunków zawartych w niniejszej umowie oraz w piśmie z zawiadomieniem o ratingu, które zostanie doręczone Zamawiającemu przez Wykonawcę.  </w:t>
      </w:r>
    </w:p>
    <w:p w:rsidR="00F039C2" w:rsidRDefault="00F039C2" w:rsidP="00005E29">
      <w:pPr>
        <w:numPr>
          <w:ilvl w:val="0"/>
          <w:numId w:val="20"/>
        </w:numPr>
        <w:spacing w:line="360" w:lineRule="auto"/>
        <w:jc w:val="both"/>
        <w:rPr>
          <w:rFonts w:ascii="Arial" w:hAnsi="Arial" w:cs="Arial"/>
          <w:bCs/>
        </w:rPr>
      </w:pPr>
      <w:r w:rsidRPr="00C95FC4">
        <w:rPr>
          <w:rFonts w:ascii="Arial" w:hAnsi="Arial" w:cs="Arial"/>
          <w:bCs/>
        </w:rPr>
        <w:t>W przypadku wejścia w życie regulacji prawnych dotyczących nadawania i aktualizowania ratingów zawierania i wykonywania umów ratingowych zastosowanie będą miały bezwzględnie obowiązujące przepisy tych regulacji. Strony w takim przypadku będą wykonywały niniejszą umowę z uwzględnieniem tych regulacji, a jeżeli będzie to konieczne dokonają zmiany niniejszej umowy. W przypadku naruszenia postanowień zadania poprzedzającego, jeżeli będą wymagały tego bezwzględne obowiązujące przepisy prawa, Wykonawca wycofa nadany rating.</w:t>
      </w:r>
    </w:p>
    <w:p w:rsidR="00F039C2" w:rsidRPr="00C95FC4" w:rsidRDefault="00F039C2" w:rsidP="00005E29">
      <w:pPr>
        <w:numPr>
          <w:ilvl w:val="0"/>
          <w:numId w:val="20"/>
        </w:numPr>
        <w:spacing w:line="360" w:lineRule="auto"/>
        <w:jc w:val="both"/>
        <w:rPr>
          <w:rFonts w:ascii="Arial" w:hAnsi="Arial" w:cs="Arial"/>
          <w:bCs/>
        </w:rPr>
      </w:pPr>
      <w:r w:rsidRPr="00C95FC4">
        <w:rPr>
          <w:rFonts w:ascii="Arial" w:hAnsi="Arial" w:cs="Arial"/>
          <w:bCs/>
        </w:rPr>
        <w:t>Zamawiający przyjmuje do wiadomości i akceptuje fakt, że w związku z Rozporządzeni</w:t>
      </w:r>
      <w:r>
        <w:rPr>
          <w:rFonts w:ascii="Arial" w:hAnsi="Arial" w:cs="Arial"/>
          <w:bCs/>
        </w:rPr>
        <w:t>em</w:t>
      </w:r>
      <w:r w:rsidRPr="00C95FC4">
        <w:rPr>
          <w:rFonts w:ascii="Arial" w:hAnsi="Arial" w:cs="Arial"/>
          <w:bCs/>
        </w:rPr>
        <w:t xml:space="preserve"> Parlamentu Europejskiego i Rady (WE) Nr 462/2013 z dnia 21 maja 2013 r. w sprawie agencji ratingowych (Dz.U.UE.L146) Wykonawca zobowiązany jest nie rzadziej, niż co 6 miesięcy dokonać przeglądu nadanego ratingu. W związku z tym, opóźnienie Zmawiającego w dostarczeniu dokumentów i</w:t>
      </w:r>
      <w:r>
        <w:rPr>
          <w:rFonts w:ascii="Arial" w:hAnsi="Arial" w:cs="Arial"/>
          <w:bCs/>
        </w:rPr>
        <w:t> </w:t>
      </w:r>
      <w:r w:rsidRPr="00C95FC4">
        <w:rPr>
          <w:rFonts w:ascii="Arial" w:hAnsi="Arial" w:cs="Arial"/>
          <w:bCs/>
        </w:rPr>
        <w:t>wymaganych informacji, lub opóźnienie w ustalaniu daty wizyty ratingowej lub konferencji telefonicznej w przypadku braku możliwości zorganizowania wizyty ratingowej w terminie umożliwiającym analizę ratingów, takie że spowoduje niemożliwość dotrzymania przez Wykonawcę terminów określonych w</w:t>
      </w:r>
      <w:r>
        <w:rPr>
          <w:rFonts w:ascii="Arial" w:hAnsi="Arial" w:cs="Arial"/>
          <w:bCs/>
        </w:rPr>
        <w:t> </w:t>
      </w:r>
      <w:r w:rsidRPr="00C95FC4">
        <w:rPr>
          <w:rFonts w:ascii="Arial" w:hAnsi="Arial" w:cs="Arial"/>
          <w:bCs/>
        </w:rPr>
        <w:t>kalendarzu aktualizacji skutkować będzie prawem wycofania ratingu.</w:t>
      </w:r>
    </w:p>
    <w:p w:rsidR="00F039C2" w:rsidRPr="00E13B97" w:rsidRDefault="00F039C2" w:rsidP="00F039C2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§ 12</w:t>
      </w:r>
    </w:p>
    <w:p w:rsidR="00F039C2" w:rsidRPr="00E13B97" w:rsidRDefault="00F039C2" w:rsidP="00F039C2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lang w:eastAsia="en-US"/>
        </w:rPr>
      </w:pPr>
      <w:r w:rsidRPr="00E13B97">
        <w:rPr>
          <w:rFonts w:ascii="Arial" w:hAnsi="Arial" w:cs="Arial"/>
        </w:rPr>
        <w:t>Właściwy do rozpoznawania sporów wynikających z umowy jest sąd właściwy miejscowo dla Zamawiającego.</w:t>
      </w:r>
    </w:p>
    <w:p w:rsidR="00F039C2" w:rsidRPr="00E13B97" w:rsidRDefault="00F039C2" w:rsidP="00F039C2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lang w:eastAsia="en-US"/>
        </w:rPr>
      </w:pPr>
      <w:r w:rsidRPr="001B1394">
        <w:rPr>
          <w:rFonts w:ascii="Arial" w:hAnsi="Arial" w:cs="Arial"/>
        </w:rPr>
        <w:t>W spawach nie uregulowanych umową zastosowanie mają przepisy ustawy z dnia 29 stycznia 2004 r.</w:t>
      </w:r>
      <w:r w:rsidRPr="00011A31">
        <w:rPr>
          <w:rFonts w:ascii="Arial" w:hAnsi="Arial" w:cs="Arial"/>
        </w:rPr>
        <w:t xml:space="preserve"> Prawo zamówień publicznych oraz właściwe przepisy Kodeksu cywilnego.</w:t>
      </w:r>
    </w:p>
    <w:p w:rsidR="00F039C2" w:rsidRDefault="00F039C2" w:rsidP="00F039C2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13</w:t>
      </w:r>
    </w:p>
    <w:p w:rsidR="00F039C2" w:rsidRPr="00F32C3C" w:rsidRDefault="00F039C2" w:rsidP="00F039C2">
      <w:pPr>
        <w:spacing w:line="360" w:lineRule="auto"/>
        <w:rPr>
          <w:rFonts w:ascii="Arial" w:hAnsi="Arial" w:cs="Arial"/>
        </w:rPr>
      </w:pPr>
      <w:r w:rsidRPr="00F32C3C">
        <w:rPr>
          <w:rFonts w:ascii="Arial" w:hAnsi="Arial" w:cs="Arial"/>
        </w:rPr>
        <w:t>Zamawiający przewiduje możliwość  wprowadzania istotnych zmian postanowień umowy w następujących przypadkach:</w:t>
      </w:r>
    </w:p>
    <w:p w:rsidR="00F039C2" w:rsidRPr="00E04551" w:rsidRDefault="00F039C2" w:rsidP="00F039C2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</w:rPr>
      </w:pPr>
      <w:r w:rsidRPr="00E04551">
        <w:rPr>
          <w:rFonts w:ascii="Arial" w:hAnsi="Arial" w:cs="Arial"/>
        </w:rPr>
        <w:t>zmiana sposobu reprezentacji Zamawiającego i Wykonawcy – zmiana sposobu reprezentacji może nastąpić z przyczyn niezależnych od Zamawiającego i Wykonawcy;</w:t>
      </w:r>
    </w:p>
    <w:p w:rsidR="00F039C2" w:rsidRPr="00E04551" w:rsidRDefault="00F039C2" w:rsidP="00F039C2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</w:rPr>
      </w:pPr>
      <w:r w:rsidRPr="00E04551">
        <w:rPr>
          <w:rFonts w:ascii="Arial" w:hAnsi="Arial" w:cs="Arial"/>
        </w:rPr>
        <w:t>zmiana adresu siedziby Zamawiającego i Wykonawcy – zmiana adresu siedziby może nastąpić</w:t>
      </w:r>
      <w:r w:rsidRPr="00E04551">
        <w:rPr>
          <w:rFonts w:ascii="Arial" w:hAnsi="Arial" w:cs="Arial"/>
        </w:rPr>
        <w:br/>
        <w:t>z przyczyn niezależnych od Zamawiającego i Wykonawcy;</w:t>
      </w:r>
    </w:p>
    <w:p w:rsidR="00F039C2" w:rsidRPr="00E04551" w:rsidRDefault="00F039C2" w:rsidP="00F039C2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</w:rPr>
      </w:pPr>
      <w:r w:rsidRPr="00E04551">
        <w:rPr>
          <w:rFonts w:ascii="Arial" w:hAnsi="Arial" w:cs="Arial"/>
        </w:rPr>
        <w:t>zmiany w danych Zamawiającego lub Wykonawcy – wynikających z dokumentów rejestrowych;</w:t>
      </w:r>
    </w:p>
    <w:p w:rsidR="00F039C2" w:rsidRPr="00E04551" w:rsidRDefault="00F039C2" w:rsidP="00F039C2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</w:rPr>
      </w:pPr>
      <w:r w:rsidRPr="00E04551">
        <w:rPr>
          <w:rFonts w:ascii="Arial" w:hAnsi="Arial" w:cs="Arial"/>
        </w:rPr>
        <w:t>zmiana terminu wykonania zamówienia – termin wykonania niniejszego zamówienia może ulec zmianie tylko na podstawie obiektywnych przesłanek zaakceptowanych przez Zamawiającego i Wykonawcę;</w:t>
      </w:r>
    </w:p>
    <w:p w:rsidR="00F039C2" w:rsidRPr="00E04551" w:rsidRDefault="00F039C2" w:rsidP="00F039C2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</w:rPr>
      </w:pPr>
      <w:r w:rsidRPr="00E04551">
        <w:rPr>
          <w:rFonts w:ascii="Arial" w:hAnsi="Arial" w:cs="Arial"/>
        </w:rPr>
        <w:lastRenderedPageBreak/>
        <w:t>zmiany dotyczące zakresu usług stanowiących przedmiot umowy, jeżeli będą wynikać z następujących okoliczności :</w:t>
      </w:r>
    </w:p>
    <w:p w:rsidR="00F039C2" w:rsidRPr="00A435B0" w:rsidRDefault="00F039C2" w:rsidP="00F039C2">
      <w:pPr>
        <w:numPr>
          <w:ilvl w:val="0"/>
          <w:numId w:val="19"/>
        </w:numPr>
        <w:spacing w:line="360" w:lineRule="auto"/>
        <w:jc w:val="both"/>
        <w:rPr>
          <w:rFonts w:ascii="Arial" w:hAnsi="Arial" w:cs="Arial"/>
        </w:rPr>
      </w:pPr>
      <w:r w:rsidRPr="00E04551">
        <w:rPr>
          <w:rFonts w:ascii="Arial" w:hAnsi="Arial"/>
        </w:rPr>
        <w:t>wprowadzenie, zmiana lub rezygnacja z podwykonawcy</w:t>
      </w:r>
      <w:r>
        <w:rPr>
          <w:rFonts w:ascii="Arial" w:hAnsi="Arial"/>
        </w:rPr>
        <w:t xml:space="preserve"> - w przypadkach uzasadnionych za pisemną zgodą Zamawiającego</w:t>
      </w:r>
      <w:r w:rsidRPr="003216B2">
        <w:rPr>
          <w:rFonts w:ascii="Arial" w:hAnsi="Arial"/>
        </w:rPr>
        <w:t xml:space="preserve"> </w:t>
      </w:r>
      <w:r>
        <w:rPr>
          <w:rFonts w:ascii="Arial" w:hAnsi="Arial"/>
        </w:rPr>
        <w:t xml:space="preserve">pod warunkiem, że spełnione są wymagania stawiane w SIWZ; </w:t>
      </w:r>
    </w:p>
    <w:p w:rsidR="00F039C2" w:rsidRPr="00D550FC" w:rsidRDefault="00F039C2" w:rsidP="00F039C2">
      <w:pPr>
        <w:numPr>
          <w:ilvl w:val="0"/>
          <w:numId w:val="19"/>
        </w:numPr>
        <w:spacing w:line="360" w:lineRule="auto"/>
        <w:jc w:val="both"/>
        <w:rPr>
          <w:rFonts w:ascii="Arial" w:hAnsi="Arial" w:cs="Arial"/>
        </w:rPr>
      </w:pPr>
      <w:r w:rsidRPr="00D550FC">
        <w:rPr>
          <w:rFonts w:ascii="Arial" w:hAnsi="Arial" w:cs="Arial"/>
        </w:rPr>
        <w:t xml:space="preserve">wejścia w życie regulacji prawnych dotyczących nadawania i aktualizowania ratingów, zawierania i wykonywania umów ratingowych, </w:t>
      </w:r>
      <w:r>
        <w:rPr>
          <w:rFonts w:ascii="Arial" w:hAnsi="Arial" w:cs="Arial"/>
        </w:rPr>
        <w:t xml:space="preserve">a także </w:t>
      </w:r>
      <w:r>
        <w:rPr>
          <w:rFonts w:ascii="Arial" w:hAnsi="Arial"/>
        </w:rPr>
        <w:t>w przypadku gdy nastąpi zmiana powszechnie obowiązujących przepisów prawa w zakresie mającym wpływ na realizację przedmiotu umowy;</w:t>
      </w:r>
    </w:p>
    <w:p w:rsidR="00F039C2" w:rsidRDefault="00F039C2" w:rsidP="00F039C2">
      <w:pPr>
        <w:numPr>
          <w:ilvl w:val="0"/>
          <w:numId w:val="19"/>
        </w:numPr>
        <w:spacing w:line="360" w:lineRule="auto"/>
        <w:jc w:val="both"/>
        <w:rPr>
          <w:rFonts w:ascii="Arial" w:hAnsi="Arial" w:cs="Arial"/>
        </w:rPr>
      </w:pPr>
      <w:r w:rsidRPr="00C55544">
        <w:rPr>
          <w:rFonts w:ascii="Arial" w:hAnsi="Arial" w:cs="Arial"/>
        </w:rPr>
        <w:t>wystąpienia „siły wyższej”. „Siła wyższa” oznacza wydarzenie nieprzewidywalne i poza kontrolą stron niniejszej umowy, występujące po podpisaniu umowy, a powodując</w:t>
      </w:r>
      <w:r>
        <w:rPr>
          <w:rFonts w:ascii="Arial" w:hAnsi="Arial" w:cs="Arial"/>
        </w:rPr>
        <w:t>e niemożliwość</w:t>
      </w:r>
      <w:r w:rsidRPr="0011637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wywiązania się z </w:t>
      </w:r>
      <w:r w:rsidRPr="00C55544">
        <w:rPr>
          <w:rFonts w:ascii="Arial" w:hAnsi="Arial" w:cs="Arial"/>
        </w:rPr>
        <w:t>umowy w jej obecnym brzmieniu</w:t>
      </w:r>
      <w:r w:rsidRPr="00BD6255">
        <w:rPr>
          <w:rFonts w:ascii="Arial" w:hAnsi="Arial" w:cs="Arial"/>
        </w:rPr>
        <w:t>.</w:t>
      </w:r>
    </w:p>
    <w:p w:rsidR="00F039C2" w:rsidRPr="00E13B97" w:rsidRDefault="00F039C2" w:rsidP="00F039C2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§14</w:t>
      </w:r>
    </w:p>
    <w:p w:rsidR="00F039C2" w:rsidRPr="00E13B97" w:rsidRDefault="00F039C2" w:rsidP="00F039C2">
      <w:pPr>
        <w:numPr>
          <w:ilvl w:val="0"/>
          <w:numId w:val="9"/>
        </w:numPr>
        <w:tabs>
          <w:tab w:val="left" w:pos="540"/>
        </w:tabs>
        <w:spacing w:line="360" w:lineRule="auto"/>
        <w:rPr>
          <w:rFonts w:ascii="Arial" w:hAnsi="Arial" w:cs="Arial"/>
          <w:lang w:eastAsia="en-US"/>
        </w:rPr>
      </w:pPr>
      <w:r w:rsidRPr="00E13B97">
        <w:rPr>
          <w:rFonts w:ascii="Arial" w:hAnsi="Arial" w:cs="Arial"/>
        </w:rPr>
        <w:t>Zmiany umowy dokonywane są w formie pisemnej pod rygorem nieważności.</w:t>
      </w:r>
    </w:p>
    <w:p w:rsidR="00F039C2" w:rsidRPr="00552F21" w:rsidRDefault="00F039C2" w:rsidP="00F039C2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lang w:eastAsia="en-US"/>
        </w:rPr>
      </w:pPr>
      <w:r w:rsidRPr="00552F21">
        <w:rPr>
          <w:rFonts w:ascii="Arial" w:hAnsi="Arial" w:cs="Arial"/>
        </w:rPr>
        <w:t>Wszelkie zawiadomienia, oświadczenia i zgody składane na podstawie umowy dokonywane są w formie pisemnej.</w:t>
      </w:r>
    </w:p>
    <w:p w:rsidR="00F039C2" w:rsidRPr="00552F21" w:rsidRDefault="00F039C2" w:rsidP="00F039C2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lang w:eastAsia="en-US"/>
        </w:rPr>
      </w:pPr>
      <w:r w:rsidRPr="00552F21">
        <w:rPr>
          <w:rFonts w:ascii="Arial" w:hAnsi="Arial" w:cs="Arial"/>
        </w:rPr>
        <w:t>Umowę sporządzono w 2 /dwóch/ jednobrzmiących egzemplarzach, po jednym dla każdej ze stron.</w:t>
      </w:r>
    </w:p>
    <w:p w:rsidR="00F039C2" w:rsidRPr="00552F21" w:rsidRDefault="00F039C2" w:rsidP="00F039C2">
      <w:pPr>
        <w:pStyle w:val="Tekstpodstawowywcity"/>
        <w:spacing w:line="360" w:lineRule="auto"/>
        <w:ind w:left="0" w:right="675"/>
        <w:jc w:val="both"/>
        <w:rPr>
          <w:rFonts w:ascii="Arial" w:hAnsi="Arial" w:cs="Arial"/>
          <w:sz w:val="20"/>
          <w:szCs w:val="22"/>
        </w:rPr>
      </w:pPr>
    </w:p>
    <w:p w:rsidR="00F039C2" w:rsidRDefault="00F039C2" w:rsidP="00F039C2">
      <w:pPr>
        <w:pStyle w:val="Tekstpodstawowywcity"/>
        <w:spacing w:line="360" w:lineRule="auto"/>
        <w:ind w:right="675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</w:p>
    <w:p w:rsidR="00F039C2" w:rsidRDefault="00F039C2" w:rsidP="00F039C2">
      <w:pPr>
        <w:pStyle w:val="Tekstpodstawowywcity"/>
        <w:spacing w:line="360" w:lineRule="auto"/>
        <w:ind w:right="675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</w:p>
    <w:p w:rsidR="00F039C2" w:rsidRDefault="00F039C2" w:rsidP="00F039C2">
      <w:pPr>
        <w:pStyle w:val="Tekstpodstawowywcity"/>
        <w:spacing w:line="360" w:lineRule="auto"/>
        <w:ind w:right="675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</w:p>
    <w:p w:rsidR="00F039C2" w:rsidRDefault="00F039C2" w:rsidP="00F039C2">
      <w:pPr>
        <w:pStyle w:val="Tekstpodstawowywcity"/>
        <w:spacing w:line="360" w:lineRule="auto"/>
        <w:ind w:right="675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</w:p>
    <w:p w:rsidR="00F039C2" w:rsidRPr="00E13B97" w:rsidRDefault="00F039C2" w:rsidP="00F039C2">
      <w:pPr>
        <w:pStyle w:val="Tekstpodstawowywcity"/>
        <w:spacing w:line="360" w:lineRule="auto"/>
        <w:ind w:right="675"/>
        <w:jc w:val="both"/>
        <w:rPr>
          <w:rFonts w:ascii="Arial" w:hAnsi="Arial" w:cs="Arial"/>
          <w:b/>
          <w:bCs/>
          <w:sz w:val="20"/>
          <w:szCs w:val="20"/>
        </w:rPr>
      </w:pPr>
      <w:r w:rsidRPr="00E13B97">
        <w:rPr>
          <w:rFonts w:ascii="Arial" w:hAnsi="Arial" w:cs="Arial"/>
          <w:b/>
          <w:bCs/>
          <w:sz w:val="20"/>
          <w:szCs w:val="20"/>
        </w:rPr>
        <w:t xml:space="preserve">Zamawiający </w:t>
      </w:r>
      <w:r w:rsidRPr="00E13B97">
        <w:rPr>
          <w:rFonts w:ascii="Arial" w:hAnsi="Arial" w:cs="Arial"/>
          <w:b/>
          <w:bCs/>
          <w:sz w:val="20"/>
          <w:szCs w:val="20"/>
        </w:rPr>
        <w:tab/>
      </w:r>
      <w:r w:rsidRPr="00E13B97">
        <w:rPr>
          <w:rFonts w:ascii="Arial" w:hAnsi="Arial" w:cs="Arial"/>
          <w:b/>
          <w:bCs/>
          <w:sz w:val="20"/>
          <w:szCs w:val="20"/>
        </w:rPr>
        <w:tab/>
      </w:r>
      <w:r w:rsidRPr="00E13B97">
        <w:rPr>
          <w:rFonts w:ascii="Arial" w:hAnsi="Arial" w:cs="Arial"/>
          <w:b/>
          <w:bCs/>
          <w:sz w:val="20"/>
          <w:szCs w:val="20"/>
        </w:rPr>
        <w:tab/>
      </w:r>
      <w:r w:rsidRPr="00E13B97">
        <w:rPr>
          <w:rFonts w:ascii="Arial" w:hAnsi="Arial" w:cs="Arial"/>
          <w:b/>
          <w:bCs/>
          <w:sz w:val="20"/>
          <w:szCs w:val="20"/>
        </w:rPr>
        <w:tab/>
      </w:r>
      <w:r w:rsidRPr="00E13B97">
        <w:rPr>
          <w:rFonts w:ascii="Arial" w:hAnsi="Arial" w:cs="Arial"/>
          <w:b/>
          <w:bCs/>
          <w:sz w:val="20"/>
          <w:szCs w:val="20"/>
        </w:rPr>
        <w:tab/>
      </w:r>
      <w:r w:rsidRPr="00E13B97">
        <w:rPr>
          <w:rFonts w:ascii="Arial" w:hAnsi="Arial" w:cs="Arial"/>
          <w:b/>
          <w:bCs/>
          <w:sz w:val="20"/>
          <w:szCs w:val="20"/>
        </w:rPr>
        <w:tab/>
        <w:t>Wykonawca</w:t>
      </w:r>
    </w:p>
    <w:p w:rsidR="00F039C2" w:rsidRPr="00E13B97" w:rsidRDefault="00F039C2" w:rsidP="00F039C2">
      <w:pPr>
        <w:pStyle w:val="Tekstpodstawowywcity"/>
        <w:spacing w:line="360" w:lineRule="auto"/>
        <w:ind w:right="675"/>
        <w:jc w:val="both"/>
        <w:rPr>
          <w:rFonts w:ascii="Arial" w:hAnsi="Arial" w:cs="Arial"/>
          <w:b/>
          <w:bCs/>
          <w:sz w:val="20"/>
          <w:szCs w:val="20"/>
        </w:rPr>
      </w:pPr>
    </w:p>
    <w:p w:rsidR="00F039C2" w:rsidRDefault="00F039C2" w:rsidP="00F039C2">
      <w:pPr>
        <w:pStyle w:val="Tekstpodstawowywcity"/>
        <w:spacing w:line="360" w:lineRule="auto"/>
        <w:ind w:right="675"/>
        <w:jc w:val="both"/>
        <w:rPr>
          <w:rFonts w:ascii="Arial" w:hAnsi="Arial" w:cs="Arial"/>
          <w:b/>
          <w:bCs/>
          <w:sz w:val="20"/>
          <w:szCs w:val="20"/>
        </w:rPr>
      </w:pPr>
    </w:p>
    <w:p w:rsidR="00F039C2" w:rsidRPr="00E13B97" w:rsidRDefault="00F039C2" w:rsidP="00F039C2">
      <w:pPr>
        <w:spacing w:line="360" w:lineRule="auto"/>
        <w:rPr>
          <w:rFonts w:ascii="Arial" w:hAnsi="Arial" w:cs="Arial"/>
        </w:rPr>
      </w:pPr>
      <w:r w:rsidRPr="00E13B97">
        <w:rPr>
          <w:rFonts w:ascii="Arial" w:hAnsi="Arial" w:cs="Arial"/>
        </w:rPr>
        <w:t>.......................................................</w:t>
      </w:r>
      <w:r w:rsidRPr="00E13B97">
        <w:rPr>
          <w:rFonts w:ascii="Arial" w:hAnsi="Arial" w:cs="Arial"/>
        </w:rPr>
        <w:tab/>
      </w:r>
      <w:r w:rsidRPr="00E13B97">
        <w:rPr>
          <w:rFonts w:ascii="Arial" w:hAnsi="Arial" w:cs="Arial"/>
        </w:rPr>
        <w:tab/>
      </w:r>
      <w:r w:rsidRPr="00E13B97">
        <w:rPr>
          <w:rFonts w:ascii="Arial" w:hAnsi="Arial" w:cs="Arial"/>
        </w:rPr>
        <w:tab/>
        <w:t xml:space="preserve">      </w:t>
      </w:r>
      <w:r w:rsidRPr="00E13B97">
        <w:rPr>
          <w:rFonts w:ascii="Arial" w:hAnsi="Arial" w:cs="Arial"/>
        </w:rPr>
        <w:tab/>
        <w:t>.......................................................</w:t>
      </w:r>
    </w:p>
    <w:p w:rsidR="007D1125" w:rsidRDefault="007D1125"/>
    <w:sectPr w:rsidR="007D1125" w:rsidSect="000C52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416DB"/>
    <w:multiLevelType w:val="hybridMultilevel"/>
    <w:tmpl w:val="EEBC21B6"/>
    <w:lvl w:ilvl="0" w:tplc="6360D80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B6B43"/>
    <w:multiLevelType w:val="hybridMultilevel"/>
    <w:tmpl w:val="DA6E54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9121564"/>
    <w:multiLevelType w:val="hybridMultilevel"/>
    <w:tmpl w:val="B5366296"/>
    <w:lvl w:ilvl="0" w:tplc="21F64A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0D38950A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2E04377"/>
    <w:multiLevelType w:val="multilevel"/>
    <w:tmpl w:val="D9C27E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4" w:hanging="454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>
    <w:nsid w:val="13182E23"/>
    <w:multiLevelType w:val="hybridMultilevel"/>
    <w:tmpl w:val="52A4CB8C"/>
    <w:lvl w:ilvl="0" w:tplc="04150019">
      <w:start w:val="1"/>
      <w:numFmt w:val="lowerLetter"/>
      <w:lvlText w:val="%1."/>
      <w:lvlJc w:val="left"/>
      <w:pPr>
        <w:tabs>
          <w:tab w:val="num" w:pos="1437"/>
        </w:tabs>
        <w:ind w:left="143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57"/>
        </w:tabs>
        <w:ind w:left="215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77"/>
        </w:tabs>
        <w:ind w:left="287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17"/>
        </w:tabs>
        <w:ind w:left="431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37"/>
        </w:tabs>
        <w:ind w:left="503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77"/>
        </w:tabs>
        <w:ind w:left="647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97"/>
        </w:tabs>
        <w:ind w:left="7197" w:hanging="180"/>
      </w:pPr>
      <w:rPr>
        <w:rFonts w:cs="Times New Roman"/>
      </w:rPr>
    </w:lvl>
  </w:abstractNum>
  <w:abstractNum w:abstractNumId="5">
    <w:nsid w:val="1F776211"/>
    <w:multiLevelType w:val="hybridMultilevel"/>
    <w:tmpl w:val="240653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5D21030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A21A6A9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strike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A355F74"/>
    <w:multiLevelType w:val="hybridMultilevel"/>
    <w:tmpl w:val="7ED63F9C"/>
    <w:lvl w:ilvl="0" w:tplc="0D38950A">
      <w:start w:val="1"/>
      <w:numFmt w:val="bullet"/>
      <w:lvlText w:val=""/>
      <w:lvlJc w:val="left"/>
      <w:pPr>
        <w:tabs>
          <w:tab w:val="num" w:pos="708"/>
        </w:tabs>
        <w:ind w:left="708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D38950A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4486A8F"/>
    <w:multiLevelType w:val="hybridMultilevel"/>
    <w:tmpl w:val="BF0CCC2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C5BEC42E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NewRomanPSMT" w:hint="default"/>
        <w:b w:val="0"/>
        <w:i w:val="0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7BC7758"/>
    <w:multiLevelType w:val="multilevel"/>
    <w:tmpl w:val="E62E0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9.%2."/>
      <w:lvlJc w:val="left"/>
      <w:pPr>
        <w:tabs>
          <w:tab w:val="num" w:pos="792"/>
        </w:tabs>
        <w:ind w:left="794" w:hanging="454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>
    <w:nsid w:val="37DB7DE8"/>
    <w:multiLevelType w:val="hybridMultilevel"/>
    <w:tmpl w:val="F8383CB0"/>
    <w:lvl w:ilvl="0" w:tplc="04150017">
      <w:start w:val="1"/>
      <w:numFmt w:val="lowerLetter"/>
      <w:lvlText w:val="%1)"/>
      <w:lvlJc w:val="left"/>
      <w:pPr>
        <w:ind w:left="829" w:hanging="360"/>
      </w:pPr>
    </w:lvl>
    <w:lvl w:ilvl="1" w:tplc="04150019" w:tentative="1">
      <w:start w:val="1"/>
      <w:numFmt w:val="lowerLetter"/>
      <w:lvlText w:val="%2."/>
      <w:lvlJc w:val="left"/>
      <w:pPr>
        <w:ind w:left="1549" w:hanging="360"/>
      </w:pPr>
    </w:lvl>
    <w:lvl w:ilvl="2" w:tplc="0415001B" w:tentative="1">
      <w:start w:val="1"/>
      <w:numFmt w:val="lowerRoman"/>
      <w:lvlText w:val="%3."/>
      <w:lvlJc w:val="right"/>
      <w:pPr>
        <w:ind w:left="2269" w:hanging="180"/>
      </w:pPr>
    </w:lvl>
    <w:lvl w:ilvl="3" w:tplc="0415000F" w:tentative="1">
      <w:start w:val="1"/>
      <w:numFmt w:val="decimal"/>
      <w:lvlText w:val="%4."/>
      <w:lvlJc w:val="left"/>
      <w:pPr>
        <w:ind w:left="2989" w:hanging="360"/>
      </w:pPr>
    </w:lvl>
    <w:lvl w:ilvl="4" w:tplc="04150019" w:tentative="1">
      <w:start w:val="1"/>
      <w:numFmt w:val="lowerLetter"/>
      <w:lvlText w:val="%5."/>
      <w:lvlJc w:val="left"/>
      <w:pPr>
        <w:ind w:left="3709" w:hanging="360"/>
      </w:pPr>
    </w:lvl>
    <w:lvl w:ilvl="5" w:tplc="0415001B" w:tentative="1">
      <w:start w:val="1"/>
      <w:numFmt w:val="lowerRoman"/>
      <w:lvlText w:val="%6."/>
      <w:lvlJc w:val="right"/>
      <w:pPr>
        <w:ind w:left="4429" w:hanging="180"/>
      </w:pPr>
    </w:lvl>
    <w:lvl w:ilvl="6" w:tplc="0415000F" w:tentative="1">
      <w:start w:val="1"/>
      <w:numFmt w:val="decimal"/>
      <w:lvlText w:val="%7."/>
      <w:lvlJc w:val="left"/>
      <w:pPr>
        <w:ind w:left="5149" w:hanging="360"/>
      </w:pPr>
    </w:lvl>
    <w:lvl w:ilvl="7" w:tplc="04150019" w:tentative="1">
      <w:start w:val="1"/>
      <w:numFmt w:val="lowerLetter"/>
      <w:lvlText w:val="%8."/>
      <w:lvlJc w:val="left"/>
      <w:pPr>
        <w:ind w:left="5869" w:hanging="360"/>
      </w:pPr>
    </w:lvl>
    <w:lvl w:ilvl="8" w:tplc="0415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10">
    <w:nsid w:val="4BBC3A57"/>
    <w:multiLevelType w:val="hybridMultilevel"/>
    <w:tmpl w:val="C9843FBC"/>
    <w:lvl w:ilvl="0" w:tplc="21F64A0C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FCE66D3"/>
    <w:multiLevelType w:val="hybridMultilevel"/>
    <w:tmpl w:val="02EC5DE2"/>
    <w:lvl w:ilvl="0" w:tplc="3E18B14C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1" w:tplc="E52C58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C107C3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8796BC8"/>
    <w:multiLevelType w:val="hybridMultilevel"/>
    <w:tmpl w:val="68CCB6A4"/>
    <w:lvl w:ilvl="0" w:tplc="57F49906">
      <w:start w:val="1"/>
      <w:numFmt w:val="lowerLetter"/>
      <w:lvlText w:val="%1)"/>
      <w:lvlJc w:val="left"/>
      <w:pPr>
        <w:tabs>
          <w:tab w:val="num" w:pos="1437"/>
        </w:tabs>
        <w:ind w:left="1437" w:hanging="360"/>
      </w:pPr>
      <w:rPr>
        <w:rFonts w:cs="Times New Roman" w:hint="default"/>
      </w:rPr>
    </w:lvl>
    <w:lvl w:ilvl="1" w:tplc="0415001B">
      <w:start w:val="1"/>
      <w:numFmt w:val="lowerRoman"/>
      <w:lvlText w:val="%2."/>
      <w:lvlJc w:val="right"/>
      <w:pPr>
        <w:tabs>
          <w:tab w:val="num" w:pos="2157"/>
        </w:tabs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77"/>
        </w:tabs>
        <w:ind w:left="287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17"/>
        </w:tabs>
        <w:ind w:left="431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37"/>
        </w:tabs>
        <w:ind w:left="503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77"/>
        </w:tabs>
        <w:ind w:left="647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97"/>
        </w:tabs>
        <w:ind w:left="7197" w:hanging="180"/>
      </w:pPr>
      <w:rPr>
        <w:rFonts w:cs="Times New Roman"/>
      </w:rPr>
    </w:lvl>
  </w:abstractNum>
  <w:abstractNum w:abstractNumId="13">
    <w:nsid w:val="58F21719"/>
    <w:multiLevelType w:val="multilevel"/>
    <w:tmpl w:val="D9C27E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4" w:hanging="454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4">
    <w:nsid w:val="595C59A2"/>
    <w:multiLevelType w:val="hybridMultilevel"/>
    <w:tmpl w:val="5448CB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B16E39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C8701AC"/>
    <w:multiLevelType w:val="hybridMultilevel"/>
    <w:tmpl w:val="0E38CD8A"/>
    <w:lvl w:ilvl="0" w:tplc="57F49906">
      <w:start w:val="1"/>
      <w:numFmt w:val="lowerLetter"/>
      <w:lvlText w:val="%1)"/>
      <w:lvlJc w:val="left"/>
      <w:pPr>
        <w:tabs>
          <w:tab w:val="num" w:pos="1437"/>
        </w:tabs>
        <w:ind w:left="143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57"/>
        </w:tabs>
        <w:ind w:left="215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77"/>
        </w:tabs>
        <w:ind w:left="287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17"/>
        </w:tabs>
        <w:ind w:left="431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37"/>
        </w:tabs>
        <w:ind w:left="503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77"/>
        </w:tabs>
        <w:ind w:left="647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97"/>
        </w:tabs>
        <w:ind w:left="7197" w:hanging="180"/>
      </w:pPr>
      <w:rPr>
        <w:rFonts w:cs="Times New Roman"/>
      </w:rPr>
    </w:lvl>
  </w:abstractNum>
  <w:abstractNum w:abstractNumId="16">
    <w:nsid w:val="67447168"/>
    <w:multiLevelType w:val="hybridMultilevel"/>
    <w:tmpl w:val="DA6E54B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6ABC021A"/>
    <w:multiLevelType w:val="multilevel"/>
    <w:tmpl w:val="6F161D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92"/>
        </w:tabs>
        <w:ind w:left="794" w:hanging="454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>
    <w:nsid w:val="6E9A55A8"/>
    <w:multiLevelType w:val="hybridMultilevel"/>
    <w:tmpl w:val="9EE06066"/>
    <w:lvl w:ilvl="0" w:tplc="1FD47B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C57E3A"/>
    <w:multiLevelType w:val="hybridMultilevel"/>
    <w:tmpl w:val="3DE03FA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plc="1F7A0DE0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1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14"/>
  </w:num>
  <w:num w:numId="7">
    <w:abstractNumId w:val="18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2"/>
  </w:num>
  <w:num w:numId="13">
    <w:abstractNumId w:val="16"/>
  </w:num>
  <w:num w:numId="14">
    <w:abstractNumId w:val="12"/>
  </w:num>
  <w:num w:numId="15">
    <w:abstractNumId w:val="4"/>
  </w:num>
  <w:num w:numId="16">
    <w:abstractNumId w:val="6"/>
  </w:num>
  <w:num w:numId="17">
    <w:abstractNumId w:val="9"/>
  </w:num>
  <w:num w:numId="18">
    <w:abstractNumId w:val="19"/>
  </w:num>
  <w:num w:numId="19">
    <w:abstractNumId w:val="7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F039C2"/>
    <w:rsid w:val="00005E29"/>
    <w:rsid w:val="000A4567"/>
    <w:rsid w:val="000C5248"/>
    <w:rsid w:val="007D1125"/>
    <w:rsid w:val="007D153E"/>
    <w:rsid w:val="00F03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39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rsid w:val="00F039C2"/>
    <w:pPr>
      <w:ind w:left="1080"/>
    </w:pPr>
    <w:rPr>
      <w:sz w:val="24"/>
      <w:szCs w:val="24"/>
      <w:lang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039C2"/>
    <w:rPr>
      <w:rFonts w:ascii="Times New Roman" w:eastAsia="Times New Roman" w:hAnsi="Times New Roman" w:cs="Times New Roman"/>
      <w:sz w:val="24"/>
      <w:szCs w:val="24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39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rsid w:val="00F039C2"/>
    <w:pPr>
      <w:ind w:left="1080"/>
    </w:pPr>
    <w:rPr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039C2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2441</Words>
  <Characters>14652</Characters>
  <Application>Microsoft Office Word</Application>
  <DocSecurity>0</DocSecurity>
  <Lines>122</Lines>
  <Paragraphs>34</Paragraphs>
  <ScaleCrop>false</ScaleCrop>
  <Company/>
  <LinksUpToDate>false</LinksUpToDate>
  <CharactersWithSpaces>17059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Zrobczyńska</dc:creator>
  <cp:lastModifiedBy>mzdeb</cp:lastModifiedBy>
  <cp:revision>2</cp:revision>
  <dcterms:created xsi:type="dcterms:W3CDTF">2018-05-22T08:58:00Z</dcterms:created>
  <dcterms:modified xsi:type="dcterms:W3CDTF">2018-05-22T08:58:00Z</dcterms:modified>
</cp:coreProperties>
</file>