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57D4" w:rsidRPr="00BB57D4" w:rsidRDefault="00BB57D4" w:rsidP="00BB57D4">
      <w:pPr>
        <w:pBdr>
          <w:bottom w:val="single" w:sz="6" w:space="1" w:color="auto"/>
        </w:pBdr>
        <w:spacing w:after="0" w:line="240" w:lineRule="auto"/>
        <w:jc w:val="center"/>
        <w:rPr>
          <w:rFonts w:ascii="Arial" w:eastAsia="Times New Roman" w:hAnsi="Arial" w:cs="Arial"/>
          <w:vanish/>
          <w:sz w:val="16"/>
          <w:szCs w:val="16"/>
          <w:lang w:eastAsia="pl-PL"/>
        </w:rPr>
      </w:pPr>
      <w:r w:rsidRPr="00BB57D4">
        <w:rPr>
          <w:rFonts w:ascii="Arial" w:eastAsia="Times New Roman" w:hAnsi="Arial" w:cs="Arial"/>
          <w:vanish/>
          <w:sz w:val="16"/>
          <w:szCs w:val="16"/>
          <w:lang w:eastAsia="pl-PL"/>
        </w:rPr>
        <w:t>Początek formularza</w:t>
      </w:r>
    </w:p>
    <w:p w:rsidR="00BB57D4" w:rsidRPr="00BB57D4" w:rsidRDefault="00BB57D4" w:rsidP="00BB57D4">
      <w:pPr>
        <w:spacing w:after="24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sz w:val="24"/>
          <w:szCs w:val="24"/>
          <w:lang w:eastAsia="pl-PL"/>
        </w:rPr>
        <w:br/>
        <w:t xml:space="preserve">Ogłoszenie nr 632462-N-2018 z dnia 2018-10-05 r. </w:t>
      </w:r>
    </w:p>
    <w:p w:rsidR="00BB57D4" w:rsidRPr="00BB57D4" w:rsidRDefault="00BB57D4" w:rsidP="00BB57D4">
      <w:pPr>
        <w:spacing w:after="0" w:line="240" w:lineRule="auto"/>
        <w:jc w:val="center"/>
        <w:rPr>
          <w:rFonts w:ascii="Times New Roman" w:eastAsia="Times New Roman" w:hAnsi="Times New Roman" w:cs="Times New Roman"/>
          <w:sz w:val="24"/>
          <w:szCs w:val="24"/>
          <w:lang w:eastAsia="pl-PL"/>
        </w:rPr>
      </w:pPr>
      <w:r w:rsidRPr="00BB57D4">
        <w:rPr>
          <w:rFonts w:ascii="Times New Roman" w:eastAsia="Times New Roman" w:hAnsi="Times New Roman" w:cs="Times New Roman"/>
          <w:sz w:val="24"/>
          <w:szCs w:val="24"/>
          <w:lang w:eastAsia="pl-PL"/>
        </w:rPr>
        <w:t>Miasto Zabrze: Zakup i dostawa (wraz z montażem) mebli laboratoryjnych i dygestorium do pracowni eksperymentu dla 20 szkół podstawowych w ramach projektu „Dotknij nauki"</w:t>
      </w:r>
      <w:r w:rsidRPr="00BB57D4">
        <w:rPr>
          <w:rFonts w:ascii="Times New Roman" w:eastAsia="Times New Roman" w:hAnsi="Times New Roman" w:cs="Times New Roman"/>
          <w:sz w:val="24"/>
          <w:szCs w:val="24"/>
          <w:lang w:eastAsia="pl-PL"/>
        </w:rPr>
        <w:br/>
        <w:t xml:space="preserve">OGŁOSZENIE O ZAMÓWIENIU - Dostawy </w:t>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b/>
          <w:bCs/>
          <w:sz w:val="24"/>
          <w:szCs w:val="24"/>
          <w:lang w:eastAsia="pl-PL"/>
        </w:rPr>
        <w:t>Zamieszczanie ogłoszenia:</w:t>
      </w:r>
      <w:r w:rsidRPr="00BB57D4">
        <w:rPr>
          <w:rFonts w:ascii="Times New Roman" w:eastAsia="Times New Roman" w:hAnsi="Times New Roman" w:cs="Times New Roman"/>
          <w:sz w:val="24"/>
          <w:szCs w:val="24"/>
          <w:lang w:eastAsia="pl-PL"/>
        </w:rPr>
        <w:t xml:space="preserve"> Zamieszczanie obowiązkowe </w:t>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b/>
          <w:bCs/>
          <w:sz w:val="24"/>
          <w:szCs w:val="24"/>
          <w:lang w:eastAsia="pl-PL"/>
        </w:rPr>
        <w:t>Ogłoszenie dotyczy:</w:t>
      </w:r>
      <w:r w:rsidRPr="00BB57D4">
        <w:rPr>
          <w:rFonts w:ascii="Times New Roman" w:eastAsia="Times New Roman" w:hAnsi="Times New Roman" w:cs="Times New Roman"/>
          <w:sz w:val="24"/>
          <w:szCs w:val="24"/>
          <w:lang w:eastAsia="pl-PL"/>
        </w:rPr>
        <w:t xml:space="preserve"> Zamówienia publicznego </w:t>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sz w:val="24"/>
          <w:szCs w:val="24"/>
          <w:lang w:eastAsia="pl-PL"/>
        </w:rPr>
        <w:t xml:space="preserve">Tak </w:t>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b/>
          <w:bCs/>
          <w:sz w:val="24"/>
          <w:szCs w:val="24"/>
          <w:lang w:eastAsia="pl-PL"/>
        </w:rPr>
        <w:t>Nazwa projektu lub programu</w:t>
      </w:r>
      <w:r w:rsidRPr="00BB57D4">
        <w:rPr>
          <w:rFonts w:ascii="Times New Roman" w:eastAsia="Times New Roman" w:hAnsi="Times New Roman" w:cs="Times New Roman"/>
          <w:sz w:val="24"/>
          <w:szCs w:val="24"/>
          <w:lang w:eastAsia="pl-PL"/>
        </w:rPr>
        <w:t xml:space="preserve"> </w:t>
      </w:r>
      <w:r w:rsidRPr="00BB57D4">
        <w:rPr>
          <w:rFonts w:ascii="Times New Roman" w:eastAsia="Times New Roman" w:hAnsi="Times New Roman" w:cs="Times New Roman"/>
          <w:sz w:val="24"/>
          <w:szCs w:val="24"/>
          <w:lang w:eastAsia="pl-PL"/>
        </w:rPr>
        <w:br/>
        <w:t xml:space="preserve">w ramach projektu „Dotknij nauki” dofinansowanego ze środków Unii Europejskiej Regionalnego Programu Operacyjnego Województwa Śląskiego na lata 2014 – 2020, Oś priorytetowa: XI Wzmocnienie potencjału edukacyjnego, Działanie 11.1. Ograniczenie przedwczesnego kończenia nauki szkolnej oraz zapewnienie równego dostępu do dobrej jakości edukacji elementarnej, kształcenia podstawowego i średniego, </w:t>
      </w:r>
      <w:proofErr w:type="spellStart"/>
      <w:r w:rsidRPr="00BB57D4">
        <w:rPr>
          <w:rFonts w:ascii="Times New Roman" w:eastAsia="Times New Roman" w:hAnsi="Times New Roman" w:cs="Times New Roman"/>
          <w:sz w:val="24"/>
          <w:szCs w:val="24"/>
          <w:lang w:eastAsia="pl-PL"/>
        </w:rPr>
        <w:t>Poddziałanie</w:t>
      </w:r>
      <w:proofErr w:type="spellEnd"/>
      <w:r w:rsidRPr="00BB57D4">
        <w:rPr>
          <w:rFonts w:ascii="Times New Roman" w:eastAsia="Times New Roman" w:hAnsi="Times New Roman" w:cs="Times New Roman"/>
          <w:sz w:val="24"/>
          <w:szCs w:val="24"/>
          <w:lang w:eastAsia="pl-PL"/>
        </w:rPr>
        <w:t xml:space="preserve"> 11.1.4. Poprawa efektywności kształcenia ogólnego. </w:t>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sz w:val="24"/>
          <w:szCs w:val="24"/>
          <w:lang w:eastAsia="pl-PL"/>
        </w:rPr>
        <w:t xml:space="preserve">Nie </w:t>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BB57D4">
        <w:rPr>
          <w:rFonts w:ascii="Times New Roman" w:eastAsia="Times New Roman" w:hAnsi="Times New Roman" w:cs="Times New Roman"/>
          <w:sz w:val="24"/>
          <w:szCs w:val="24"/>
          <w:lang w:eastAsia="pl-PL"/>
        </w:rPr>
        <w:t>Pzp</w:t>
      </w:r>
      <w:proofErr w:type="spellEnd"/>
      <w:r w:rsidRPr="00BB57D4">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BB57D4">
        <w:rPr>
          <w:rFonts w:ascii="Times New Roman" w:eastAsia="Times New Roman" w:hAnsi="Times New Roman" w:cs="Times New Roman"/>
          <w:sz w:val="24"/>
          <w:szCs w:val="24"/>
          <w:lang w:eastAsia="pl-PL"/>
        </w:rPr>
        <w:br/>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sz w:val="24"/>
          <w:szCs w:val="24"/>
          <w:u w:val="single"/>
          <w:lang w:eastAsia="pl-PL"/>
        </w:rPr>
        <w:t>SEKCJA I: ZAMAWIAJĄCY</w:t>
      </w:r>
      <w:r w:rsidRPr="00BB57D4">
        <w:rPr>
          <w:rFonts w:ascii="Times New Roman" w:eastAsia="Times New Roman" w:hAnsi="Times New Roman" w:cs="Times New Roman"/>
          <w:sz w:val="24"/>
          <w:szCs w:val="24"/>
          <w:lang w:eastAsia="pl-PL"/>
        </w:rPr>
        <w:t xml:space="preserve"> </w:t>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b/>
          <w:bCs/>
          <w:sz w:val="24"/>
          <w:szCs w:val="24"/>
          <w:lang w:eastAsia="pl-PL"/>
        </w:rPr>
        <w:t xml:space="preserve">Postępowanie przeprowadza centralny zamawiający </w:t>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sz w:val="24"/>
          <w:szCs w:val="24"/>
          <w:lang w:eastAsia="pl-PL"/>
        </w:rPr>
        <w:t xml:space="preserve">Nie </w:t>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sz w:val="24"/>
          <w:szCs w:val="24"/>
          <w:lang w:eastAsia="pl-PL"/>
        </w:rPr>
        <w:t xml:space="preserve">Nie </w:t>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b/>
          <w:bCs/>
          <w:sz w:val="24"/>
          <w:szCs w:val="24"/>
          <w:lang w:eastAsia="pl-PL"/>
        </w:rPr>
        <w:t>Informacje na temat podmiotu któremu zamawiający powierzył/powierzyli prowadzenie postępowania:</w:t>
      </w:r>
      <w:r w:rsidRPr="00BB57D4">
        <w:rPr>
          <w:rFonts w:ascii="Times New Roman" w:eastAsia="Times New Roman" w:hAnsi="Times New Roman" w:cs="Times New Roman"/>
          <w:sz w:val="24"/>
          <w:szCs w:val="24"/>
          <w:lang w:eastAsia="pl-PL"/>
        </w:rPr>
        <w:t xml:space="preserve"> </w:t>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b/>
          <w:bCs/>
          <w:sz w:val="24"/>
          <w:szCs w:val="24"/>
          <w:lang w:eastAsia="pl-PL"/>
        </w:rPr>
        <w:t>Postępowanie jest przeprowadzane wspólnie przez zamawiających</w:t>
      </w:r>
      <w:r w:rsidRPr="00BB57D4">
        <w:rPr>
          <w:rFonts w:ascii="Times New Roman" w:eastAsia="Times New Roman" w:hAnsi="Times New Roman" w:cs="Times New Roman"/>
          <w:sz w:val="24"/>
          <w:szCs w:val="24"/>
          <w:lang w:eastAsia="pl-PL"/>
        </w:rPr>
        <w:t xml:space="preserve"> </w:t>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sz w:val="24"/>
          <w:szCs w:val="24"/>
          <w:lang w:eastAsia="pl-PL"/>
        </w:rPr>
        <w:t xml:space="preserve">Nie </w:t>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sz w:val="24"/>
          <w:szCs w:val="24"/>
          <w:lang w:eastAsia="pl-PL"/>
        </w:rPr>
        <w:t xml:space="preserve">Nie </w:t>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b/>
          <w:bCs/>
          <w:sz w:val="24"/>
          <w:szCs w:val="24"/>
          <w:lang w:eastAsia="pl-PL"/>
        </w:rPr>
        <w:t xml:space="preserve">W przypadku przeprowadzania postępowania wspólnie z zamawiającymi z innych państw członkowskich Unii Europejskiej – mające zastosowanie krajowe prawo </w:t>
      </w:r>
      <w:r w:rsidRPr="00BB57D4">
        <w:rPr>
          <w:rFonts w:ascii="Times New Roman" w:eastAsia="Times New Roman" w:hAnsi="Times New Roman" w:cs="Times New Roman"/>
          <w:b/>
          <w:bCs/>
          <w:sz w:val="24"/>
          <w:szCs w:val="24"/>
          <w:lang w:eastAsia="pl-PL"/>
        </w:rPr>
        <w:lastRenderedPageBreak/>
        <w:t>zamówień publicznych:</w:t>
      </w:r>
      <w:r w:rsidRPr="00BB57D4">
        <w:rPr>
          <w:rFonts w:ascii="Times New Roman" w:eastAsia="Times New Roman" w:hAnsi="Times New Roman" w:cs="Times New Roman"/>
          <w:sz w:val="24"/>
          <w:szCs w:val="24"/>
          <w:lang w:eastAsia="pl-PL"/>
        </w:rPr>
        <w:t xml:space="preserve"> </w:t>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b/>
          <w:bCs/>
          <w:sz w:val="24"/>
          <w:szCs w:val="24"/>
          <w:lang w:eastAsia="pl-PL"/>
        </w:rPr>
        <w:t>Informacje dodatkowe:</w:t>
      </w:r>
      <w:r w:rsidRPr="00BB57D4">
        <w:rPr>
          <w:rFonts w:ascii="Times New Roman" w:eastAsia="Times New Roman" w:hAnsi="Times New Roman" w:cs="Times New Roman"/>
          <w:sz w:val="24"/>
          <w:szCs w:val="24"/>
          <w:lang w:eastAsia="pl-PL"/>
        </w:rPr>
        <w:t xml:space="preserve"> </w:t>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b/>
          <w:bCs/>
          <w:sz w:val="24"/>
          <w:szCs w:val="24"/>
          <w:lang w:eastAsia="pl-PL"/>
        </w:rPr>
        <w:t xml:space="preserve">I. 1) NAZWA I ADRES: </w:t>
      </w:r>
      <w:r w:rsidRPr="00BB57D4">
        <w:rPr>
          <w:rFonts w:ascii="Times New Roman" w:eastAsia="Times New Roman" w:hAnsi="Times New Roman" w:cs="Times New Roman"/>
          <w:sz w:val="24"/>
          <w:szCs w:val="24"/>
          <w:lang w:eastAsia="pl-PL"/>
        </w:rPr>
        <w:t xml:space="preserve">Miasto Zabrze, krajowy numer identyfikacyjny 276255520, ul. Powstańców Śląskich  5-7 , 41-800  Zabrze, woj. śląskie, państwo Polska, tel. 323733537, e-mail sekretariat_bzp@um.zabrze.pl, faks 323733516. </w:t>
      </w:r>
      <w:r w:rsidRPr="00BB57D4">
        <w:rPr>
          <w:rFonts w:ascii="Times New Roman" w:eastAsia="Times New Roman" w:hAnsi="Times New Roman" w:cs="Times New Roman"/>
          <w:sz w:val="24"/>
          <w:szCs w:val="24"/>
          <w:lang w:eastAsia="pl-PL"/>
        </w:rPr>
        <w:br/>
        <w:t xml:space="preserve">Adres strony internetowej (URL): www.zabrze.magistrat.pl </w:t>
      </w:r>
      <w:r w:rsidRPr="00BB57D4">
        <w:rPr>
          <w:rFonts w:ascii="Times New Roman" w:eastAsia="Times New Roman" w:hAnsi="Times New Roman" w:cs="Times New Roman"/>
          <w:sz w:val="24"/>
          <w:szCs w:val="24"/>
          <w:lang w:eastAsia="pl-PL"/>
        </w:rPr>
        <w:br/>
        <w:t xml:space="preserve">Adres profilu nabywcy: </w:t>
      </w:r>
      <w:r w:rsidRPr="00BB57D4">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b/>
          <w:bCs/>
          <w:sz w:val="24"/>
          <w:szCs w:val="24"/>
          <w:lang w:eastAsia="pl-PL"/>
        </w:rPr>
        <w:t xml:space="preserve">I. 2) RODZAJ ZAMAWIAJĄCEGO: </w:t>
      </w:r>
      <w:r w:rsidRPr="00BB57D4">
        <w:rPr>
          <w:rFonts w:ascii="Times New Roman" w:eastAsia="Times New Roman" w:hAnsi="Times New Roman" w:cs="Times New Roman"/>
          <w:sz w:val="24"/>
          <w:szCs w:val="24"/>
          <w:lang w:eastAsia="pl-PL"/>
        </w:rPr>
        <w:t xml:space="preserve">Administracja samorządowa </w:t>
      </w:r>
      <w:r w:rsidRPr="00BB57D4">
        <w:rPr>
          <w:rFonts w:ascii="Times New Roman" w:eastAsia="Times New Roman" w:hAnsi="Times New Roman" w:cs="Times New Roman"/>
          <w:sz w:val="24"/>
          <w:szCs w:val="24"/>
          <w:lang w:eastAsia="pl-PL"/>
        </w:rPr>
        <w:br/>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b/>
          <w:bCs/>
          <w:sz w:val="24"/>
          <w:szCs w:val="24"/>
          <w:lang w:eastAsia="pl-PL"/>
        </w:rPr>
        <w:t xml:space="preserve">I.3) WSPÓLNE UDZIELANIE ZAMÓWIENIA </w:t>
      </w:r>
      <w:r w:rsidRPr="00BB57D4">
        <w:rPr>
          <w:rFonts w:ascii="Times New Roman" w:eastAsia="Times New Roman" w:hAnsi="Times New Roman" w:cs="Times New Roman"/>
          <w:b/>
          <w:bCs/>
          <w:i/>
          <w:iCs/>
          <w:sz w:val="24"/>
          <w:szCs w:val="24"/>
          <w:lang w:eastAsia="pl-PL"/>
        </w:rPr>
        <w:t>(jeżeli dotyczy)</w:t>
      </w:r>
      <w:r w:rsidRPr="00BB57D4">
        <w:rPr>
          <w:rFonts w:ascii="Times New Roman" w:eastAsia="Times New Roman" w:hAnsi="Times New Roman" w:cs="Times New Roman"/>
          <w:b/>
          <w:bCs/>
          <w:sz w:val="24"/>
          <w:szCs w:val="24"/>
          <w:lang w:eastAsia="pl-PL"/>
        </w:rPr>
        <w:t xml:space="preserve">: </w:t>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BB57D4">
        <w:rPr>
          <w:rFonts w:ascii="Times New Roman" w:eastAsia="Times New Roman" w:hAnsi="Times New Roman" w:cs="Times New Roman"/>
          <w:sz w:val="24"/>
          <w:szCs w:val="24"/>
          <w:lang w:eastAsia="pl-PL"/>
        </w:rPr>
        <w:br/>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b/>
          <w:bCs/>
          <w:sz w:val="24"/>
          <w:szCs w:val="24"/>
          <w:lang w:eastAsia="pl-PL"/>
        </w:rPr>
        <w:t xml:space="preserve">I.4) KOMUNIKACJA: </w:t>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BB57D4">
        <w:rPr>
          <w:rFonts w:ascii="Times New Roman" w:eastAsia="Times New Roman" w:hAnsi="Times New Roman" w:cs="Times New Roman"/>
          <w:sz w:val="24"/>
          <w:szCs w:val="24"/>
          <w:lang w:eastAsia="pl-PL"/>
        </w:rPr>
        <w:t xml:space="preserve"> </w:t>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sz w:val="24"/>
          <w:szCs w:val="24"/>
          <w:lang w:eastAsia="pl-PL"/>
        </w:rPr>
        <w:t xml:space="preserve">Tak </w:t>
      </w:r>
      <w:r w:rsidRPr="00BB57D4">
        <w:rPr>
          <w:rFonts w:ascii="Times New Roman" w:eastAsia="Times New Roman" w:hAnsi="Times New Roman" w:cs="Times New Roman"/>
          <w:sz w:val="24"/>
          <w:szCs w:val="24"/>
          <w:lang w:eastAsia="pl-PL"/>
        </w:rPr>
        <w:br/>
        <w:t xml:space="preserve">www.zabrze.magistrat.pl (po lewej </w:t>
      </w:r>
      <w:proofErr w:type="spellStart"/>
      <w:r w:rsidRPr="00BB57D4">
        <w:rPr>
          <w:rFonts w:ascii="Times New Roman" w:eastAsia="Times New Roman" w:hAnsi="Times New Roman" w:cs="Times New Roman"/>
          <w:sz w:val="24"/>
          <w:szCs w:val="24"/>
          <w:lang w:eastAsia="pl-PL"/>
        </w:rPr>
        <w:t>stronie:Urząd</w:t>
      </w:r>
      <w:proofErr w:type="spellEnd"/>
      <w:r w:rsidRPr="00BB57D4">
        <w:rPr>
          <w:rFonts w:ascii="Times New Roman" w:eastAsia="Times New Roman" w:hAnsi="Times New Roman" w:cs="Times New Roman"/>
          <w:sz w:val="24"/>
          <w:szCs w:val="24"/>
          <w:lang w:eastAsia="pl-PL"/>
        </w:rPr>
        <w:t xml:space="preserve"> Miejski, następnie: zamówienia publiczne) </w:t>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sz w:val="24"/>
          <w:szCs w:val="24"/>
          <w:lang w:eastAsia="pl-PL"/>
        </w:rPr>
        <w:t xml:space="preserve">Tak </w:t>
      </w:r>
      <w:r w:rsidRPr="00BB57D4">
        <w:rPr>
          <w:rFonts w:ascii="Times New Roman" w:eastAsia="Times New Roman" w:hAnsi="Times New Roman" w:cs="Times New Roman"/>
          <w:sz w:val="24"/>
          <w:szCs w:val="24"/>
          <w:lang w:eastAsia="pl-PL"/>
        </w:rPr>
        <w:br/>
        <w:t xml:space="preserve">www.zabrze.magistrat.pl (po lewej </w:t>
      </w:r>
      <w:proofErr w:type="spellStart"/>
      <w:r w:rsidRPr="00BB57D4">
        <w:rPr>
          <w:rFonts w:ascii="Times New Roman" w:eastAsia="Times New Roman" w:hAnsi="Times New Roman" w:cs="Times New Roman"/>
          <w:sz w:val="24"/>
          <w:szCs w:val="24"/>
          <w:lang w:eastAsia="pl-PL"/>
        </w:rPr>
        <w:t>stronie:Urząd</w:t>
      </w:r>
      <w:proofErr w:type="spellEnd"/>
      <w:r w:rsidRPr="00BB57D4">
        <w:rPr>
          <w:rFonts w:ascii="Times New Roman" w:eastAsia="Times New Roman" w:hAnsi="Times New Roman" w:cs="Times New Roman"/>
          <w:sz w:val="24"/>
          <w:szCs w:val="24"/>
          <w:lang w:eastAsia="pl-PL"/>
        </w:rPr>
        <w:t xml:space="preserve"> Miejski, następnie: zamówienia publiczne) </w:t>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sz w:val="24"/>
          <w:szCs w:val="24"/>
          <w:lang w:eastAsia="pl-PL"/>
        </w:rPr>
        <w:t xml:space="preserve">Nie </w:t>
      </w:r>
      <w:r w:rsidRPr="00BB57D4">
        <w:rPr>
          <w:rFonts w:ascii="Times New Roman" w:eastAsia="Times New Roman" w:hAnsi="Times New Roman" w:cs="Times New Roman"/>
          <w:sz w:val="24"/>
          <w:szCs w:val="24"/>
          <w:lang w:eastAsia="pl-PL"/>
        </w:rPr>
        <w:br/>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b/>
          <w:bCs/>
          <w:sz w:val="24"/>
          <w:szCs w:val="24"/>
          <w:lang w:eastAsia="pl-PL"/>
        </w:rPr>
        <w:t>Oferty lub wnioski o dopuszczenie do udziału w postępowaniu należy przesyłać:</w:t>
      </w:r>
      <w:r w:rsidRPr="00BB57D4">
        <w:rPr>
          <w:rFonts w:ascii="Times New Roman" w:eastAsia="Times New Roman" w:hAnsi="Times New Roman" w:cs="Times New Roman"/>
          <w:sz w:val="24"/>
          <w:szCs w:val="24"/>
          <w:lang w:eastAsia="pl-PL"/>
        </w:rPr>
        <w:t xml:space="preserve"> </w:t>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b/>
          <w:bCs/>
          <w:sz w:val="24"/>
          <w:szCs w:val="24"/>
          <w:lang w:eastAsia="pl-PL"/>
        </w:rPr>
        <w:t>Elektronicznie</w:t>
      </w:r>
      <w:r w:rsidRPr="00BB57D4">
        <w:rPr>
          <w:rFonts w:ascii="Times New Roman" w:eastAsia="Times New Roman" w:hAnsi="Times New Roman" w:cs="Times New Roman"/>
          <w:sz w:val="24"/>
          <w:szCs w:val="24"/>
          <w:lang w:eastAsia="pl-PL"/>
        </w:rPr>
        <w:t xml:space="preserve"> </w:t>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sz w:val="24"/>
          <w:szCs w:val="24"/>
          <w:lang w:eastAsia="pl-PL"/>
        </w:rPr>
        <w:t xml:space="preserve">Nie </w:t>
      </w:r>
      <w:r w:rsidRPr="00BB57D4">
        <w:rPr>
          <w:rFonts w:ascii="Times New Roman" w:eastAsia="Times New Roman" w:hAnsi="Times New Roman" w:cs="Times New Roman"/>
          <w:sz w:val="24"/>
          <w:szCs w:val="24"/>
          <w:lang w:eastAsia="pl-PL"/>
        </w:rPr>
        <w:br/>
        <w:t xml:space="preserve">adres </w:t>
      </w:r>
      <w:r w:rsidRPr="00BB57D4">
        <w:rPr>
          <w:rFonts w:ascii="Times New Roman" w:eastAsia="Times New Roman" w:hAnsi="Times New Roman" w:cs="Times New Roman"/>
          <w:sz w:val="24"/>
          <w:szCs w:val="24"/>
          <w:lang w:eastAsia="pl-PL"/>
        </w:rPr>
        <w:br/>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BB57D4">
        <w:rPr>
          <w:rFonts w:ascii="Times New Roman" w:eastAsia="Times New Roman" w:hAnsi="Times New Roman" w:cs="Times New Roman"/>
          <w:sz w:val="24"/>
          <w:szCs w:val="24"/>
          <w:lang w:eastAsia="pl-PL"/>
        </w:rPr>
        <w:t xml:space="preserve"> </w:t>
      </w:r>
      <w:r w:rsidRPr="00BB57D4">
        <w:rPr>
          <w:rFonts w:ascii="Times New Roman" w:eastAsia="Times New Roman" w:hAnsi="Times New Roman" w:cs="Times New Roman"/>
          <w:sz w:val="24"/>
          <w:szCs w:val="24"/>
          <w:lang w:eastAsia="pl-PL"/>
        </w:rPr>
        <w:br/>
        <w:t xml:space="preserve">Nie </w:t>
      </w:r>
      <w:r w:rsidRPr="00BB57D4">
        <w:rPr>
          <w:rFonts w:ascii="Times New Roman" w:eastAsia="Times New Roman" w:hAnsi="Times New Roman" w:cs="Times New Roman"/>
          <w:sz w:val="24"/>
          <w:szCs w:val="24"/>
          <w:lang w:eastAsia="pl-PL"/>
        </w:rPr>
        <w:br/>
        <w:t xml:space="preserve">Inny sposób: </w:t>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BB57D4">
        <w:rPr>
          <w:rFonts w:ascii="Times New Roman" w:eastAsia="Times New Roman" w:hAnsi="Times New Roman" w:cs="Times New Roman"/>
          <w:sz w:val="24"/>
          <w:szCs w:val="24"/>
          <w:lang w:eastAsia="pl-PL"/>
        </w:rPr>
        <w:t xml:space="preserve"> </w:t>
      </w:r>
      <w:r w:rsidRPr="00BB57D4">
        <w:rPr>
          <w:rFonts w:ascii="Times New Roman" w:eastAsia="Times New Roman" w:hAnsi="Times New Roman" w:cs="Times New Roman"/>
          <w:sz w:val="24"/>
          <w:szCs w:val="24"/>
          <w:lang w:eastAsia="pl-PL"/>
        </w:rPr>
        <w:br/>
        <w:t xml:space="preserve">Tak </w:t>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sz w:val="24"/>
          <w:szCs w:val="24"/>
          <w:lang w:eastAsia="pl-PL"/>
        </w:rPr>
        <w:lastRenderedPageBreak/>
        <w:t xml:space="preserve">Inny sposób: </w:t>
      </w:r>
      <w:r w:rsidRPr="00BB57D4">
        <w:rPr>
          <w:rFonts w:ascii="Times New Roman" w:eastAsia="Times New Roman" w:hAnsi="Times New Roman" w:cs="Times New Roman"/>
          <w:sz w:val="24"/>
          <w:szCs w:val="24"/>
          <w:lang w:eastAsia="pl-PL"/>
        </w:rPr>
        <w:br/>
        <w:t xml:space="preserve">Oferta musi być złożona w formie pisemnej, pod rygorem nieważności zgodnie z wymaganiami SIWZ </w:t>
      </w:r>
      <w:r w:rsidRPr="00BB57D4">
        <w:rPr>
          <w:rFonts w:ascii="Times New Roman" w:eastAsia="Times New Roman" w:hAnsi="Times New Roman" w:cs="Times New Roman"/>
          <w:sz w:val="24"/>
          <w:szCs w:val="24"/>
          <w:lang w:eastAsia="pl-PL"/>
        </w:rPr>
        <w:br/>
        <w:t xml:space="preserve">Adres: </w:t>
      </w:r>
      <w:r w:rsidRPr="00BB57D4">
        <w:rPr>
          <w:rFonts w:ascii="Times New Roman" w:eastAsia="Times New Roman" w:hAnsi="Times New Roman" w:cs="Times New Roman"/>
          <w:sz w:val="24"/>
          <w:szCs w:val="24"/>
          <w:lang w:eastAsia="pl-PL"/>
        </w:rPr>
        <w:br/>
        <w:t xml:space="preserve">Urząd Miejski w Zabrzu, </w:t>
      </w:r>
      <w:proofErr w:type="spellStart"/>
      <w:r w:rsidRPr="00BB57D4">
        <w:rPr>
          <w:rFonts w:ascii="Times New Roman" w:eastAsia="Times New Roman" w:hAnsi="Times New Roman" w:cs="Times New Roman"/>
          <w:sz w:val="24"/>
          <w:szCs w:val="24"/>
          <w:lang w:eastAsia="pl-PL"/>
        </w:rPr>
        <w:t>ul.Powstańców</w:t>
      </w:r>
      <w:proofErr w:type="spellEnd"/>
      <w:r w:rsidRPr="00BB57D4">
        <w:rPr>
          <w:rFonts w:ascii="Times New Roman" w:eastAsia="Times New Roman" w:hAnsi="Times New Roman" w:cs="Times New Roman"/>
          <w:sz w:val="24"/>
          <w:szCs w:val="24"/>
          <w:lang w:eastAsia="pl-PL"/>
        </w:rPr>
        <w:t xml:space="preserve"> Śląskich 5-7, 41-800 Zabrze, pok.219 II piętro </w:t>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BB57D4">
        <w:rPr>
          <w:rFonts w:ascii="Times New Roman" w:eastAsia="Times New Roman" w:hAnsi="Times New Roman" w:cs="Times New Roman"/>
          <w:sz w:val="24"/>
          <w:szCs w:val="24"/>
          <w:lang w:eastAsia="pl-PL"/>
        </w:rPr>
        <w:t xml:space="preserve"> </w:t>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sz w:val="24"/>
          <w:szCs w:val="24"/>
          <w:lang w:eastAsia="pl-PL"/>
        </w:rPr>
        <w:t xml:space="preserve">Nie </w:t>
      </w:r>
      <w:r w:rsidRPr="00BB57D4">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BB57D4">
        <w:rPr>
          <w:rFonts w:ascii="Times New Roman" w:eastAsia="Times New Roman" w:hAnsi="Times New Roman" w:cs="Times New Roman"/>
          <w:sz w:val="24"/>
          <w:szCs w:val="24"/>
          <w:lang w:eastAsia="pl-PL"/>
        </w:rPr>
        <w:br/>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sz w:val="24"/>
          <w:szCs w:val="24"/>
          <w:u w:val="single"/>
          <w:lang w:eastAsia="pl-PL"/>
        </w:rPr>
        <w:t xml:space="preserve">SEKCJA II: PRZEDMIOT ZAMÓWIENIA </w:t>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b/>
          <w:bCs/>
          <w:sz w:val="24"/>
          <w:szCs w:val="24"/>
          <w:lang w:eastAsia="pl-PL"/>
        </w:rPr>
        <w:t xml:space="preserve">II.1) Nazwa nadana zamówieniu przez zamawiającego: </w:t>
      </w:r>
      <w:r w:rsidRPr="00BB57D4">
        <w:rPr>
          <w:rFonts w:ascii="Times New Roman" w:eastAsia="Times New Roman" w:hAnsi="Times New Roman" w:cs="Times New Roman"/>
          <w:sz w:val="24"/>
          <w:szCs w:val="24"/>
          <w:lang w:eastAsia="pl-PL"/>
        </w:rPr>
        <w:t xml:space="preserve">Zakup i dostawa (wraz z montażem) mebli laboratoryjnych i dygestorium do pracowni eksperymentu dla 20 szkół podstawowych w ramach projektu „Dotknij nauki" </w:t>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b/>
          <w:bCs/>
          <w:sz w:val="24"/>
          <w:szCs w:val="24"/>
          <w:lang w:eastAsia="pl-PL"/>
        </w:rPr>
        <w:t xml:space="preserve">Numer referencyjny: </w:t>
      </w:r>
      <w:r w:rsidRPr="00BB57D4">
        <w:rPr>
          <w:rFonts w:ascii="Times New Roman" w:eastAsia="Times New Roman" w:hAnsi="Times New Roman" w:cs="Times New Roman"/>
          <w:sz w:val="24"/>
          <w:szCs w:val="24"/>
          <w:lang w:eastAsia="pl-PL"/>
        </w:rPr>
        <w:t xml:space="preserve">BZP.271.60.2018.AZ </w:t>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BB57D4" w:rsidRPr="00BB57D4" w:rsidRDefault="00BB57D4" w:rsidP="00BB57D4">
      <w:pPr>
        <w:spacing w:after="0" w:line="240" w:lineRule="auto"/>
        <w:jc w:val="both"/>
        <w:rPr>
          <w:rFonts w:ascii="Times New Roman" w:eastAsia="Times New Roman" w:hAnsi="Times New Roman" w:cs="Times New Roman"/>
          <w:sz w:val="24"/>
          <w:szCs w:val="24"/>
          <w:lang w:eastAsia="pl-PL"/>
        </w:rPr>
      </w:pPr>
      <w:r w:rsidRPr="00BB57D4">
        <w:rPr>
          <w:rFonts w:ascii="Times New Roman" w:eastAsia="Times New Roman" w:hAnsi="Times New Roman" w:cs="Times New Roman"/>
          <w:sz w:val="24"/>
          <w:szCs w:val="24"/>
          <w:lang w:eastAsia="pl-PL"/>
        </w:rPr>
        <w:t xml:space="preserve">Nie </w:t>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b/>
          <w:bCs/>
          <w:sz w:val="24"/>
          <w:szCs w:val="24"/>
          <w:lang w:eastAsia="pl-PL"/>
        </w:rPr>
        <w:t xml:space="preserve">II.2) Rodzaj zamówienia: </w:t>
      </w:r>
      <w:r w:rsidRPr="00BB57D4">
        <w:rPr>
          <w:rFonts w:ascii="Times New Roman" w:eastAsia="Times New Roman" w:hAnsi="Times New Roman" w:cs="Times New Roman"/>
          <w:sz w:val="24"/>
          <w:szCs w:val="24"/>
          <w:lang w:eastAsia="pl-PL"/>
        </w:rPr>
        <w:t xml:space="preserve">Dostawy </w:t>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b/>
          <w:bCs/>
          <w:sz w:val="24"/>
          <w:szCs w:val="24"/>
          <w:lang w:eastAsia="pl-PL"/>
        </w:rPr>
        <w:t>II.3) Informacja o możliwości składania ofert częściowych</w:t>
      </w:r>
      <w:r w:rsidRPr="00BB57D4">
        <w:rPr>
          <w:rFonts w:ascii="Times New Roman" w:eastAsia="Times New Roman" w:hAnsi="Times New Roman" w:cs="Times New Roman"/>
          <w:sz w:val="24"/>
          <w:szCs w:val="24"/>
          <w:lang w:eastAsia="pl-PL"/>
        </w:rPr>
        <w:t xml:space="preserve"> </w:t>
      </w:r>
      <w:r w:rsidRPr="00BB57D4">
        <w:rPr>
          <w:rFonts w:ascii="Times New Roman" w:eastAsia="Times New Roman" w:hAnsi="Times New Roman" w:cs="Times New Roman"/>
          <w:sz w:val="24"/>
          <w:szCs w:val="24"/>
          <w:lang w:eastAsia="pl-PL"/>
        </w:rPr>
        <w:br/>
        <w:t xml:space="preserve">Zamówienie podzielone jest na części: </w:t>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sz w:val="24"/>
          <w:szCs w:val="24"/>
          <w:lang w:eastAsia="pl-PL"/>
        </w:rPr>
        <w:t xml:space="preserve">Nie </w:t>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b/>
          <w:bCs/>
          <w:sz w:val="24"/>
          <w:szCs w:val="24"/>
          <w:lang w:eastAsia="pl-PL"/>
        </w:rPr>
        <w:t>Oferty lub wnioski o dopuszczenie do udziału w postępowaniu można składać w odniesieniu do:</w:t>
      </w:r>
      <w:r w:rsidRPr="00BB57D4">
        <w:rPr>
          <w:rFonts w:ascii="Times New Roman" w:eastAsia="Times New Roman" w:hAnsi="Times New Roman" w:cs="Times New Roman"/>
          <w:sz w:val="24"/>
          <w:szCs w:val="24"/>
          <w:lang w:eastAsia="pl-PL"/>
        </w:rPr>
        <w:t xml:space="preserve"> </w:t>
      </w:r>
      <w:r w:rsidRPr="00BB57D4">
        <w:rPr>
          <w:rFonts w:ascii="Times New Roman" w:eastAsia="Times New Roman" w:hAnsi="Times New Roman" w:cs="Times New Roman"/>
          <w:sz w:val="24"/>
          <w:szCs w:val="24"/>
          <w:lang w:eastAsia="pl-PL"/>
        </w:rPr>
        <w:br/>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BB57D4">
        <w:rPr>
          <w:rFonts w:ascii="Times New Roman" w:eastAsia="Times New Roman" w:hAnsi="Times New Roman" w:cs="Times New Roman"/>
          <w:sz w:val="24"/>
          <w:szCs w:val="24"/>
          <w:lang w:eastAsia="pl-PL"/>
        </w:rPr>
        <w:t xml:space="preserve"> </w:t>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BB57D4">
        <w:rPr>
          <w:rFonts w:ascii="Times New Roman" w:eastAsia="Times New Roman" w:hAnsi="Times New Roman" w:cs="Times New Roman"/>
          <w:sz w:val="24"/>
          <w:szCs w:val="24"/>
          <w:lang w:eastAsia="pl-PL"/>
        </w:rPr>
        <w:t xml:space="preserve"> </w:t>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b/>
          <w:bCs/>
          <w:sz w:val="24"/>
          <w:szCs w:val="24"/>
          <w:lang w:eastAsia="pl-PL"/>
        </w:rPr>
        <w:t xml:space="preserve">II.4) Krótki opis przedmiotu zamówienia </w:t>
      </w:r>
      <w:r w:rsidRPr="00BB57D4">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BB57D4">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BB57D4">
        <w:rPr>
          <w:rFonts w:ascii="Times New Roman" w:eastAsia="Times New Roman" w:hAnsi="Times New Roman" w:cs="Times New Roman"/>
          <w:sz w:val="24"/>
          <w:szCs w:val="24"/>
          <w:lang w:eastAsia="pl-PL"/>
        </w:rPr>
        <w:t xml:space="preserve">Przedmiotem zamówienia jest Zakup i dostawa (wraz z montażem) mebli laboratoryjnych i dygestorium do pracowni eksperymentu dla 20 szkół podstawowych w ramach projektu „Dotknij nauki” dofinansowanego ze środków Unii Europejskiej Regionalnego Programu Operacyjnego Województwa Śląskiego na lata 2014 – 2020, Oś priorytetowa: XI Wzmocnienie potencjału edukacyjnego, Działanie 11.1. Ograniczenie przedwczesnego kończenia nauki szkolnej oraz zapewnienie równego dostępu do dobrej jakości edukacji elementarnej, kształcenia podstawowego i średniego, </w:t>
      </w:r>
      <w:proofErr w:type="spellStart"/>
      <w:r w:rsidRPr="00BB57D4">
        <w:rPr>
          <w:rFonts w:ascii="Times New Roman" w:eastAsia="Times New Roman" w:hAnsi="Times New Roman" w:cs="Times New Roman"/>
          <w:sz w:val="24"/>
          <w:szCs w:val="24"/>
          <w:lang w:eastAsia="pl-PL"/>
        </w:rPr>
        <w:t>Poddziałanie</w:t>
      </w:r>
      <w:proofErr w:type="spellEnd"/>
      <w:r w:rsidRPr="00BB57D4">
        <w:rPr>
          <w:rFonts w:ascii="Times New Roman" w:eastAsia="Times New Roman" w:hAnsi="Times New Roman" w:cs="Times New Roman"/>
          <w:sz w:val="24"/>
          <w:szCs w:val="24"/>
          <w:lang w:eastAsia="pl-PL"/>
        </w:rPr>
        <w:t xml:space="preserve"> 11.1.4. Poprawa efektywności kształcenia ogólnego. Szczegółowy opis przedmiotu zamówienia znajduje się w części IV SIWZ </w:t>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b/>
          <w:bCs/>
          <w:sz w:val="24"/>
          <w:szCs w:val="24"/>
          <w:lang w:eastAsia="pl-PL"/>
        </w:rPr>
        <w:lastRenderedPageBreak/>
        <w:t xml:space="preserve">II.5) Główny kod CPV: </w:t>
      </w:r>
      <w:r w:rsidRPr="00BB57D4">
        <w:rPr>
          <w:rFonts w:ascii="Times New Roman" w:eastAsia="Times New Roman" w:hAnsi="Times New Roman" w:cs="Times New Roman"/>
          <w:sz w:val="24"/>
          <w:szCs w:val="24"/>
          <w:lang w:eastAsia="pl-PL"/>
        </w:rPr>
        <w:t xml:space="preserve">39180000-7 </w:t>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b/>
          <w:bCs/>
          <w:sz w:val="24"/>
          <w:szCs w:val="24"/>
          <w:lang w:eastAsia="pl-PL"/>
        </w:rPr>
        <w:t>Dodatkowe kody CPV:</w:t>
      </w:r>
      <w:r w:rsidRPr="00BB57D4">
        <w:rPr>
          <w:rFonts w:ascii="Times New Roman" w:eastAsia="Times New Roman" w:hAnsi="Times New Roman" w:cs="Times New Roman"/>
          <w:sz w:val="24"/>
          <w:szCs w:val="24"/>
          <w:lang w:eastAsia="pl-PL"/>
        </w:rPr>
        <w:t xml:space="preserve"> </w:t>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b/>
          <w:bCs/>
          <w:sz w:val="24"/>
          <w:szCs w:val="24"/>
          <w:lang w:eastAsia="pl-PL"/>
        </w:rPr>
        <w:t xml:space="preserve">II.6) Całkowita wartość zamówienia </w:t>
      </w:r>
      <w:r w:rsidRPr="00BB57D4">
        <w:rPr>
          <w:rFonts w:ascii="Times New Roman" w:eastAsia="Times New Roman" w:hAnsi="Times New Roman" w:cs="Times New Roman"/>
          <w:i/>
          <w:iCs/>
          <w:sz w:val="24"/>
          <w:szCs w:val="24"/>
          <w:lang w:eastAsia="pl-PL"/>
        </w:rPr>
        <w:t>(jeżeli zamawiający podaje informacje o wartości zamówienia)</w:t>
      </w:r>
      <w:r w:rsidRPr="00BB57D4">
        <w:rPr>
          <w:rFonts w:ascii="Times New Roman" w:eastAsia="Times New Roman" w:hAnsi="Times New Roman" w:cs="Times New Roman"/>
          <w:sz w:val="24"/>
          <w:szCs w:val="24"/>
          <w:lang w:eastAsia="pl-PL"/>
        </w:rPr>
        <w:t xml:space="preserve">: </w:t>
      </w:r>
      <w:r w:rsidRPr="00BB57D4">
        <w:rPr>
          <w:rFonts w:ascii="Times New Roman" w:eastAsia="Times New Roman" w:hAnsi="Times New Roman" w:cs="Times New Roman"/>
          <w:sz w:val="24"/>
          <w:szCs w:val="24"/>
          <w:lang w:eastAsia="pl-PL"/>
        </w:rPr>
        <w:br/>
        <w:t xml:space="preserve">Wartość bez VAT: </w:t>
      </w:r>
      <w:r w:rsidRPr="00BB57D4">
        <w:rPr>
          <w:rFonts w:ascii="Times New Roman" w:eastAsia="Times New Roman" w:hAnsi="Times New Roman" w:cs="Times New Roman"/>
          <w:sz w:val="24"/>
          <w:szCs w:val="24"/>
          <w:lang w:eastAsia="pl-PL"/>
        </w:rPr>
        <w:br/>
        <w:t xml:space="preserve">Waluta: </w:t>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BB57D4">
        <w:rPr>
          <w:rFonts w:ascii="Times New Roman" w:eastAsia="Times New Roman" w:hAnsi="Times New Roman" w:cs="Times New Roman"/>
          <w:sz w:val="24"/>
          <w:szCs w:val="24"/>
          <w:lang w:eastAsia="pl-PL"/>
        </w:rPr>
        <w:t xml:space="preserve"> </w:t>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BB57D4">
        <w:rPr>
          <w:rFonts w:ascii="Times New Roman" w:eastAsia="Times New Roman" w:hAnsi="Times New Roman" w:cs="Times New Roman"/>
          <w:b/>
          <w:bCs/>
          <w:sz w:val="24"/>
          <w:szCs w:val="24"/>
          <w:lang w:eastAsia="pl-PL"/>
        </w:rPr>
        <w:t>pkt</w:t>
      </w:r>
      <w:proofErr w:type="spellEnd"/>
      <w:r w:rsidRPr="00BB57D4">
        <w:rPr>
          <w:rFonts w:ascii="Times New Roman" w:eastAsia="Times New Roman" w:hAnsi="Times New Roman" w:cs="Times New Roman"/>
          <w:b/>
          <w:bCs/>
          <w:sz w:val="24"/>
          <w:szCs w:val="24"/>
          <w:lang w:eastAsia="pl-PL"/>
        </w:rPr>
        <w:t xml:space="preserve"> 6 i 7 lub w art. 134 ust. 6 </w:t>
      </w:r>
      <w:proofErr w:type="spellStart"/>
      <w:r w:rsidRPr="00BB57D4">
        <w:rPr>
          <w:rFonts w:ascii="Times New Roman" w:eastAsia="Times New Roman" w:hAnsi="Times New Roman" w:cs="Times New Roman"/>
          <w:b/>
          <w:bCs/>
          <w:sz w:val="24"/>
          <w:szCs w:val="24"/>
          <w:lang w:eastAsia="pl-PL"/>
        </w:rPr>
        <w:t>pkt</w:t>
      </w:r>
      <w:proofErr w:type="spellEnd"/>
      <w:r w:rsidRPr="00BB57D4">
        <w:rPr>
          <w:rFonts w:ascii="Times New Roman" w:eastAsia="Times New Roman" w:hAnsi="Times New Roman" w:cs="Times New Roman"/>
          <w:b/>
          <w:bCs/>
          <w:sz w:val="24"/>
          <w:szCs w:val="24"/>
          <w:lang w:eastAsia="pl-PL"/>
        </w:rPr>
        <w:t xml:space="preserve"> 3 ustawy </w:t>
      </w:r>
      <w:proofErr w:type="spellStart"/>
      <w:r w:rsidRPr="00BB57D4">
        <w:rPr>
          <w:rFonts w:ascii="Times New Roman" w:eastAsia="Times New Roman" w:hAnsi="Times New Roman" w:cs="Times New Roman"/>
          <w:b/>
          <w:bCs/>
          <w:sz w:val="24"/>
          <w:szCs w:val="24"/>
          <w:lang w:eastAsia="pl-PL"/>
        </w:rPr>
        <w:t>Pzp</w:t>
      </w:r>
      <w:proofErr w:type="spellEnd"/>
      <w:r w:rsidRPr="00BB57D4">
        <w:rPr>
          <w:rFonts w:ascii="Times New Roman" w:eastAsia="Times New Roman" w:hAnsi="Times New Roman" w:cs="Times New Roman"/>
          <w:b/>
          <w:bCs/>
          <w:sz w:val="24"/>
          <w:szCs w:val="24"/>
          <w:lang w:eastAsia="pl-PL"/>
        </w:rPr>
        <w:t xml:space="preserve">: </w:t>
      </w:r>
      <w:r w:rsidRPr="00BB57D4">
        <w:rPr>
          <w:rFonts w:ascii="Times New Roman" w:eastAsia="Times New Roman" w:hAnsi="Times New Roman" w:cs="Times New Roman"/>
          <w:sz w:val="24"/>
          <w:szCs w:val="24"/>
          <w:lang w:eastAsia="pl-PL"/>
        </w:rPr>
        <w:t xml:space="preserve">Nie </w:t>
      </w:r>
      <w:r w:rsidRPr="00BB57D4">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BB57D4">
        <w:rPr>
          <w:rFonts w:ascii="Times New Roman" w:eastAsia="Times New Roman" w:hAnsi="Times New Roman" w:cs="Times New Roman"/>
          <w:sz w:val="24"/>
          <w:szCs w:val="24"/>
          <w:lang w:eastAsia="pl-PL"/>
        </w:rPr>
        <w:t>pkt</w:t>
      </w:r>
      <w:proofErr w:type="spellEnd"/>
      <w:r w:rsidRPr="00BB57D4">
        <w:rPr>
          <w:rFonts w:ascii="Times New Roman" w:eastAsia="Times New Roman" w:hAnsi="Times New Roman" w:cs="Times New Roman"/>
          <w:sz w:val="24"/>
          <w:szCs w:val="24"/>
          <w:lang w:eastAsia="pl-PL"/>
        </w:rPr>
        <w:t xml:space="preserve"> 6 lub w art. 134 ust. 6 </w:t>
      </w:r>
      <w:proofErr w:type="spellStart"/>
      <w:r w:rsidRPr="00BB57D4">
        <w:rPr>
          <w:rFonts w:ascii="Times New Roman" w:eastAsia="Times New Roman" w:hAnsi="Times New Roman" w:cs="Times New Roman"/>
          <w:sz w:val="24"/>
          <w:szCs w:val="24"/>
          <w:lang w:eastAsia="pl-PL"/>
        </w:rPr>
        <w:t>pkt</w:t>
      </w:r>
      <w:proofErr w:type="spellEnd"/>
      <w:r w:rsidRPr="00BB57D4">
        <w:rPr>
          <w:rFonts w:ascii="Times New Roman" w:eastAsia="Times New Roman" w:hAnsi="Times New Roman" w:cs="Times New Roman"/>
          <w:sz w:val="24"/>
          <w:szCs w:val="24"/>
          <w:lang w:eastAsia="pl-PL"/>
        </w:rPr>
        <w:t xml:space="preserve"> 3 ustawy </w:t>
      </w:r>
      <w:proofErr w:type="spellStart"/>
      <w:r w:rsidRPr="00BB57D4">
        <w:rPr>
          <w:rFonts w:ascii="Times New Roman" w:eastAsia="Times New Roman" w:hAnsi="Times New Roman" w:cs="Times New Roman"/>
          <w:sz w:val="24"/>
          <w:szCs w:val="24"/>
          <w:lang w:eastAsia="pl-PL"/>
        </w:rPr>
        <w:t>Pzp</w:t>
      </w:r>
      <w:proofErr w:type="spellEnd"/>
      <w:r w:rsidRPr="00BB57D4">
        <w:rPr>
          <w:rFonts w:ascii="Times New Roman" w:eastAsia="Times New Roman" w:hAnsi="Times New Roman" w:cs="Times New Roman"/>
          <w:sz w:val="24"/>
          <w:szCs w:val="24"/>
          <w:lang w:eastAsia="pl-PL"/>
        </w:rPr>
        <w:t xml:space="preserve">: </w:t>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BB57D4">
        <w:rPr>
          <w:rFonts w:ascii="Times New Roman" w:eastAsia="Times New Roman" w:hAnsi="Times New Roman" w:cs="Times New Roman"/>
          <w:sz w:val="24"/>
          <w:szCs w:val="24"/>
          <w:lang w:eastAsia="pl-PL"/>
        </w:rPr>
        <w:t xml:space="preserve"> </w:t>
      </w:r>
      <w:r w:rsidRPr="00BB57D4">
        <w:rPr>
          <w:rFonts w:ascii="Times New Roman" w:eastAsia="Times New Roman" w:hAnsi="Times New Roman" w:cs="Times New Roman"/>
          <w:sz w:val="24"/>
          <w:szCs w:val="24"/>
          <w:lang w:eastAsia="pl-PL"/>
        </w:rPr>
        <w:br/>
        <w:t>miesiącach:   </w:t>
      </w:r>
      <w:r w:rsidRPr="00BB57D4">
        <w:rPr>
          <w:rFonts w:ascii="Times New Roman" w:eastAsia="Times New Roman" w:hAnsi="Times New Roman" w:cs="Times New Roman"/>
          <w:i/>
          <w:iCs/>
          <w:sz w:val="24"/>
          <w:szCs w:val="24"/>
          <w:lang w:eastAsia="pl-PL"/>
        </w:rPr>
        <w:t xml:space="preserve"> lub </w:t>
      </w:r>
      <w:r w:rsidRPr="00BB57D4">
        <w:rPr>
          <w:rFonts w:ascii="Times New Roman" w:eastAsia="Times New Roman" w:hAnsi="Times New Roman" w:cs="Times New Roman"/>
          <w:b/>
          <w:bCs/>
          <w:sz w:val="24"/>
          <w:szCs w:val="24"/>
          <w:lang w:eastAsia="pl-PL"/>
        </w:rPr>
        <w:t>dniach:</w:t>
      </w:r>
      <w:r w:rsidRPr="00BB57D4">
        <w:rPr>
          <w:rFonts w:ascii="Times New Roman" w:eastAsia="Times New Roman" w:hAnsi="Times New Roman" w:cs="Times New Roman"/>
          <w:sz w:val="24"/>
          <w:szCs w:val="24"/>
          <w:lang w:eastAsia="pl-PL"/>
        </w:rPr>
        <w:t xml:space="preserve"> 40 </w:t>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i/>
          <w:iCs/>
          <w:sz w:val="24"/>
          <w:szCs w:val="24"/>
          <w:lang w:eastAsia="pl-PL"/>
        </w:rPr>
        <w:t>lub</w:t>
      </w:r>
      <w:r w:rsidRPr="00BB57D4">
        <w:rPr>
          <w:rFonts w:ascii="Times New Roman" w:eastAsia="Times New Roman" w:hAnsi="Times New Roman" w:cs="Times New Roman"/>
          <w:sz w:val="24"/>
          <w:szCs w:val="24"/>
          <w:lang w:eastAsia="pl-PL"/>
        </w:rPr>
        <w:t xml:space="preserve"> </w:t>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b/>
          <w:bCs/>
          <w:sz w:val="24"/>
          <w:szCs w:val="24"/>
          <w:lang w:eastAsia="pl-PL"/>
        </w:rPr>
        <w:t xml:space="preserve">data rozpoczęcia: </w:t>
      </w:r>
      <w:r w:rsidRPr="00BB57D4">
        <w:rPr>
          <w:rFonts w:ascii="Times New Roman" w:eastAsia="Times New Roman" w:hAnsi="Times New Roman" w:cs="Times New Roman"/>
          <w:sz w:val="24"/>
          <w:szCs w:val="24"/>
          <w:lang w:eastAsia="pl-PL"/>
        </w:rPr>
        <w:t> </w:t>
      </w:r>
      <w:r w:rsidRPr="00BB57D4">
        <w:rPr>
          <w:rFonts w:ascii="Times New Roman" w:eastAsia="Times New Roman" w:hAnsi="Times New Roman" w:cs="Times New Roman"/>
          <w:i/>
          <w:iCs/>
          <w:sz w:val="24"/>
          <w:szCs w:val="24"/>
          <w:lang w:eastAsia="pl-PL"/>
        </w:rPr>
        <w:t xml:space="preserve"> lub </w:t>
      </w:r>
      <w:r w:rsidRPr="00BB57D4">
        <w:rPr>
          <w:rFonts w:ascii="Times New Roman" w:eastAsia="Times New Roman" w:hAnsi="Times New Roman" w:cs="Times New Roman"/>
          <w:b/>
          <w:bCs/>
          <w:sz w:val="24"/>
          <w:szCs w:val="24"/>
          <w:lang w:eastAsia="pl-PL"/>
        </w:rPr>
        <w:t xml:space="preserve">zakończenia: </w:t>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b/>
          <w:bCs/>
          <w:sz w:val="24"/>
          <w:szCs w:val="24"/>
          <w:lang w:eastAsia="pl-PL"/>
        </w:rPr>
        <w:t xml:space="preserve">II.9) Informacje dodatkowe: </w:t>
      </w:r>
      <w:r w:rsidRPr="00BB57D4">
        <w:rPr>
          <w:rFonts w:ascii="Times New Roman" w:eastAsia="Times New Roman" w:hAnsi="Times New Roman" w:cs="Times New Roman"/>
          <w:sz w:val="24"/>
          <w:szCs w:val="24"/>
          <w:lang w:eastAsia="pl-PL"/>
        </w:rPr>
        <w:t xml:space="preserve">Wykonawca zrealizuje przedmiot zamówienia w nieprzekraczalnym terminie 40 dni od podpisania umowy. </w:t>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b/>
          <w:bCs/>
          <w:sz w:val="24"/>
          <w:szCs w:val="24"/>
          <w:lang w:eastAsia="pl-PL"/>
        </w:rPr>
        <w:t xml:space="preserve">III.1) WARUNKI UDZIAŁU W POSTĘPOWANIU </w:t>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BB57D4">
        <w:rPr>
          <w:rFonts w:ascii="Times New Roman" w:eastAsia="Times New Roman" w:hAnsi="Times New Roman" w:cs="Times New Roman"/>
          <w:sz w:val="24"/>
          <w:szCs w:val="24"/>
          <w:lang w:eastAsia="pl-PL"/>
        </w:rPr>
        <w:t xml:space="preserve"> </w:t>
      </w:r>
      <w:r w:rsidRPr="00BB57D4">
        <w:rPr>
          <w:rFonts w:ascii="Times New Roman" w:eastAsia="Times New Roman" w:hAnsi="Times New Roman" w:cs="Times New Roman"/>
          <w:sz w:val="24"/>
          <w:szCs w:val="24"/>
          <w:lang w:eastAsia="pl-PL"/>
        </w:rPr>
        <w:br/>
        <w:t xml:space="preserve">Określenie warunków: </w:t>
      </w:r>
      <w:r w:rsidRPr="00BB57D4">
        <w:rPr>
          <w:rFonts w:ascii="Times New Roman" w:eastAsia="Times New Roman" w:hAnsi="Times New Roman" w:cs="Times New Roman"/>
          <w:sz w:val="24"/>
          <w:szCs w:val="24"/>
          <w:lang w:eastAsia="pl-PL"/>
        </w:rPr>
        <w:br/>
        <w:t xml:space="preserve">Informacje dodatkowe </w:t>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b/>
          <w:bCs/>
          <w:sz w:val="24"/>
          <w:szCs w:val="24"/>
          <w:lang w:eastAsia="pl-PL"/>
        </w:rPr>
        <w:t xml:space="preserve">III.1.2) Sytuacja finansowa lub ekonomiczna </w:t>
      </w:r>
      <w:r w:rsidRPr="00BB57D4">
        <w:rPr>
          <w:rFonts w:ascii="Times New Roman" w:eastAsia="Times New Roman" w:hAnsi="Times New Roman" w:cs="Times New Roman"/>
          <w:sz w:val="24"/>
          <w:szCs w:val="24"/>
          <w:lang w:eastAsia="pl-PL"/>
        </w:rPr>
        <w:br/>
        <w:t xml:space="preserve">Określenie warunków: </w:t>
      </w:r>
      <w:r w:rsidRPr="00BB57D4">
        <w:rPr>
          <w:rFonts w:ascii="Times New Roman" w:eastAsia="Times New Roman" w:hAnsi="Times New Roman" w:cs="Times New Roman"/>
          <w:sz w:val="24"/>
          <w:szCs w:val="24"/>
          <w:lang w:eastAsia="pl-PL"/>
        </w:rPr>
        <w:br/>
        <w:t xml:space="preserve">Informacje dodatkowe </w:t>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b/>
          <w:bCs/>
          <w:sz w:val="24"/>
          <w:szCs w:val="24"/>
          <w:lang w:eastAsia="pl-PL"/>
        </w:rPr>
        <w:t xml:space="preserve">III.1.3) Zdolność techniczna lub zawodowa </w:t>
      </w:r>
      <w:r w:rsidRPr="00BB57D4">
        <w:rPr>
          <w:rFonts w:ascii="Times New Roman" w:eastAsia="Times New Roman" w:hAnsi="Times New Roman" w:cs="Times New Roman"/>
          <w:sz w:val="24"/>
          <w:szCs w:val="24"/>
          <w:lang w:eastAsia="pl-PL"/>
        </w:rPr>
        <w:br/>
        <w:t xml:space="preserve">Określenie warunków: Na potwierdzenie spełnienia warunku zdolności technicznej lub zawodowej Wykonawca jest zobowiązany wykazać się: • nie mniej niż liczbą 2 wykonanych dostaw, o łącznej wartości brutto nie mniejszej niż 100 000,00 zł w okresie ostatnich trzech lat przed upływem terminu składania ofert, a jeżeli okres prowadzenia działalności jest krótszy- w tym okresie, polegających na dostawie mebli laboratoryjnych wraz z montażem z podaniem ich wartości, przedmiotu, dat wykonania i odbiorców oraz załączyć dowody, czy dostawy te zostały wykonane należycie lub są wykonywane należycie. Dodatkowo warunkiem, aby ani jedna dostawa spośród wszystkich wykonanych/wykonywanych z okresu trzech lat przed upływem terminu składania ofert, a jeśli okres prowadzenia działalności jest krótszy – z tego okresu, nie była niewykonana lub wykonana nienależycie. W wykazie należy wskazać więc informację o wszystkich dostawach niewykonanych lub wykonanych nienależycie w okresie trzech lat przed upływem terminu składania ofert, a jeśli okres prowadzenia działalności jest krótszy – z tego okresu w celu zweryfikowania rzetelności, </w:t>
      </w:r>
      <w:r w:rsidRPr="00BB57D4">
        <w:rPr>
          <w:rFonts w:ascii="Times New Roman" w:eastAsia="Times New Roman" w:hAnsi="Times New Roman" w:cs="Times New Roman"/>
          <w:sz w:val="24"/>
          <w:szCs w:val="24"/>
          <w:lang w:eastAsia="pl-PL"/>
        </w:rPr>
        <w:lastRenderedPageBreak/>
        <w:t xml:space="preserve">kwalifikacji, efektywności i doświadczenia Wykonawcy. Jeśli Wykonawca nie wykonał lub wykonał nienależycie jedną lub więcej dostaw, gdzie przez nienależyte wykonanie rozumie się nieosiągnięcie parametrów gwarantowanych i poniesienie z tego tytułu kar umownych lub przekroczenie terminu realizacji powyżej 14 dni w stosunku do uzgodnionego terminu zostanie wykluczony z postępowania. </w:t>
      </w:r>
      <w:r w:rsidRPr="00BB57D4">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BB57D4">
        <w:rPr>
          <w:rFonts w:ascii="Times New Roman" w:eastAsia="Times New Roman" w:hAnsi="Times New Roman" w:cs="Times New Roman"/>
          <w:sz w:val="24"/>
          <w:szCs w:val="24"/>
          <w:lang w:eastAsia="pl-PL"/>
        </w:rPr>
        <w:br/>
        <w:t xml:space="preserve">Informacje dodatkowe: </w:t>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b/>
          <w:bCs/>
          <w:sz w:val="24"/>
          <w:szCs w:val="24"/>
          <w:lang w:eastAsia="pl-PL"/>
        </w:rPr>
        <w:t xml:space="preserve">III.2) PODSTAWY WYKLUCZENIA </w:t>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BB57D4">
        <w:rPr>
          <w:rFonts w:ascii="Times New Roman" w:eastAsia="Times New Roman" w:hAnsi="Times New Roman" w:cs="Times New Roman"/>
          <w:b/>
          <w:bCs/>
          <w:sz w:val="24"/>
          <w:szCs w:val="24"/>
          <w:lang w:eastAsia="pl-PL"/>
        </w:rPr>
        <w:t>Pzp</w:t>
      </w:r>
      <w:proofErr w:type="spellEnd"/>
      <w:r w:rsidRPr="00BB57D4">
        <w:rPr>
          <w:rFonts w:ascii="Times New Roman" w:eastAsia="Times New Roman" w:hAnsi="Times New Roman" w:cs="Times New Roman"/>
          <w:sz w:val="24"/>
          <w:szCs w:val="24"/>
          <w:lang w:eastAsia="pl-PL"/>
        </w:rPr>
        <w:t xml:space="preserve"> </w:t>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BB57D4">
        <w:rPr>
          <w:rFonts w:ascii="Times New Roman" w:eastAsia="Times New Roman" w:hAnsi="Times New Roman" w:cs="Times New Roman"/>
          <w:b/>
          <w:bCs/>
          <w:sz w:val="24"/>
          <w:szCs w:val="24"/>
          <w:lang w:eastAsia="pl-PL"/>
        </w:rPr>
        <w:t>Pzp</w:t>
      </w:r>
      <w:proofErr w:type="spellEnd"/>
      <w:r w:rsidRPr="00BB57D4">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BB57D4">
        <w:rPr>
          <w:rFonts w:ascii="Times New Roman" w:eastAsia="Times New Roman" w:hAnsi="Times New Roman" w:cs="Times New Roman"/>
          <w:sz w:val="24"/>
          <w:szCs w:val="24"/>
          <w:lang w:eastAsia="pl-PL"/>
        </w:rPr>
        <w:t>pkt</w:t>
      </w:r>
      <w:proofErr w:type="spellEnd"/>
      <w:r w:rsidRPr="00BB57D4">
        <w:rPr>
          <w:rFonts w:ascii="Times New Roman" w:eastAsia="Times New Roman" w:hAnsi="Times New Roman" w:cs="Times New Roman"/>
          <w:sz w:val="24"/>
          <w:szCs w:val="24"/>
          <w:lang w:eastAsia="pl-PL"/>
        </w:rPr>
        <w:t xml:space="preserve"> 1 ustawy </w:t>
      </w:r>
      <w:proofErr w:type="spellStart"/>
      <w:r w:rsidRPr="00BB57D4">
        <w:rPr>
          <w:rFonts w:ascii="Times New Roman" w:eastAsia="Times New Roman" w:hAnsi="Times New Roman" w:cs="Times New Roman"/>
          <w:sz w:val="24"/>
          <w:szCs w:val="24"/>
          <w:lang w:eastAsia="pl-PL"/>
        </w:rPr>
        <w:t>Pzp</w:t>
      </w:r>
      <w:proofErr w:type="spellEnd"/>
      <w:r w:rsidRPr="00BB57D4">
        <w:rPr>
          <w:rFonts w:ascii="Times New Roman" w:eastAsia="Times New Roman" w:hAnsi="Times New Roman" w:cs="Times New Roman"/>
          <w:sz w:val="24"/>
          <w:szCs w:val="24"/>
          <w:lang w:eastAsia="pl-PL"/>
        </w:rPr>
        <w:t xml:space="preserve">) </w:t>
      </w:r>
      <w:r w:rsidRPr="00BB57D4">
        <w:rPr>
          <w:rFonts w:ascii="Times New Roman" w:eastAsia="Times New Roman" w:hAnsi="Times New Roman" w:cs="Times New Roman"/>
          <w:sz w:val="24"/>
          <w:szCs w:val="24"/>
          <w:lang w:eastAsia="pl-PL"/>
        </w:rPr>
        <w:br/>
        <w:t xml:space="preserve">Tak (podstawa wykluczenia określona w art. 24 ust. 5 </w:t>
      </w:r>
      <w:proofErr w:type="spellStart"/>
      <w:r w:rsidRPr="00BB57D4">
        <w:rPr>
          <w:rFonts w:ascii="Times New Roman" w:eastAsia="Times New Roman" w:hAnsi="Times New Roman" w:cs="Times New Roman"/>
          <w:sz w:val="24"/>
          <w:szCs w:val="24"/>
          <w:lang w:eastAsia="pl-PL"/>
        </w:rPr>
        <w:t>pkt</w:t>
      </w:r>
      <w:proofErr w:type="spellEnd"/>
      <w:r w:rsidRPr="00BB57D4">
        <w:rPr>
          <w:rFonts w:ascii="Times New Roman" w:eastAsia="Times New Roman" w:hAnsi="Times New Roman" w:cs="Times New Roman"/>
          <w:sz w:val="24"/>
          <w:szCs w:val="24"/>
          <w:lang w:eastAsia="pl-PL"/>
        </w:rPr>
        <w:t xml:space="preserve"> 2 ustawy </w:t>
      </w:r>
      <w:proofErr w:type="spellStart"/>
      <w:r w:rsidRPr="00BB57D4">
        <w:rPr>
          <w:rFonts w:ascii="Times New Roman" w:eastAsia="Times New Roman" w:hAnsi="Times New Roman" w:cs="Times New Roman"/>
          <w:sz w:val="24"/>
          <w:szCs w:val="24"/>
          <w:lang w:eastAsia="pl-PL"/>
        </w:rPr>
        <w:t>Pzp</w:t>
      </w:r>
      <w:proofErr w:type="spellEnd"/>
      <w:r w:rsidRPr="00BB57D4">
        <w:rPr>
          <w:rFonts w:ascii="Times New Roman" w:eastAsia="Times New Roman" w:hAnsi="Times New Roman" w:cs="Times New Roman"/>
          <w:sz w:val="24"/>
          <w:szCs w:val="24"/>
          <w:lang w:eastAsia="pl-PL"/>
        </w:rPr>
        <w:t xml:space="preserve">) </w:t>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sz w:val="24"/>
          <w:szCs w:val="24"/>
          <w:lang w:eastAsia="pl-PL"/>
        </w:rPr>
        <w:br/>
        <w:t xml:space="preserve">Tak (podstawa wykluczenia określona w art. 24 ust. 5 </w:t>
      </w:r>
      <w:proofErr w:type="spellStart"/>
      <w:r w:rsidRPr="00BB57D4">
        <w:rPr>
          <w:rFonts w:ascii="Times New Roman" w:eastAsia="Times New Roman" w:hAnsi="Times New Roman" w:cs="Times New Roman"/>
          <w:sz w:val="24"/>
          <w:szCs w:val="24"/>
          <w:lang w:eastAsia="pl-PL"/>
        </w:rPr>
        <w:t>pkt</w:t>
      </w:r>
      <w:proofErr w:type="spellEnd"/>
      <w:r w:rsidRPr="00BB57D4">
        <w:rPr>
          <w:rFonts w:ascii="Times New Roman" w:eastAsia="Times New Roman" w:hAnsi="Times New Roman" w:cs="Times New Roman"/>
          <w:sz w:val="24"/>
          <w:szCs w:val="24"/>
          <w:lang w:eastAsia="pl-PL"/>
        </w:rPr>
        <w:t xml:space="preserve"> 4 ustawy </w:t>
      </w:r>
      <w:proofErr w:type="spellStart"/>
      <w:r w:rsidRPr="00BB57D4">
        <w:rPr>
          <w:rFonts w:ascii="Times New Roman" w:eastAsia="Times New Roman" w:hAnsi="Times New Roman" w:cs="Times New Roman"/>
          <w:sz w:val="24"/>
          <w:szCs w:val="24"/>
          <w:lang w:eastAsia="pl-PL"/>
        </w:rPr>
        <w:t>Pzp</w:t>
      </w:r>
      <w:proofErr w:type="spellEnd"/>
      <w:r w:rsidRPr="00BB57D4">
        <w:rPr>
          <w:rFonts w:ascii="Times New Roman" w:eastAsia="Times New Roman" w:hAnsi="Times New Roman" w:cs="Times New Roman"/>
          <w:sz w:val="24"/>
          <w:szCs w:val="24"/>
          <w:lang w:eastAsia="pl-PL"/>
        </w:rPr>
        <w:t xml:space="preserve">) </w:t>
      </w:r>
      <w:r w:rsidRPr="00BB57D4">
        <w:rPr>
          <w:rFonts w:ascii="Times New Roman" w:eastAsia="Times New Roman" w:hAnsi="Times New Roman" w:cs="Times New Roman"/>
          <w:sz w:val="24"/>
          <w:szCs w:val="24"/>
          <w:lang w:eastAsia="pl-PL"/>
        </w:rPr>
        <w:br/>
        <w:t xml:space="preserve">Tak (podstawa wykluczenia określona w art. 24 ust. 5 </w:t>
      </w:r>
      <w:proofErr w:type="spellStart"/>
      <w:r w:rsidRPr="00BB57D4">
        <w:rPr>
          <w:rFonts w:ascii="Times New Roman" w:eastAsia="Times New Roman" w:hAnsi="Times New Roman" w:cs="Times New Roman"/>
          <w:sz w:val="24"/>
          <w:szCs w:val="24"/>
          <w:lang w:eastAsia="pl-PL"/>
        </w:rPr>
        <w:t>pkt</w:t>
      </w:r>
      <w:proofErr w:type="spellEnd"/>
      <w:r w:rsidRPr="00BB57D4">
        <w:rPr>
          <w:rFonts w:ascii="Times New Roman" w:eastAsia="Times New Roman" w:hAnsi="Times New Roman" w:cs="Times New Roman"/>
          <w:sz w:val="24"/>
          <w:szCs w:val="24"/>
          <w:lang w:eastAsia="pl-PL"/>
        </w:rPr>
        <w:t xml:space="preserve"> 5 ustawy </w:t>
      </w:r>
      <w:proofErr w:type="spellStart"/>
      <w:r w:rsidRPr="00BB57D4">
        <w:rPr>
          <w:rFonts w:ascii="Times New Roman" w:eastAsia="Times New Roman" w:hAnsi="Times New Roman" w:cs="Times New Roman"/>
          <w:sz w:val="24"/>
          <w:szCs w:val="24"/>
          <w:lang w:eastAsia="pl-PL"/>
        </w:rPr>
        <w:t>Pzp</w:t>
      </w:r>
      <w:proofErr w:type="spellEnd"/>
      <w:r w:rsidRPr="00BB57D4">
        <w:rPr>
          <w:rFonts w:ascii="Times New Roman" w:eastAsia="Times New Roman" w:hAnsi="Times New Roman" w:cs="Times New Roman"/>
          <w:sz w:val="24"/>
          <w:szCs w:val="24"/>
          <w:lang w:eastAsia="pl-PL"/>
        </w:rPr>
        <w:t xml:space="preserve">) </w:t>
      </w:r>
      <w:r w:rsidRPr="00BB57D4">
        <w:rPr>
          <w:rFonts w:ascii="Times New Roman" w:eastAsia="Times New Roman" w:hAnsi="Times New Roman" w:cs="Times New Roman"/>
          <w:sz w:val="24"/>
          <w:szCs w:val="24"/>
          <w:lang w:eastAsia="pl-PL"/>
        </w:rPr>
        <w:br/>
        <w:t xml:space="preserve">Tak (podstawa wykluczenia określona w art. 24 ust. 5 </w:t>
      </w:r>
      <w:proofErr w:type="spellStart"/>
      <w:r w:rsidRPr="00BB57D4">
        <w:rPr>
          <w:rFonts w:ascii="Times New Roman" w:eastAsia="Times New Roman" w:hAnsi="Times New Roman" w:cs="Times New Roman"/>
          <w:sz w:val="24"/>
          <w:szCs w:val="24"/>
          <w:lang w:eastAsia="pl-PL"/>
        </w:rPr>
        <w:t>pkt</w:t>
      </w:r>
      <w:proofErr w:type="spellEnd"/>
      <w:r w:rsidRPr="00BB57D4">
        <w:rPr>
          <w:rFonts w:ascii="Times New Roman" w:eastAsia="Times New Roman" w:hAnsi="Times New Roman" w:cs="Times New Roman"/>
          <w:sz w:val="24"/>
          <w:szCs w:val="24"/>
          <w:lang w:eastAsia="pl-PL"/>
        </w:rPr>
        <w:t xml:space="preserve"> 6 ustawy </w:t>
      </w:r>
      <w:proofErr w:type="spellStart"/>
      <w:r w:rsidRPr="00BB57D4">
        <w:rPr>
          <w:rFonts w:ascii="Times New Roman" w:eastAsia="Times New Roman" w:hAnsi="Times New Roman" w:cs="Times New Roman"/>
          <w:sz w:val="24"/>
          <w:szCs w:val="24"/>
          <w:lang w:eastAsia="pl-PL"/>
        </w:rPr>
        <w:t>Pzp</w:t>
      </w:r>
      <w:proofErr w:type="spellEnd"/>
      <w:r w:rsidRPr="00BB57D4">
        <w:rPr>
          <w:rFonts w:ascii="Times New Roman" w:eastAsia="Times New Roman" w:hAnsi="Times New Roman" w:cs="Times New Roman"/>
          <w:sz w:val="24"/>
          <w:szCs w:val="24"/>
          <w:lang w:eastAsia="pl-PL"/>
        </w:rPr>
        <w:t xml:space="preserve">) </w:t>
      </w:r>
      <w:r w:rsidRPr="00BB57D4">
        <w:rPr>
          <w:rFonts w:ascii="Times New Roman" w:eastAsia="Times New Roman" w:hAnsi="Times New Roman" w:cs="Times New Roman"/>
          <w:sz w:val="24"/>
          <w:szCs w:val="24"/>
          <w:lang w:eastAsia="pl-PL"/>
        </w:rPr>
        <w:br/>
        <w:t xml:space="preserve">Tak (podstawa wykluczenia określona w art. 24 ust. 5 </w:t>
      </w:r>
      <w:proofErr w:type="spellStart"/>
      <w:r w:rsidRPr="00BB57D4">
        <w:rPr>
          <w:rFonts w:ascii="Times New Roman" w:eastAsia="Times New Roman" w:hAnsi="Times New Roman" w:cs="Times New Roman"/>
          <w:sz w:val="24"/>
          <w:szCs w:val="24"/>
          <w:lang w:eastAsia="pl-PL"/>
        </w:rPr>
        <w:t>pkt</w:t>
      </w:r>
      <w:proofErr w:type="spellEnd"/>
      <w:r w:rsidRPr="00BB57D4">
        <w:rPr>
          <w:rFonts w:ascii="Times New Roman" w:eastAsia="Times New Roman" w:hAnsi="Times New Roman" w:cs="Times New Roman"/>
          <w:sz w:val="24"/>
          <w:szCs w:val="24"/>
          <w:lang w:eastAsia="pl-PL"/>
        </w:rPr>
        <w:t xml:space="preserve"> 7 ustawy </w:t>
      </w:r>
      <w:proofErr w:type="spellStart"/>
      <w:r w:rsidRPr="00BB57D4">
        <w:rPr>
          <w:rFonts w:ascii="Times New Roman" w:eastAsia="Times New Roman" w:hAnsi="Times New Roman" w:cs="Times New Roman"/>
          <w:sz w:val="24"/>
          <w:szCs w:val="24"/>
          <w:lang w:eastAsia="pl-PL"/>
        </w:rPr>
        <w:t>Pzp</w:t>
      </w:r>
      <w:proofErr w:type="spellEnd"/>
      <w:r w:rsidRPr="00BB57D4">
        <w:rPr>
          <w:rFonts w:ascii="Times New Roman" w:eastAsia="Times New Roman" w:hAnsi="Times New Roman" w:cs="Times New Roman"/>
          <w:sz w:val="24"/>
          <w:szCs w:val="24"/>
          <w:lang w:eastAsia="pl-PL"/>
        </w:rPr>
        <w:t xml:space="preserve">) </w:t>
      </w:r>
      <w:r w:rsidRPr="00BB57D4">
        <w:rPr>
          <w:rFonts w:ascii="Times New Roman" w:eastAsia="Times New Roman" w:hAnsi="Times New Roman" w:cs="Times New Roman"/>
          <w:sz w:val="24"/>
          <w:szCs w:val="24"/>
          <w:lang w:eastAsia="pl-PL"/>
        </w:rPr>
        <w:br/>
        <w:t xml:space="preserve">Tak (podstawa wykluczenia określona w art. 24 ust. 5 </w:t>
      </w:r>
      <w:proofErr w:type="spellStart"/>
      <w:r w:rsidRPr="00BB57D4">
        <w:rPr>
          <w:rFonts w:ascii="Times New Roman" w:eastAsia="Times New Roman" w:hAnsi="Times New Roman" w:cs="Times New Roman"/>
          <w:sz w:val="24"/>
          <w:szCs w:val="24"/>
          <w:lang w:eastAsia="pl-PL"/>
        </w:rPr>
        <w:t>pkt</w:t>
      </w:r>
      <w:proofErr w:type="spellEnd"/>
      <w:r w:rsidRPr="00BB57D4">
        <w:rPr>
          <w:rFonts w:ascii="Times New Roman" w:eastAsia="Times New Roman" w:hAnsi="Times New Roman" w:cs="Times New Roman"/>
          <w:sz w:val="24"/>
          <w:szCs w:val="24"/>
          <w:lang w:eastAsia="pl-PL"/>
        </w:rPr>
        <w:t xml:space="preserve"> 8 ustawy </w:t>
      </w:r>
      <w:proofErr w:type="spellStart"/>
      <w:r w:rsidRPr="00BB57D4">
        <w:rPr>
          <w:rFonts w:ascii="Times New Roman" w:eastAsia="Times New Roman" w:hAnsi="Times New Roman" w:cs="Times New Roman"/>
          <w:sz w:val="24"/>
          <w:szCs w:val="24"/>
          <w:lang w:eastAsia="pl-PL"/>
        </w:rPr>
        <w:t>Pzp</w:t>
      </w:r>
      <w:proofErr w:type="spellEnd"/>
      <w:r w:rsidRPr="00BB57D4">
        <w:rPr>
          <w:rFonts w:ascii="Times New Roman" w:eastAsia="Times New Roman" w:hAnsi="Times New Roman" w:cs="Times New Roman"/>
          <w:sz w:val="24"/>
          <w:szCs w:val="24"/>
          <w:lang w:eastAsia="pl-PL"/>
        </w:rPr>
        <w:t xml:space="preserve">) </w:t>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BB57D4">
        <w:rPr>
          <w:rFonts w:ascii="Times New Roman" w:eastAsia="Times New Roman" w:hAnsi="Times New Roman" w:cs="Times New Roman"/>
          <w:sz w:val="24"/>
          <w:szCs w:val="24"/>
          <w:lang w:eastAsia="pl-PL"/>
        </w:rPr>
        <w:br/>
        <w:t xml:space="preserve">Tak </w:t>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b/>
          <w:bCs/>
          <w:sz w:val="24"/>
          <w:szCs w:val="24"/>
          <w:lang w:eastAsia="pl-PL"/>
        </w:rPr>
        <w:t xml:space="preserve">Oświadczenie o spełnianiu kryteriów selekcji </w:t>
      </w:r>
      <w:r w:rsidRPr="00BB57D4">
        <w:rPr>
          <w:rFonts w:ascii="Times New Roman" w:eastAsia="Times New Roman" w:hAnsi="Times New Roman" w:cs="Times New Roman"/>
          <w:sz w:val="24"/>
          <w:szCs w:val="24"/>
          <w:lang w:eastAsia="pl-PL"/>
        </w:rPr>
        <w:br/>
        <w:t xml:space="preserve">Nie </w:t>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A) odpis z właściwego rejestru lub z centralnej ewidencji i informacji o działalności gospodarczej, jeżeli odrębne przepisy wymagają wpisu do rejestru lub ewidencji, w celu wykazania braku podstaw do wykluczenia na podstawie art. 24 ust. 5 </w:t>
      </w:r>
      <w:proofErr w:type="spellStart"/>
      <w:r w:rsidRPr="00BB57D4">
        <w:rPr>
          <w:rFonts w:ascii="Times New Roman" w:eastAsia="Times New Roman" w:hAnsi="Times New Roman" w:cs="Times New Roman"/>
          <w:sz w:val="24"/>
          <w:szCs w:val="24"/>
          <w:lang w:eastAsia="pl-PL"/>
        </w:rPr>
        <w:t>pkt</w:t>
      </w:r>
      <w:proofErr w:type="spellEnd"/>
      <w:r w:rsidRPr="00BB57D4">
        <w:rPr>
          <w:rFonts w:ascii="Times New Roman" w:eastAsia="Times New Roman" w:hAnsi="Times New Roman" w:cs="Times New Roman"/>
          <w:sz w:val="24"/>
          <w:szCs w:val="24"/>
          <w:lang w:eastAsia="pl-PL"/>
        </w:rPr>
        <w:t xml:space="preserve"> 1 </w:t>
      </w:r>
      <w:proofErr w:type="spellStart"/>
      <w:r w:rsidRPr="00BB57D4">
        <w:rPr>
          <w:rFonts w:ascii="Times New Roman" w:eastAsia="Times New Roman" w:hAnsi="Times New Roman" w:cs="Times New Roman"/>
          <w:sz w:val="24"/>
          <w:szCs w:val="24"/>
          <w:lang w:eastAsia="pl-PL"/>
        </w:rPr>
        <w:t>p.z.p</w:t>
      </w:r>
      <w:proofErr w:type="spellEnd"/>
      <w:r w:rsidRPr="00BB57D4">
        <w:rPr>
          <w:rFonts w:ascii="Times New Roman" w:eastAsia="Times New Roman" w:hAnsi="Times New Roman" w:cs="Times New Roman"/>
          <w:sz w:val="24"/>
          <w:szCs w:val="24"/>
          <w:lang w:eastAsia="pl-PL"/>
        </w:rPr>
        <w:t xml:space="preserve">.;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b/>
          <w:bCs/>
          <w:sz w:val="24"/>
          <w:szCs w:val="24"/>
          <w:lang w:eastAsia="pl-PL"/>
        </w:rPr>
        <w:lastRenderedPageBreak/>
        <w:t>III.5.1) W ZAKRESIE SPEŁNIANIA WARUNKÓW UDZIAŁU W POSTĘPOWANIU:</w:t>
      </w:r>
      <w:r w:rsidRPr="00BB57D4">
        <w:rPr>
          <w:rFonts w:ascii="Times New Roman" w:eastAsia="Times New Roman" w:hAnsi="Times New Roman" w:cs="Times New Roman"/>
          <w:sz w:val="24"/>
          <w:szCs w:val="24"/>
          <w:lang w:eastAsia="pl-PL"/>
        </w:rPr>
        <w:t xml:space="preserve"> </w:t>
      </w:r>
      <w:r w:rsidRPr="00BB57D4">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A) wykaz wykonanych, a w przypadku świadczeń okresowych lub ciągłych również wykonywanych dostaw w okresie ostatnich trzech lat przed upływem terminu składania ofert, a jeżeli okres prowadzenia działalności jest krótszy – w tym okresie, wraz z podaniem ich wartości, przedmiotu, dat wykonania i podmiotów, na rzecz których dostawy zostały wykonane, wraz z załączeniem dowodów określających, czy zostały wykonane lub są wykonywane należycie, przy czym dowodami, o których mowa są referencje bądź inne dokumenty wystawione przez podmiot, na rzecz którego dostawy były wykonane, a w przypadku świadczeń okresowych lub ciągłych są wykonywane. Jeśli z uzasadnionej przyczyny o obiektywnym charakterze Wykonawca nie jest w stanie wskazać tych dokumentów- oświadczenie Wykonawcy; w przypadku świadczeń okresowych lub ciągłych nadal wykonywanych referencje bądź inne dokumenty potwierdzające ich należyte wykonywanie powinny być wydane nie wcześniej niż 3 miesiące przed upływem terminu składania ofert. W wykazie należy wskazać więc informację o wszystkich dostawach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dostaw, gdzie przez nienależyte wykonanie rozumie się nieosiągnięcie parametrów gwarantowanych i poniesienie z tego tytułu kar umownych lub przekroczenie terminu realizacji powyżej 14 dni w stosunku do uzgodnionego terminu zostanie wykluczony z postępowania. </w:t>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b/>
          <w:bCs/>
          <w:sz w:val="24"/>
          <w:szCs w:val="24"/>
          <w:lang w:eastAsia="pl-PL"/>
        </w:rPr>
        <w:t>III.5.2) W ZAKRESIE KRYTERIÓW SELEKCJI:</w:t>
      </w:r>
      <w:r w:rsidRPr="00BB57D4">
        <w:rPr>
          <w:rFonts w:ascii="Times New Roman" w:eastAsia="Times New Roman" w:hAnsi="Times New Roman" w:cs="Times New Roman"/>
          <w:sz w:val="24"/>
          <w:szCs w:val="24"/>
          <w:lang w:eastAsia="pl-PL"/>
        </w:rPr>
        <w:t xml:space="preserve"> </w:t>
      </w:r>
      <w:r w:rsidRPr="00BB57D4">
        <w:rPr>
          <w:rFonts w:ascii="Times New Roman" w:eastAsia="Times New Roman" w:hAnsi="Times New Roman" w:cs="Times New Roman"/>
          <w:sz w:val="24"/>
          <w:szCs w:val="24"/>
          <w:lang w:eastAsia="pl-PL"/>
        </w:rPr>
        <w:br/>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b/>
          <w:bCs/>
          <w:sz w:val="24"/>
          <w:szCs w:val="24"/>
          <w:lang w:eastAsia="pl-PL"/>
        </w:rPr>
        <w:t xml:space="preserve">III.7) INNE DOKUMENTY NIE WYMIENIONE W </w:t>
      </w:r>
      <w:proofErr w:type="spellStart"/>
      <w:r w:rsidRPr="00BB57D4">
        <w:rPr>
          <w:rFonts w:ascii="Times New Roman" w:eastAsia="Times New Roman" w:hAnsi="Times New Roman" w:cs="Times New Roman"/>
          <w:b/>
          <w:bCs/>
          <w:sz w:val="24"/>
          <w:szCs w:val="24"/>
          <w:lang w:eastAsia="pl-PL"/>
        </w:rPr>
        <w:t>pkt</w:t>
      </w:r>
      <w:proofErr w:type="spellEnd"/>
      <w:r w:rsidRPr="00BB57D4">
        <w:rPr>
          <w:rFonts w:ascii="Times New Roman" w:eastAsia="Times New Roman" w:hAnsi="Times New Roman" w:cs="Times New Roman"/>
          <w:b/>
          <w:bCs/>
          <w:sz w:val="24"/>
          <w:szCs w:val="24"/>
          <w:lang w:eastAsia="pl-PL"/>
        </w:rPr>
        <w:t xml:space="preserve"> III.3) - III.6) </w:t>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sz w:val="24"/>
          <w:szCs w:val="24"/>
          <w:lang w:eastAsia="pl-PL"/>
        </w:rPr>
        <w:t xml:space="preserve">Dokumenty, o których mowa wyżej, składane są w oryginale lub kopii potwierdzonej za zgodność z oryginałem. Za oryginał uważa się oświadczenie lub dokumenty złożone w formie pisemnej lub w formie elektronicznej podpisane odpowiednio własnoręcznym podpisem albo kwalifikowanym podpisem elektronicznym. Potwierdzenia za zgodność z oryginałem dokonuje Wykonawca albo podmiot trzeci albo Wykonawca wspólnie ubiegający się o udzielenie zamówienia publicznego, albo Podwykonawca - odpowiednio, w zakresie dokumentów, które każdego z nich dotyczą. Wykonawca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w zobowiązaniu (dokument należy złożyć wraz z ofertą): - zakres dostępnych Wykonawcy zasobów innego podmiotu; - sposób wykorzystania zasobów innego podmiotu przez Wykonawcę przy wykonywaniu zamówienia publicznego; - zakres i okres udziału innego podmiotu przy wykonywaniu zamówienia publicznego. Zamawiający ocenia, czy udostępniane Wykonawcy przez inne podmioty zdolności techniczne lub zawodowe pozwalają na wykazanie przez wykonawcę spełnienia </w:t>
      </w:r>
      <w:r w:rsidRPr="00BB57D4">
        <w:rPr>
          <w:rFonts w:ascii="Times New Roman" w:eastAsia="Times New Roman" w:hAnsi="Times New Roman" w:cs="Times New Roman"/>
          <w:sz w:val="24"/>
          <w:szCs w:val="24"/>
          <w:lang w:eastAsia="pl-PL"/>
        </w:rPr>
        <w:lastRenderedPageBreak/>
        <w:t xml:space="preserve">warunków udziału w </w:t>
      </w:r>
      <w:proofErr w:type="spellStart"/>
      <w:r w:rsidRPr="00BB57D4">
        <w:rPr>
          <w:rFonts w:ascii="Times New Roman" w:eastAsia="Times New Roman" w:hAnsi="Times New Roman" w:cs="Times New Roman"/>
          <w:sz w:val="24"/>
          <w:szCs w:val="24"/>
          <w:lang w:eastAsia="pl-PL"/>
        </w:rPr>
        <w:t>postepowaniu</w:t>
      </w:r>
      <w:proofErr w:type="spellEnd"/>
      <w:r w:rsidRPr="00BB57D4">
        <w:rPr>
          <w:rFonts w:ascii="Times New Roman" w:eastAsia="Times New Roman" w:hAnsi="Times New Roman" w:cs="Times New Roman"/>
          <w:sz w:val="24"/>
          <w:szCs w:val="24"/>
          <w:lang w:eastAsia="pl-PL"/>
        </w:rPr>
        <w:t xml:space="preserve"> oraz bada, czy nie zachodzą wobec tego podmiotu podstawy wykluczenia, o których mowa w art. 24 ust. 1 pkt. 13-22 i ust 5 pkt. 1, 2, 4, 5, 6, 7, 8.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lub sytuację finansową lub ekonomiczną,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1) zamieszcza informacje o tych podmiotach w oświadczeniu, o spełnianiu warunków i braku podstaw do wykluczenia – jeżeli wartość zamówienia jest mniejsza niż kwoty określone w przepisach wydanych na podstawie art. 11 ust. 8 </w:t>
      </w:r>
      <w:proofErr w:type="spellStart"/>
      <w:r w:rsidRPr="00BB57D4">
        <w:rPr>
          <w:rFonts w:ascii="Times New Roman" w:eastAsia="Times New Roman" w:hAnsi="Times New Roman" w:cs="Times New Roman"/>
          <w:sz w:val="24"/>
          <w:szCs w:val="24"/>
          <w:lang w:eastAsia="pl-PL"/>
        </w:rPr>
        <w:t>p.z.p</w:t>
      </w:r>
      <w:proofErr w:type="spellEnd"/>
      <w:r w:rsidRPr="00BB57D4">
        <w:rPr>
          <w:rFonts w:ascii="Times New Roman" w:eastAsia="Times New Roman" w:hAnsi="Times New Roman" w:cs="Times New Roman"/>
          <w:sz w:val="24"/>
          <w:szCs w:val="24"/>
          <w:lang w:eastAsia="pl-PL"/>
        </w:rPr>
        <w:t xml:space="preserv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 U z 2016 r. poz. 1126) składa: A) dokument lub dokumenty wystawione w kraju, w którym ma siedzibę lub miejsce zamieszkania, potwierdzające odpowiednio, że: – nie otwarto jego likwidacji ani nie ogłoszono upadłości. 1.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5.5.5 zastępuje się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 </w:t>
      </w:r>
      <w:proofErr w:type="spellStart"/>
      <w:r w:rsidRPr="00BB57D4">
        <w:rPr>
          <w:rFonts w:ascii="Times New Roman" w:eastAsia="Times New Roman" w:hAnsi="Times New Roman" w:cs="Times New Roman"/>
          <w:sz w:val="24"/>
          <w:szCs w:val="24"/>
          <w:lang w:eastAsia="pl-PL"/>
        </w:rPr>
        <w:t>pkt</w:t>
      </w:r>
      <w:proofErr w:type="spellEnd"/>
      <w:r w:rsidRPr="00BB57D4">
        <w:rPr>
          <w:rFonts w:ascii="Times New Roman" w:eastAsia="Times New Roman" w:hAnsi="Times New Roman" w:cs="Times New Roman"/>
          <w:sz w:val="24"/>
          <w:szCs w:val="24"/>
          <w:lang w:eastAsia="pl-PL"/>
        </w:rPr>
        <w:t xml:space="preserve"> 5.5.5.ppkt 1 SIWZ. Dokumenty sporządzone w 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 w sytuacji gdy postępowanie nie przekracza kwoty określonej w przepisach wydanych na podstawie art. 11 ust. 8 </w:t>
      </w:r>
      <w:proofErr w:type="spellStart"/>
      <w:r w:rsidRPr="00BB57D4">
        <w:rPr>
          <w:rFonts w:ascii="Times New Roman" w:eastAsia="Times New Roman" w:hAnsi="Times New Roman" w:cs="Times New Roman"/>
          <w:sz w:val="24"/>
          <w:szCs w:val="24"/>
          <w:lang w:eastAsia="pl-PL"/>
        </w:rPr>
        <w:t>P.z.p</w:t>
      </w:r>
      <w:proofErr w:type="spellEnd"/>
      <w:r w:rsidRPr="00BB57D4">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t>
      </w:r>
      <w:proofErr w:type="spellStart"/>
      <w:r w:rsidRPr="00BB57D4">
        <w:rPr>
          <w:rFonts w:ascii="Times New Roman" w:eastAsia="Times New Roman" w:hAnsi="Times New Roman" w:cs="Times New Roman"/>
          <w:sz w:val="24"/>
          <w:szCs w:val="24"/>
          <w:lang w:eastAsia="pl-PL"/>
        </w:rPr>
        <w:t>wykluczenia.Oferta</w:t>
      </w:r>
      <w:proofErr w:type="spellEnd"/>
      <w:r w:rsidRPr="00BB57D4">
        <w:rPr>
          <w:rFonts w:ascii="Times New Roman" w:eastAsia="Times New Roman" w:hAnsi="Times New Roman" w:cs="Times New Roman"/>
          <w:sz w:val="24"/>
          <w:szCs w:val="24"/>
          <w:lang w:eastAsia="pl-PL"/>
        </w:rPr>
        <w:t xml:space="preserve">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w:t>
      </w:r>
      <w:r w:rsidRPr="00BB57D4">
        <w:rPr>
          <w:rFonts w:ascii="Times New Roman" w:eastAsia="Times New Roman" w:hAnsi="Times New Roman" w:cs="Times New Roman"/>
          <w:sz w:val="24"/>
          <w:szCs w:val="24"/>
          <w:lang w:eastAsia="pl-PL"/>
        </w:rPr>
        <w:lastRenderedPageBreak/>
        <w:t xml:space="preserve">załączyć w ofercie: a) w przypadku wykonawców wspólnie ubiegających się o udzielenie zamówienia (konsorcjum, spółka cywilna)- jako Załącznik nr 1.2; b) w przypadku wykonawców, którzy ubiegają się samodzielnie o udzielenie zamówienia – jako Załącznik nr 1.3 </w:t>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sz w:val="24"/>
          <w:szCs w:val="24"/>
          <w:u w:val="single"/>
          <w:lang w:eastAsia="pl-PL"/>
        </w:rPr>
        <w:t xml:space="preserve">SEKCJA IV: PROCEDURA </w:t>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b/>
          <w:bCs/>
          <w:sz w:val="24"/>
          <w:szCs w:val="24"/>
          <w:lang w:eastAsia="pl-PL"/>
        </w:rPr>
        <w:t xml:space="preserve">IV.1) OPIS </w:t>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b/>
          <w:bCs/>
          <w:sz w:val="24"/>
          <w:szCs w:val="24"/>
          <w:lang w:eastAsia="pl-PL"/>
        </w:rPr>
        <w:t xml:space="preserve">IV.1.1) Tryb udzielenia zamówienia: </w:t>
      </w:r>
      <w:r w:rsidRPr="00BB57D4">
        <w:rPr>
          <w:rFonts w:ascii="Times New Roman" w:eastAsia="Times New Roman" w:hAnsi="Times New Roman" w:cs="Times New Roman"/>
          <w:sz w:val="24"/>
          <w:szCs w:val="24"/>
          <w:lang w:eastAsia="pl-PL"/>
        </w:rPr>
        <w:t xml:space="preserve">Przetarg nieograniczony </w:t>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b/>
          <w:bCs/>
          <w:sz w:val="24"/>
          <w:szCs w:val="24"/>
          <w:lang w:eastAsia="pl-PL"/>
        </w:rPr>
        <w:t>IV.1.2) Zamawiający żąda wniesienia wadium:</w:t>
      </w:r>
      <w:r w:rsidRPr="00BB57D4">
        <w:rPr>
          <w:rFonts w:ascii="Times New Roman" w:eastAsia="Times New Roman" w:hAnsi="Times New Roman" w:cs="Times New Roman"/>
          <w:sz w:val="24"/>
          <w:szCs w:val="24"/>
          <w:lang w:eastAsia="pl-PL"/>
        </w:rPr>
        <w:t xml:space="preserve"> </w:t>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sz w:val="24"/>
          <w:szCs w:val="24"/>
          <w:lang w:eastAsia="pl-PL"/>
        </w:rPr>
        <w:t xml:space="preserve">Nie </w:t>
      </w:r>
      <w:r w:rsidRPr="00BB57D4">
        <w:rPr>
          <w:rFonts w:ascii="Times New Roman" w:eastAsia="Times New Roman" w:hAnsi="Times New Roman" w:cs="Times New Roman"/>
          <w:sz w:val="24"/>
          <w:szCs w:val="24"/>
          <w:lang w:eastAsia="pl-PL"/>
        </w:rPr>
        <w:br/>
        <w:t xml:space="preserve">Informacja na temat wadium </w:t>
      </w:r>
      <w:r w:rsidRPr="00BB57D4">
        <w:rPr>
          <w:rFonts w:ascii="Times New Roman" w:eastAsia="Times New Roman" w:hAnsi="Times New Roman" w:cs="Times New Roman"/>
          <w:sz w:val="24"/>
          <w:szCs w:val="24"/>
          <w:lang w:eastAsia="pl-PL"/>
        </w:rPr>
        <w:br/>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b/>
          <w:bCs/>
          <w:sz w:val="24"/>
          <w:szCs w:val="24"/>
          <w:lang w:eastAsia="pl-PL"/>
        </w:rPr>
        <w:t>IV.1.3) Przewiduje się udzielenie zaliczek na poczet wykonania zamówienia:</w:t>
      </w:r>
      <w:r w:rsidRPr="00BB57D4">
        <w:rPr>
          <w:rFonts w:ascii="Times New Roman" w:eastAsia="Times New Roman" w:hAnsi="Times New Roman" w:cs="Times New Roman"/>
          <w:sz w:val="24"/>
          <w:szCs w:val="24"/>
          <w:lang w:eastAsia="pl-PL"/>
        </w:rPr>
        <w:t xml:space="preserve"> </w:t>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sz w:val="24"/>
          <w:szCs w:val="24"/>
          <w:lang w:eastAsia="pl-PL"/>
        </w:rPr>
        <w:t xml:space="preserve">Nie </w:t>
      </w:r>
      <w:r w:rsidRPr="00BB57D4">
        <w:rPr>
          <w:rFonts w:ascii="Times New Roman" w:eastAsia="Times New Roman" w:hAnsi="Times New Roman" w:cs="Times New Roman"/>
          <w:sz w:val="24"/>
          <w:szCs w:val="24"/>
          <w:lang w:eastAsia="pl-PL"/>
        </w:rPr>
        <w:br/>
        <w:t xml:space="preserve">Należy podać informacje na temat udzielania zaliczek: </w:t>
      </w:r>
      <w:r w:rsidRPr="00BB57D4">
        <w:rPr>
          <w:rFonts w:ascii="Times New Roman" w:eastAsia="Times New Roman" w:hAnsi="Times New Roman" w:cs="Times New Roman"/>
          <w:sz w:val="24"/>
          <w:szCs w:val="24"/>
          <w:lang w:eastAsia="pl-PL"/>
        </w:rPr>
        <w:br/>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sz w:val="24"/>
          <w:szCs w:val="24"/>
          <w:lang w:eastAsia="pl-PL"/>
        </w:rPr>
        <w:t xml:space="preserve">Nie </w:t>
      </w:r>
      <w:r w:rsidRPr="00BB57D4">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BB57D4">
        <w:rPr>
          <w:rFonts w:ascii="Times New Roman" w:eastAsia="Times New Roman" w:hAnsi="Times New Roman" w:cs="Times New Roman"/>
          <w:sz w:val="24"/>
          <w:szCs w:val="24"/>
          <w:lang w:eastAsia="pl-PL"/>
        </w:rPr>
        <w:br/>
        <w:t xml:space="preserve">Nie </w:t>
      </w:r>
      <w:r w:rsidRPr="00BB57D4">
        <w:rPr>
          <w:rFonts w:ascii="Times New Roman" w:eastAsia="Times New Roman" w:hAnsi="Times New Roman" w:cs="Times New Roman"/>
          <w:sz w:val="24"/>
          <w:szCs w:val="24"/>
          <w:lang w:eastAsia="pl-PL"/>
        </w:rPr>
        <w:br/>
        <w:t xml:space="preserve">Informacje dodatkowe: </w:t>
      </w:r>
      <w:r w:rsidRPr="00BB57D4">
        <w:rPr>
          <w:rFonts w:ascii="Times New Roman" w:eastAsia="Times New Roman" w:hAnsi="Times New Roman" w:cs="Times New Roman"/>
          <w:sz w:val="24"/>
          <w:szCs w:val="24"/>
          <w:lang w:eastAsia="pl-PL"/>
        </w:rPr>
        <w:br/>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b/>
          <w:bCs/>
          <w:sz w:val="24"/>
          <w:szCs w:val="24"/>
          <w:lang w:eastAsia="pl-PL"/>
        </w:rPr>
        <w:t xml:space="preserve">IV.1.5.) Wymaga się złożenia oferty wariantowej: </w:t>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sz w:val="24"/>
          <w:szCs w:val="24"/>
          <w:lang w:eastAsia="pl-PL"/>
        </w:rPr>
        <w:t xml:space="preserve">Nie </w:t>
      </w:r>
      <w:r w:rsidRPr="00BB57D4">
        <w:rPr>
          <w:rFonts w:ascii="Times New Roman" w:eastAsia="Times New Roman" w:hAnsi="Times New Roman" w:cs="Times New Roman"/>
          <w:sz w:val="24"/>
          <w:szCs w:val="24"/>
          <w:lang w:eastAsia="pl-PL"/>
        </w:rPr>
        <w:br/>
        <w:t xml:space="preserve">Dopuszcza się złożenie oferty wariantowej </w:t>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BB57D4">
        <w:rPr>
          <w:rFonts w:ascii="Times New Roman" w:eastAsia="Times New Roman" w:hAnsi="Times New Roman" w:cs="Times New Roman"/>
          <w:sz w:val="24"/>
          <w:szCs w:val="24"/>
          <w:lang w:eastAsia="pl-PL"/>
        </w:rPr>
        <w:br/>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sz w:val="24"/>
          <w:szCs w:val="24"/>
          <w:lang w:eastAsia="pl-PL"/>
        </w:rPr>
        <w:t xml:space="preserve">Liczba wykonawców   </w:t>
      </w:r>
      <w:r w:rsidRPr="00BB57D4">
        <w:rPr>
          <w:rFonts w:ascii="Times New Roman" w:eastAsia="Times New Roman" w:hAnsi="Times New Roman" w:cs="Times New Roman"/>
          <w:sz w:val="24"/>
          <w:szCs w:val="24"/>
          <w:lang w:eastAsia="pl-PL"/>
        </w:rPr>
        <w:br/>
        <w:t xml:space="preserve">Przewidywana minimalna liczba wykonawców </w:t>
      </w:r>
      <w:r w:rsidRPr="00BB57D4">
        <w:rPr>
          <w:rFonts w:ascii="Times New Roman" w:eastAsia="Times New Roman" w:hAnsi="Times New Roman" w:cs="Times New Roman"/>
          <w:sz w:val="24"/>
          <w:szCs w:val="24"/>
          <w:lang w:eastAsia="pl-PL"/>
        </w:rPr>
        <w:br/>
        <w:t xml:space="preserve">Maksymalna liczba wykonawców   </w:t>
      </w:r>
      <w:r w:rsidRPr="00BB57D4">
        <w:rPr>
          <w:rFonts w:ascii="Times New Roman" w:eastAsia="Times New Roman" w:hAnsi="Times New Roman" w:cs="Times New Roman"/>
          <w:sz w:val="24"/>
          <w:szCs w:val="24"/>
          <w:lang w:eastAsia="pl-PL"/>
        </w:rPr>
        <w:br/>
        <w:t xml:space="preserve">Kryteria selekcji wykonawców: </w:t>
      </w:r>
      <w:r w:rsidRPr="00BB57D4">
        <w:rPr>
          <w:rFonts w:ascii="Times New Roman" w:eastAsia="Times New Roman" w:hAnsi="Times New Roman" w:cs="Times New Roman"/>
          <w:sz w:val="24"/>
          <w:szCs w:val="24"/>
          <w:lang w:eastAsia="pl-PL"/>
        </w:rPr>
        <w:br/>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b/>
          <w:bCs/>
          <w:sz w:val="24"/>
          <w:szCs w:val="24"/>
          <w:lang w:eastAsia="pl-PL"/>
        </w:rPr>
        <w:t xml:space="preserve">IV.1.7) Informacje na temat umowy ramowej lub dynamicznego systemu zakupów: </w:t>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sz w:val="24"/>
          <w:szCs w:val="24"/>
          <w:lang w:eastAsia="pl-PL"/>
        </w:rPr>
        <w:t xml:space="preserve">Umowa ramowa będzie zawarta: </w:t>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sz w:val="24"/>
          <w:szCs w:val="24"/>
          <w:lang w:eastAsia="pl-PL"/>
        </w:rPr>
        <w:br/>
        <w:t xml:space="preserve">Czy przewiduje się ograniczenie liczby uczestników umowy ramowej: </w:t>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sz w:val="24"/>
          <w:szCs w:val="24"/>
          <w:lang w:eastAsia="pl-PL"/>
        </w:rPr>
        <w:br/>
        <w:t xml:space="preserve">Przewidziana maksymalna liczba uczestników umowy ramowej: </w:t>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sz w:val="24"/>
          <w:szCs w:val="24"/>
          <w:lang w:eastAsia="pl-PL"/>
        </w:rPr>
        <w:lastRenderedPageBreak/>
        <w:br/>
        <w:t xml:space="preserve">Informacje dodatkowe: </w:t>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sz w:val="24"/>
          <w:szCs w:val="24"/>
          <w:lang w:eastAsia="pl-PL"/>
        </w:rPr>
        <w:br/>
        <w:t xml:space="preserve">Zamówienie obejmuje ustanowienie dynamicznego systemu zakupów: </w:t>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sz w:val="24"/>
          <w:szCs w:val="24"/>
          <w:lang w:eastAsia="pl-PL"/>
        </w:rPr>
        <w:br/>
        <w:t xml:space="preserve">Informacje dodatkowe: </w:t>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BB57D4">
        <w:rPr>
          <w:rFonts w:ascii="Times New Roman" w:eastAsia="Times New Roman" w:hAnsi="Times New Roman" w:cs="Times New Roman"/>
          <w:sz w:val="24"/>
          <w:szCs w:val="24"/>
          <w:lang w:eastAsia="pl-PL"/>
        </w:rPr>
        <w:br/>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b/>
          <w:bCs/>
          <w:sz w:val="24"/>
          <w:szCs w:val="24"/>
          <w:lang w:eastAsia="pl-PL"/>
        </w:rPr>
        <w:t xml:space="preserve">IV.1.8) Aukcja elektroniczna </w:t>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b/>
          <w:bCs/>
          <w:sz w:val="24"/>
          <w:szCs w:val="24"/>
          <w:lang w:eastAsia="pl-PL"/>
        </w:rPr>
        <w:t xml:space="preserve">Przewidziane jest przeprowadzenie aukcji elektronicznej </w:t>
      </w:r>
      <w:r w:rsidRPr="00BB57D4">
        <w:rPr>
          <w:rFonts w:ascii="Times New Roman" w:eastAsia="Times New Roman" w:hAnsi="Times New Roman" w:cs="Times New Roman"/>
          <w:i/>
          <w:iCs/>
          <w:sz w:val="24"/>
          <w:szCs w:val="24"/>
          <w:lang w:eastAsia="pl-PL"/>
        </w:rPr>
        <w:t xml:space="preserve">(przetarg nieograniczony, przetarg ograniczony, negocjacje z ogłoszeniem) </w:t>
      </w:r>
      <w:r w:rsidRPr="00BB57D4">
        <w:rPr>
          <w:rFonts w:ascii="Times New Roman" w:eastAsia="Times New Roman" w:hAnsi="Times New Roman" w:cs="Times New Roman"/>
          <w:sz w:val="24"/>
          <w:szCs w:val="24"/>
          <w:lang w:eastAsia="pl-PL"/>
        </w:rPr>
        <w:t xml:space="preserve">Nie </w:t>
      </w:r>
      <w:r w:rsidRPr="00BB57D4">
        <w:rPr>
          <w:rFonts w:ascii="Times New Roman" w:eastAsia="Times New Roman" w:hAnsi="Times New Roman" w:cs="Times New Roman"/>
          <w:sz w:val="24"/>
          <w:szCs w:val="24"/>
          <w:lang w:eastAsia="pl-PL"/>
        </w:rPr>
        <w:br/>
        <w:t xml:space="preserve">Należy podać adres strony internetowej, na której aukcja będzie prowadzona: </w:t>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BB57D4">
        <w:rPr>
          <w:rFonts w:ascii="Times New Roman" w:eastAsia="Times New Roman" w:hAnsi="Times New Roman" w:cs="Times New Roman"/>
          <w:sz w:val="24"/>
          <w:szCs w:val="24"/>
          <w:lang w:eastAsia="pl-PL"/>
        </w:rPr>
        <w:t xml:space="preserve"> </w:t>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BB57D4">
        <w:rPr>
          <w:rFonts w:ascii="Times New Roman" w:eastAsia="Times New Roman" w:hAnsi="Times New Roman" w:cs="Times New Roman"/>
          <w:sz w:val="24"/>
          <w:szCs w:val="24"/>
          <w:lang w:eastAsia="pl-PL"/>
        </w:rPr>
        <w:br/>
        <w:t xml:space="preserve">Informacje dotyczące przebiegu aukcji elektronicznej: </w:t>
      </w:r>
      <w:r w:rsidRPr="00BB57D4">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BB57D4">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BB57D4">
        <w:rPr>
          <w:rFonts w:ascii="Times New Roman" w:eastAsia="Times New Roman" w:hAnsi="Times New Roman" w:cs="Times New Roman"/>
          <w:sz w:val="24"/>
          <w:szCs w:val="24"/>
          <w:lang w:eastAsia="pl-PL"/>
        </w:rPr>
        <w:br/>
        <w:t xml:space="preserve">Wymagania dotyczące rejestracji i identyfikacji wykonawców w aukcji elektronicznej: </w:t>
      </w:r>
      <w:r w:rsidRPr="00BB57D4">
        <w:rPr>
          <w:rFonts w:ascii="Times New Roman" w:eastAsia="Times New Roman" w:hAnsi="Times New Roman" w:cs="Times New Roman"/>
          <w:sz w:val="24"/>
          <w:szCs w:val="24"/>
          <w:lang w:eastAsia="pl-PL"/>
        </w:rPr>
        <w:br/>
        <w:t xml:space="preserve">Informacje o liczbie etapów aukcji elektronicznej i czasie ich trwania: </w:t>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sz w:val="24"/>
          <w:szCs w:val="24"/>
          <w:lang w:eastAsia="pl-PL"/>
        </w:rPr>
        <w:br/>
        <w:t xml:space="preserve">Czas trwania: </w:t>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BB57D4">
        <w:rPr>
          <w:rFonts w:ascii="Times New Roman" w:eastAsia="Times New Roman" w:hAnsi="Times New Roman" w:cs="Times New Roman"/>
          <w:sz w:val="24"/>
          <w:szCs w:val="24"/>
          <w:lang w:eastAsia="pl-PL"/>
        </w:rPr>
        <w:br/>
        <w:t xml:space="preserve">Warunki zamknięcia aukcji elektronicznej: </w:t>
      </w:r>
      <w:r w:rsidRPr="00BB57D4">
        <w:rPr>
          <w:rFonts w:ascii="Times New Roman" w:eastAsia="Times New Roman" w:hAnsi="Times New Roman" w:cs="Times New Roman"/>
          <w:sz w:val="24"/>
          <w:szCs w:val="24"/>
          <w:lang w:eastAsia="pl-PL"/>
        </w:rPr>
        <w:br/>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b/>
          <w:bCs/>
          <w:sz w:val="24"/>
          <w:szCs w:val="24"/>
          <w:lang w:eastAsia="pl-PL"/>
        </w:rPr>
        <w:t xml:space="preserve">IV.2) KRYTERIA OCENY OFERT </w:t>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b/>
          <w:bCs/>
          <w:sz w:val="24"/>
          <w:szCs w:val="24"/>
          <w:lang w:eastAsia="pl-PL"/>
        </w:rPr>
        <w:t xml:space="preserve">IV.2.1) Kryteria oceny ofert: </w:t>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b/>
          <w:bCs/>
          <w:sz w:val="24"/>
          <w:szCs w:val="24"/>
          <w:lang w:eastAsia="pl-PL"/>
        </w:rPr>
        <w:t>IV.2.2) Kryteria</w:t>
      </w:r>
      <w:r w:rsidRPr="00BB57D4">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517"/>
        <w:gridCol w:w="1016"/>
      </w:tblGrid>
      <w:tr w:rsidR="00BB57D4" w:rsidRPr="00BB57D4" w:rsidTr="00BB57D4">
        <w:tc>
          <w:tcPr>
            <w:tcW w:w="0" w:type="auto"/>
            <w:tcBorders>
              <w:top w:val="single" w:sz="6" w:space="0" w:color="000000"/>
              <w:left w:val="single" w:sz="6" w:space="0" w:color="000000"/>
              <w:bottom w:val="single" w:sz="6" w:space="0" w:color="000000"/>
              <w:right w:val="single" w:sz="6" w:space="0" w:color="000000"/>
            </w:tcBorders>
            <w:vAlign w:val="center"/>
            <w:hideMark/>
          </w:tcPr>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sz w:val="24"/>
                <w:szCs w:val="24"/>
                <w:lang w:eastAsia="pl-PL"/>
              </w:rPr>
              <w:t>Znaczenie</w:t>
            </w:r>
          </w:p>
        </w:tc>
      </w:tr>
      <w:tr w:rsidR="00BB57D4" w:rsidRPr="00BB57D4" w:rsidTr="00BB57D4">
        <w:tc>
          <w:tcPr>
            <w:tcW w:w="0" w:type="auto"/>
            <w:tcBorders>
              <w:top w:val="single" w:sz="6" w:space="0" w:color="000000"/>
              <w:left w:val="single" w:sz="6" w:space="0" w:color="000000"/>
              <w:bottom w:val="single" w:sz="6" w:space="0" w:color="000000"/>
              <w:right w:val="single" w:sz="6" w:space="0" w:color="000000"/>
            </w:tcBorders>
            <w:vAlign w:val="center"/>
            <w:hideMark/>
          </w:tcPr>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sz w:val="24"/>
                <w:szCs w:val="24"/>
                <w:lang w:eastAsia="pl-PL"/>
              </w:rPr>
              <w:t>60,00</w:t>
            </w:r>
          </w:p>
        </w:tc>
      </w:tr>
      <w:tr w:rsidR="00BB57D4" w:rsidRPr="00BB57D4" w:rsidTr="00BB57D4">
        <w:tc>
          <w:tcPr>
            <w:tcW w:w="0" w:type="auto"/>
            <w:tcBorders>
              <w:top w:val="single" w:sz="6" w:space="0" w:color="000000"/>
              <w:left w:val="single" w:sz="6" w:space="0" w:color="000000"/>
              <w:bottom w:val="single" w:sz="6" w:space="0" w:color="000000"/>
              <w:right w:val="single" w:sz="6" w:space="0" w:color="000000"/>
            </w:tcBorders>
            <w:vAlign w:val="center"/>
            <w:hideMark/>
          </w:tcPr>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sz w:val="24"/>
                <w:szCs w:val="24"/>
                <w:lang w:eastAsia="pl-PL"/>
              </w:rPr>
              <w:t>termin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sz w:val="24"/>
                <w:szCs w:val="24"/>
                <w:lang w:eastAsia="pl-PL"/>
              </w:rPr>
              <w:t>40,00</w:t>
            </w:r>
          </w:p>
        </w:tc>
      </w:tr>
    </w:tbl>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sz w:val="24"/>
          <w:szCs w:val="24"/>
          <w:lang w:eastAsia="pl-PL"/>
        </w:rPr>
        <w:lastRenderedPageBreak/>
        <w:br/>
      </w:r>
      <w:r w:rsidRPr="00BB57D4">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BB57D4">
        <w:rPr>
          <w:rFonts w:ascii="Times New Roman" w:eastAsia="Times New Roman" w:hAnsi="Times New Roman" w:cs="Times New Roman"/>
          <w:b/>
          <w:bCs/>
          <w:sz w:val="24"/>
          <w:szCs w:val="24"/>
          <w:lang w:eastAsia="pl-PL"/>
        </w:rPr>
        <w:t>Pzp</w:t>
      </w:r>
      <w:proofErr w:type="spellEnd"/>
      <w:r w:rsidRPr="00BB57D4">
        <w:rPr>
          <w:rFonts w:ascii="Times New Roman" w:eastAsia="Times New Roman" w:hAnsi="Times New Roman" w:cs="Times New Roman"/>
          <w:b/>
          <w:bCs/>
          <w:sz w:val="24"/>
          <w:szCs w:val="24"/>
          <w:lang w:eastAsia="pl-PL"/>
        </w:rPr>
        <w:t xml:space="preserve"> </w:t>
      </w:r>
      <w:r w:rsidRPr="00BB57D4">
        <w:rPr>
          <w:rFonts w:ascii="Times New Roman" w:eastAsia="Times New Roman" w:hAnsi="Times New Roman" w:cs="Times New Roman"/>
          <w:sz w:val="24"/>
          <w:szCs w:val="24"/>
          <w:lang w:eastAsia="pl-PL"/>
        </w:rPr>
        <w:t xml:space="preserve">(przetarg nieograniczony) </w:t>
      </w:r>
      <w:r w:rsidRPr="00BB57D4">
        <w:rPr>
          <w:rFonts w:ascii="Times New Roman" w:eastAsia="Times New Roman" w:hAnsi="Times New Roman" w:cs="Times New Roman"/>
          <w:sz w:val="24"/>
          <w:szCs w:val="24"/>
          <w:lang w:eastAsia="pl-PL"/>
        </w:rPr>
        <w:br/>
        <w:t xml:space="preserve">Tak </w:t>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b/>
          <w:bCs/>
          <w:sz w:val="24"/>
          <w:szCs w:val="24"/>
          <w:lang w:eastAsia="pl-PL"/>
        </w:rPr>
        <w:t xml:space="preserve">IV.3) Negocjacje z ogłoszeniem, dialog konkurencyjny, partnerstwo innowacyjne </w:t>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b/>
          <w:bCs/>
          <w:sz w:val="24"/>
          <w:szCs w:val="24"/>
          <w:lang w:eastAsia="pl-PL"/>
        </w:rPr>
        <w:t>IV.3.1) Informacje na temat negocjacji z ogłoszeniem</w:t>
      </w:r>
      <w:r w:rsidRPr="00BB57D4">
        <w:rPr>
          <w:rFonts w:ascii="Times New Roman" w:eastAsia="Times New Roman" w:hAnsi="Times New Roman" w:cs="Times New Roman"/>
          <w:sz w:val="24"/>
          <w:szCs w:val="24"/>
          <w:lang w:eastAsia="pl-PL"/>
        </w:rPr>
        <w:t xml:space="preserve"> </w:t>
      </w:r>
      <w:r w:rsidRPr="00BB57D4">
        <w:rPr>
          <w:rFonts w:ascii="Times New Roman" w:eastAsia="Times New Roman" w:hAnsi="Times New Roman" w:cs="Times New Roman"/>
          <w:sz w:val="24"/>
          <w:szCs w:val="24"/>
          <w:lang w:eastAsia="pl-PL"/>
        </w:rPr>
        <w:br/>
        <w:t xml:space="preserve">Minimalne wymagania, które muszą spełniać wszystkie oferty: </w:t>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BB57D4">
        <w:rPr>
          <w:rFonts w:ascii="Times New Roman" w:eastAsia="Times New Roman" w:hAnsi="Times New Roman" w:cs="Times New Roman"/>
          <w:sz w:val="24"/>
          <w:szCs w:val="24"/>
          <w:lang w:eastAsia="pl-PL"/>
        </w:rPr>
        <w:br/>
        <w:t xml:space="preserve">Przewidziany jest podział negocjacji na etapy w celu ograniczenia liczby ofert: </w:t>
      </w:r>
      <w:r w:rsidRPr="00BB57D4">
        <w:rPr>
          <w:rFonts w:ascii="Times New Roman" w:eastAsia="Times New Roman" w:hAnsi="Times New Roman" w:cs="Times New Roman"/>
          <w:sz w:val="24"/>
          <w:szCs w:val="24"/>
          <w:lang w:eastAsia="pl-PL"/>
        </w:rPr>
        <w:br/>
        <w:t xml:space="preserve">Należy podać informacje na temat etapów negocjacji (w tym liczbę etapów): </w:t>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sz w:val="24"/>
          <w:szCs w:val="24"/>
          <w:lang w:eastAsia="pl-PL"/>
        </w:rPr>
        <w:br/>
        <w:t xml:space="preserve">Informacje dodatkowe </w:t>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b/>
          <w:bCs/>
          <w:sz w:val="24"/>
          <w:szCs w:val="24"/>
          <w:lang w:eastAsia="pl-PL"/>
        </w:rPr>
        <w:t>IV.3.2) Informacje na temat dialogu konkurencyjnego</w:t>
      </w:r>
      <w:r w:rsidRPr="00BB57D4">
        <w:rPr>
          <w:rFonts w:ascii="Times New Roman" w:eastAsia="Times New Roman" w:hAnsi="Times New Roman" w:cs="Times New Roman"/>
          <w:sz w:val="24"/>
          <w:szCs w:val="24"/>
          <w:lang w:eastAsia="pl-PL"/>
        </w:rPr>
        <w:t xml:space="preserve"> </w:t>
      </w:r>
      <w:r w:rsidRPr="00BB57D4">
        <w:rPr>
          <w:rFonts w:ascii="Times New Roman" w:eastAsia="Times New Roman" w:hAnsi="Times New Roman" w:cs="Times New Roman"/>
          <w:sz w:val="24"/>
          <w:szCs w:val="24"/>
          <w:lang w:eastAsia="pl-PL"/>
        </w:rPr>
        <w:br/>
        <w:t xml:space="preserve">Opis potrzeb i wymagań zamawiającego lub informacja o sposobie uzyskania tego opisu: </w:t>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sz w:val="24"/>
          <w:szCs w:val="24"/>
          <w:lang w:eastAsia="pl-PL"/>
        </w:rPr>
        <w:br/>
        <w:t xml:space="preserve">Wstępny harmonogram postępowania: </w:t>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sz w:val="24"/>
          <w:szCs w:val="24"/>
          <w:lang w:eastAsia="pl-PL"/>
        </w:rPr>
        <w:br/>
        <w:t xml:space="preserve">Podział dialogu na etapy w celu ograniczenia liczby rozwiązań: </w:t>
      </w:r>
      <w:r w:rsidRPr="00BB57D4">
        <w:rPr>
          <w:rFonts w:ascii="Times New Roman" w:eastAsia="Times New Roman" w:hAnsi="Times New Roman" w:cs="Times New Roman"/>
          <w:sz w:val="24"/>
          <w:szCs w:val="24"/>
          <w:lang w:eastAsia="pl-PL"/>
        </w:rPr>
        <w:br/>
        <w:t xml:space="preserve">Należy podać informacje na temat etapów dialogu: </w:t>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sz w:val="24"/>
          <w:szCs w:val="24"/>
          <w:lang w:eastAsia="pl-PL"/>
        </w:rPr>
        <w:br/>
        <w:t xml:space="preserve">Informacje dodatkowe: </w:t>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b/>
          <w:bCs/>
          <w:sz w:val="24"/>
          <w:szCs w:val="24"/>
          <w:lang w:eastAsia="pl-PL"/>
        </w:rPr>
        <w:t>IV.3.3) Informacje na temat partnerstwa innowacyjnego</w:t>
      </w:r>
      <w:r w:rsidRPr="00BB57D4">
        <w:rPr>
          <w:rFonts w:ascii="Times New Roman" w:eastAsia="Times New Roman" w:hAnsi="Times New Roman" w:cs="Times New Roman"/>
          <w:sz w:val="24"/>
          <w:szCs w:val="24"/>
          <w:lang w:eastAsia="pl-PL"/>
        </w:rPr>
        <w:t xml:space="preserve"> </w:t>
      </w:r>
      <w:r w:rsidRPr="00BB57D4">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sz w:val="24"/>
          <w:szCs w:val="24"/>
          <w:lang w:eastAsia="pl-PL"/>
        </w:rPr>
        <w:br/>
        <w:t xml:space="preserve">Informacje dodatkowe: </w:t>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b/>
          <w:bCs/>
          <w:sz w:val="24"/>
          <w:szCs w:val="24"/>
          <w:lang w:eastAsia="pl-PL"/>
        </w:rPr>
        <w:t xml:space="preserve">IV.4) Licytacja elektroniczna </w:t>
      </w:r>
      <w:r w:rsidRPr="00BB57D4">
        <w:rPr>
          <w:rFonts w:ascii="Times New Roman" w:eastAsia="Times New Roman" w:hAnsi="Times New Roman" w:cs="Times New Roman"/>
          <w:sz w:val="24"/>
          <w:szCs w:val="24"/>
          <w:lang w:eastAsia="pl-PL"/>
        </w:rPr>
        <w:br/>
        <w:t xml:space="preserve">Adres strony internetowej, na której będzie prowadzona licytacja elektroniczna: </w:t>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sz w:val="24"/>
          <w:szCs w:val="24"/>
          <w:lang w:eastAsia="pl-PL"/>
        </w:rPr>
        <w:t xml:space="preserve">Informacje o liczbie etapów licytacji elektronicznej i czasie ich trwania: </w:t>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sz w:val="24"/>
          <w:szCs w:val="24"/>
          <w:lang w:eastAsia="pl-PL"/>
        </w:rPr>
        <w:lastRenderedPageBreak/>
        <w:t xml:space="preserve">Czas trwania: </w:t>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sz w:val="24"/>
          <w:szCs w:val="24"/>
          <w:lang w:eastAsia="pl-PL"/>
        </w:rPr>
        <w:t xml:space="preserve">Termin składania wniosków o dopuszczenie do udziału w licytacji elektronicznej: </w:t>
      </w:r>
      <w:r w:rsidRPr="00BB57D4">
        <w:rPr>
          <w:rFonts w:ascii="Times New Roman" w:eastAsia="Times New Roman" w:hAnsi="Times New Roman" w:cs="Times New Roman"/>
          <w:sz w:val="24"/>
          <w:szCs w:val="24"/>
          <w:lang w:eastAsia="pl-PL"/>
        </w:rPr>
        <w:br/>
        <w:t xml:space="preserve">Data: godzina: </w:t>
      </w:r>
      <w:r w:rsidRPr="00BB57D4">
        <w:rPr>
          <w:rFonts w:ascii="Times New Roman" w:eastAsia="Times New Roman" w:hAnsi="Times New Roman" w:cs="Times New Roman"/>
          <w:sz w:val="24"/>
          <w:szCs w:val="24"/>
          <w:lang w:eastAsia="pl-PL"/>
        </w:rPr>
        <w:br/>
        <w:t xml:space="preserve">Termin otwarcia licytacji elektronicznej: </w:t>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sz w:val="24"/>
          <w:szCs w:val="24"/>
          <w:lang w:eastAsia="pl-PL"/>
        </w:rPr>
        <w:t xml:space="preserve">Termin i warunki zamknięcia licytacji elektronicznej: </w:t>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sz w:val="24"/>
          <w:szCs w:val="24"/>
          <w:lang w:eastAsia="pl-PL"/>
        </w:rPr>
        <w:br/>
        <w:t xml:space="preserve">Wymagania dotyczące zabezpieczenia należytego wykonania umowy: </w:t>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sz w:val="24"/>
          <w:szCs w:val="24"/>
          <w:lang w:eastAsia="pl-PL"/>
        </w:rPr>
        <w:br/>
        <w:t xml:space="preserve">Informacje dodatkowe: </w:t>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r w:rsidRPr="00BB57D4">
        <w:rPr>
          <w:rFonts w:ascii="Times New Roman" w:eastAsia="Times New Roman" w:hAnsi="Times New Roman" w:cs="Times New Roman"/>
          <w:b/>
          <w:bCs/>
          <w:sz w:val="24"/>
          <w:szCs w:val="24"/>
          <w:lang w:eastAsia="pl-PL"/>
        </w:rPr>
        <w:t>IV.5) ZMIANA UMOWY</w:t>
      </w:r>
      <w:r w:rsidRPr="00BB57D4">
        <w:rPr>
          <w:rFonts w:ascii="Times New Roman" w:eastAsia="Times New Roman" w:hAnsi="Times New Roman" w:cs="Times New Roman"/>
          <w:sz w:val="24"/>
          <w:szCs w:val="24"/>
          <w:lang w:eastAsia="pl-PL"/>
        </w:rPr>
        <w:t xml:space="preserve"> </w:t>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BB57D4">
        <w:rPr>
          <w:rFonts w:ascii="Times New Roman" w:eastAsia="Times New Roman" w:hAnsi="Times New Roman" w:cs="Times New Roman"/>
          <w:sz w:val="24"/>
          <w:szCs w:val="24"/>
          <w:lang w:eastAsia="pl-PL"/>
        </w:rPr>
        <w:t xml:space="preserve"> Tak </w:t>
      </w:r>
      <w:r w:rsidRPr="00BB57D4">
        <w:rPr>
          <w:rFonts w:ascii="Times New Roman" w:eastAsia="Times New Roman" w:hAnsi="Times New Roman" w:cs="Times New Roman"/>
          <w:sz w:val="24"/>
          <w:szCs w:val="24"/>
          <w:lang w:eastAsia="pl-PL"/>
        </w:rPr>
        <w:br/>
        <w:t xml:space="preserve">Należy wskazać zakres, charakter zmian oraz warunki wprowadzenia zmian: </w:t>
      </w:r>
      <w:r w:rsidRPr="00BB57D4">
        <w:rPr>
          <w:rFonts w:ascii="Times New Roman" w:eastAsia="Times New Roman" w:hAnsi="Times New Roman" w:cs="Times New Roman"/>
          <w:sz w:val="24"/>
          <w:szCs w:val="24"/>
          <w:lang w:eastAsia="pl-PL"/>
        </w:rPr>
        <w:br/>
        <w:t xml:space="preserve">Zamawiający przewiduje możliwość dokonania istotnych zmian postanowień zawartej umowy w stosunku do treści oferty, w oparciu o następujące wymogi: A) Zamawiający dopuszcza zmianę parametrów, producenta oferowanego produktu, w uzasadnionych przypadkach za zgodą Zamawiającego, w szczególności z powodu wycofania z produkcji określonego sprzętu lub produktu, niedostępności produktu na rynku lub z innych przyczyn niezależnych od wykonawcy, z zastrzeżeniem że zmieniony produkt będzie miał cechy, właściwości równoważne tzn. spełniał wymagania techniczne, funkcjonalne oraz jakościowe, nie gorsze niż produkt oferowany. B) Wprowadzenie lub zmiana podwykonawców w tym podwykonawców na zasobach, których Wykonawca opierał się wykazując spełnianie warunków udziału w postępowaniu pod warunkiem, że nowy podwykonawca wykaże spełnianie warunków w zakresie nie mniejszym niż wymagane w SIWZ, C) ustawowa zmiana stawki podatku VAT, której zastosowania nie będzie skutkowało zmianą wartości brutto umowy, D) zmiana danych Wykonawcy lub Zamawiającego; w szczególności: zmiana adresu, zmiana nazwy, zmiana numeru rachunku bankowego, zmiany NIP, REGON. E) w razie wystąpienia nowych wymogów stawianych przez Europejski Bank Inwestycyjny w związku z finansowaniem zadania z jego środków, gdy zostanie podjęta decyzja o wpisaniu niniejszego zadania do zestawienia zadań finansowanych ze środków pozyskanych z kredytu Europejskiego Banku Inwestycyjnego, przy czym żądanie zostanie sporządzone przez Zamawiającego w formie pisemnej wraz z uzasadnieniem i przesłane do Wykonawcy. W przypadku wystąpienia okoliczności skutkujących koniecznością zmiany umowy z przyczyn, o których mowa wyżej, Wykonawca zobowiązany jest do niezwłocznego poinformowania o tym fakcie Zamawiającego i wystąpienia z wnioskiem o dokonanie wskazanej zmiany: A) Z okoliczności stanowiących podstawę zmiany do umowy Wykonawca sporządzi protokół, który zostanie podpisany przez strony umowy, B) Zmiana umowy powinna nastąpić w formie pisemnego aneksu sporządzonego przez Zamawiającego i podpisanego przez strony umowy, pod rygorem nieważności takiego oświadczenia oraz powinna zawierać uzasadnienie faktyczne i prawne, C) Zmiana do umowy w sprawie zamówienia publicznego bez zachowania formy pisemnej jest dotknięta sankcją nieważności, a więc nie wywołuje skutków prawnych, D) Pozostałe kwestie odnoszące się do umowy uregulowane są w części V do SIWZ wzór umowy. </w:t>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b/>
          <w:bCs/>
          <w:sz w:val="24"/>
          <w:szCs w:val="24"/>
          <w:lang w:eastAsia="pl-PL"/>
        </w:rPr>
        <w:t xml:space="preserve">IV.6) INFORMACJE ADMINISTRACYJNE </w:t>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sz w:val="24"/>
          <w:szCs w:val="24"/>
          <w:lang w:eastAsia="pl-PL"/>
        </w:rPr>
        <w:lastRenderedPageBreak/>
        <w:br/>
      </w:r>
      <w:r w:rsidRPr="00BB57D4">
        <w:rPr>
          <w:rFonts w:ascii="Times New Roman" w:eastAsia="Times New Roman" w:hAnsi="Times New Roman" w:cs="Times New Roman"/>
          <w:b/>
          <w:bCs/>
          <w:sz w:val="24"/>
          <w:szCs w:val="24"/>
          <w:lang w:eastAsia="pl-PL"/>
        </w:rPr>
        <w:t xml:space="preserve">IV.6.1) Sposób udostępniania informacji o charakterze poufnym </w:t>
      </w:r>
      <w:r w:rsidRPr="00BB57D4">
        <w:rPr>
          <w:rFonts w:ascii="Times New Roman" w:eastAsia="Times New Roman" w:hAnsi="Times New Roman" w:cs="Times New Roman"/>
          <w:i/>
          <w:iCs/>
          <w:sz w:val="24"/>
          <w:szCs w:val="24"/>
          <w:lang w:eastAsia="pl-PL"/>
        </w:rPr>
        <w:t xml:space="preserve">(jeżeli dotyczy): </w:t>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b/>
          <w:bCs/>
          <w:sz w:val="24"/>
          <w:szCs w:val="24"/>
          <w:lang w:eastAsia="pl-PL"/>
        </w:rPr>
        <w:t>Środki służące ochronie informacji o charakterze poufnym</w:t>
      </w:r>
      <w:r w:rsidRPr="00BB57D4">
        <w:rPr>
          <w:rFonts w:ascii="Times New Roman" w:eastAsia="Times New Roman" w:hAnsi="Times New Roman" w:cs="Times New Roman"/>
          <w:sz w:val="24"/>
          <w:szCs w:val="24"/>
          <w:lang w:eastAsia="pl-PL"/>
        </w:rPr>
        <w:t xml:space="preserve"> </w:t>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BB57D4">
        <w:rPr>
          <w:rFonts w:ascii="Times New Roman" w:eastAsia="Times New Roman" w:hAnsi="Times New Roman" w:cs="Times New Roman"/>
          <w:sz w:val="24"/>
          <w:szCs w:val="24"/>
          <w:lang w:eastAsia="pl-PL"/>
        </w:rPr>
        <w:br/>
        <w:t xml:space="preserve">Data: 2018-10-16, godzina: 09:00, </w:t>
      </w:r>
      <w:r w:rsidRPr="00BB57D4">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sz w:val="24"/>
          <w:szCs w:val="24"/>
          <w:lang w:eastAsia="pl-PL"/>
        </w:rPr>
        <w:br/>
        <w:t xml:space="preserve">Wskazać powody: </w:t>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BB57D4">
        <w:rPr>
          <w:rFonts w:ascii="Times New Roman" w:eastAsia="Times New Roman" w:hAnsi="Times New Roman" w:cs="Times New Roman"/>
          <w:sz w:val="24"/>
          <w:szCs w:val="24"/>
          <w:lang w:eastAsia="pl-PL"/>
        </w:rPr>
        <w:br/>
        <w:t xml:space="preserve">&gt; język polski </w:t>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b/>
          <w:bCs/>
          <w:sz w:val="24"/>
          <w:szCs w:val="24"/>
          <w:lang w:eastAsia="pl-PL"/>
        </w:rPr>
        <w:t xml:space="preserve">IV.6.3) Termin związania ofertą: </w:t>
      </w:r>
      <w:r w:rsidRPr="00BB57D4">
        <w:rPr>
          <w:rFonts w:ascii="Times New Roman" w:eastAsia="Times New Roman" w:hAnsi="Times New Roman" w:cs="Times New Roman"/>
          <w:sz w:val="24"/>
          <w:szCs w:val="24"/>
          <w:lang w:eastAsia="pl-PL"/>
        </w:rPr>
        <w:t xml:space="preserve">do: okres w dniach: 30 (od ostatecznego terminu składania ofert) </w:t>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BB57D4">
        <w:rPr>
          <w:rFonts w:ascii="Times New Roman" w:eastAsia="Times New Roman" w:hAnsi="Times New Roman" w:cs="Times New Roman"/>
          <w:sz w:val="24"/>
          <w:szCs w:val="24"/>
          <w:lang w:eastAsia="pl-PL"/>
        </w:rPr>
        <w:t xml:space="preserve"> Nie </w:t>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BB57D4">
        <w:rPr>
          <w:rFonts w:ascii="Times New Roman" w:eastAsia="Times New Roman" w:hAnsi="Times New Roman" w:cs="Times New Roman"/>
          <w:sz w:val="24"/>
          <w:szCs w:val="24"/>
          <w:lang w:eastAsia="pl-PL"/>
        </w:rPr>
        <w:t xml:space="preserve"> </w:t>
      </w:r>
      <w:r w:rsidRPr="00BB57D4">
        <w:rPr>
          <w:rFonts w:ascii="Times New Roman" w:eastAsia="Times New Roman" w:hAnsi="Times New Roman" w:cs="Times New Roman"/>
          <w:sz w:val="24"/>
          <w:szCs w:val="24"/>
          <w:lang w:eastAsia="pl-PL"/>
        </w:rPr>
        <w:br/>
      </w:r>
      <w:r w:rsidRPr="00BB57D4">
        <w:rPr>
          <w:rFonts w:ascii="Times New Roman" w:eastAsia="Times New Roman" w:hAnsi="Times New Roman" w:cs="Times New Roman"/>
          <w:b/>
          <w:bCs/>
          <w:sz w:val="24"/>
          <w:szCs w:val="24"/>
          <w:lang w:eastAsia="pl-PL"/>
        </w:rPr>
        <w:t>IV.6.6) Informacje dodatkowe:</w:t>
      </w:r>
      <w:r w:rsidRPr="00BB57D4">
        <w:rPr>
          <w:rFonts w:ascii="Times New Roman" w:eastAsia="Times New Roman" w:hAnsi="Times New Roman" w:cs="Times New Roman"/>
          <w:sz w:val="24"/>
          <w:szCs w:val="24"/>
          <w:lang w:eastAsia="pl-PL"/>
        </w:rPr>
        <w:t xml:space="preserve"> </w:t>
      </w:r>
      <w:r w:rsidRPr="00BB57D4">
        <w:rPr>
          <w:rFonts w:ascii="Times New Roman" w:eastAsia="Times New Roman" w:hAnsi="Times New Roman" w:cs="Times New Roman"/>
          <w:sz w:val="24"/>
          <w:szCs w:val="24"/>
          <w:lang w:eastAsia="pl-PL"/>
        </w:rPr>
        <w:br/>
      </w:r>
    </w:p>
    <w:p w:rsidR="00BB57D4" w:rsidRPr="00BB57D4" w:rsidRDefault="00BB57D4" w:rsidP="00BB57D4">
      <w:pPr>
        <w:spacing w:after="0" w:line="240" w:lineRule="auto"/>
        <w:jc w:val="center"/>
        <w:rPr>
          <w:rFonts w:ascii="Times New Roman" w:eastAsia="Times New Roman" w:hAnsi="Times New Roman" w:cs="Times New Roman"/>
          <w:sz w:val="24"/>
          <w:szCs w:val="24"/>
          <w:lang w:eastAsia="pl-PL"/>
        </w:rPr>
      </w:pPr>
      <w:r w:rsidRPr="00BB57D4">
        <w:rPr>
          <w:rFonts w:ascii="Times New Roman" w:eastAsia="Times New Roman" w:hAnsi="Times New Roman" w:cs="Times New Roman"/>
          <w:sz w:val="24"/>
          <w:szCs w:val="24"/>
          <w:u w:val="single"/>
          <w:lang w:eastAsia="pl-PL"/>
        </w:rPr>
        <w:t xml:space="preserve">ZAŁĄCZNIK I - INFORMACJE DOTYCZĄCE OFERT CZĘŚCIOWYCH </w:t>
      </w:r>
    </w:p>
    <w:p w:rsidR="00BB57D4" w:rsidRPr="00BB57D4" w:rsidRDefault="00BB57D4" w:rsidP="00BB57D4">
      <w:pPr>
        <w:spacing w:after="0" w:line="240" w:lineRule="auto"/>
        <w:rPr>
          <w:rFonts w:ascii="Times New Roman" w:eastAsia="Times New Roman" w:hAnsi="Times New Roman" w:cs="Times New Roman"/>
          <w:sz w:val="24"/>
          <w:szCs w:val="24"/>
          <w:lang w:eastAsia="pl-PL"/>
        </w:rPr>
      </w:pPr>
    </w:p>
    <w:p w:rsidR="00BB57D4" w:rsidRPr="00BB57D4" w:rsidRDefault="00BB57D4" w:rsidP="00BB57D4">
      <w:pPr>
        <w:spacing w:after="0" w:line="240" w:lineRule="auto"/>
        <w:rPr>
          <w:rFonts w:ascii="Times New Roman" w:eastAsia="Times New Roman" w:hAnsi="Times New Roman" w:cs="Times New Roman"/>
          <w:sz w:val="24"/>
          <w:szCs w:val="24"/>
          <w:lang w:eastAsia="pl-PL"/>
        </w:rPr>
      </w:pPr>
    </w:p>
    <w:p w:rsidR="00BB57D4" w:rsidRPr="00BB57D4" w:rsidRDefault="00BB57D4" w:rsidP="00BB57D4">
      <w:pPr>
        <w:spacing w:after="240" w:line="240" w:lineRule="auto"/>
        <w:rPr>
          <w:rFonts w:ascii="Times New Roman" w:eastAsia="Times New Roman" w:hAnsi="Times New Roman" w:cs="Times New Roman"/>
          <w:sz w:val="24"/>
          <w:szCs w:val="24"/>
          <w:lang w:eastAsia="pl-PL"/>
        </w:rPr>
      </w:pPr>
    </w:p>
    <w:p w:rsidR="00BB57D4" w:rsidRPr="00BB57D4" w:rsidRDefault="00BB57D4" w:rsidP="00BB57D4">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BB57D4" w:rsidRPr="00BB57D4" w:rsidTr="00BB57D4">
        <w:trPr>
          <w:tblCellSpacing w:w="15" w:type="dxa"/>
        </w:trPr>
        <w:tc>
          <w:tcPr>
            <w:tcW w:w="0" w:type="auto"/>
            <w:vAlign w:val="center"/>
            <w:hideMark/>
          </w:tcPr>
          <w:p w:rsidR="00BB57D4" w:rsidRPr="00BB57D4" w:rsidRDefault="00BB57D4" w:rsidP="00BB57D4">
            <w:pPr>
              <w:spacing w:after="0" w:line="240" w:lineRule="auto"/>
              <w:rPr>
                <w:rFonts w:ascii="Times New Roman" w:eastAsia="Times New Roman" w:hAnsi="Times New Roman" w:cs="Times New Roman"/>
                <w:sz w:val="24"/>
                <w:szCs w:val="24"/>
                <w:lang w:eastAsia="pl-PL"/>
              </w:rPr>
            </w:pPr>
          </w:p>
        </w:tc>
      </w:tr>
    </w:tbl>
    <w:p w:rsidR="00BB57D4" w:rsidRPr="00BB57D4" w:rsidRDefault="00BB57D4" w:rsidP="00BB57D4">
      <w:pPr>
        <w:pBdr>
          <w:top w:val="single" w:sz="6" w:space="1" w:color="auto"/>
        </w:pBdr>
        <w:spacing w:after="0" w:line="240" w:lineRule="auto"/>
        <w:jc w:val="center"/>
        <w:rPr>
          <w:rFonts w:ascii="Arial" w:eastAsia="Times New Roman" w:hAnsi="Arial" w:cs="Arial"/>
          <w:vanish/>
          <w:sz w:val="16"/>
          <w:szCs w:val="16"/>
          <w:lang w:eastAsia="pl-PL"/>
        </w:rPr>
      </w:pPr>
      <w:r w:rsidRPr="00BB57D4">
        <w:rPr>
          <w:rFonts w:ascii="Arial" w:eastAsia="Times New Roman" w:hAnsi="Arial" w:cs="Arial"/>
          <w:vanish/>
          <w:sz w:val="16"/>
          <w:szCs w:val="16"/>
          <w:lang w:eastAsia="pl-PL"/>
        </w:rPr>
        <w:t>Dół formularza</w:t>
      </w:r>
    </w:p>
    <w:p w:rsidR="00BB57D4" w:rsidRPr="00BB57D4" w:rsidRDefault="00BB57D4" w:rsidP="00BB57D4">
      <w:pPr>
        <w:pBdr>
          <w:bottom w:val="single" w:sz="6" w:space="1" w:color="auto"/>
        </w:pBdr>
        <w:spacing w:after="0" w:line="240" w:lineRule="auto"/>
        <w:jc w:val="center"/>
        <w:rPr>
          <w:rFonts w:ascii="Arial" w:eastAsia="Times New Roman" w:hAnsi="Arial" w:cs="Arial"/>
          <w:vanish/>
          <w:sz w:val="16"/>
          <w:szCs w:val="16"/>
          <w:lang w:eastAsia="pl-PL"/>
        </w:rPr>
      </w:pPr>
      <w:r w:rsidRPr="00BB57D4">
        <w:rPr>
          <w:rFonts w:ascii="Arial" w:eastAsia="Times New Roman" w:hAnsi="Arial" w:cs="Arial"/>
          <w:vanish/>
          <w:sz w:val="16"/>
          <w:szCs w:val="16"/>
          <w:lang w:eastAsia="pl-PL"/>
        </w:rPr>
        <w:t>Początek formularza</w:t>
      </w:r>
    </w:p>
    <w:p w:rsidR="00BB57D4" w:rsidRPr="00BB57D4" w:rsidRDefault="00BB57D4" w:rsidP="00BB57D4">
      <w:pPr>
        <w:pBdr>
          <w:top w:val="single" w:sz="6" w:space="1" w:color="auto"/>
        </w:pBdr>
        <w:spacing w:after="0" w:line="240" w:lineRule="auto"/>
        <w:jc w:val="center"/>
        <w:rPr>
          <w:rFonts w:ascii="Arial" w:eastAsia="Times New Roman" w:hAnsi="Arial" w:cs="Arial"/>
          <w:vanish/>
          <w:sz w:val="16"/>
          <w:szCs w:val="16"/>
          <w:lang w:eastAsia="pl-PL"/>
        </w:rPr>
      </w:pPr>
      <w:r w:rsidRPr="00BB57D4">
        <w:rPr>
          <w:rFonts w:ascii="Arial" w:eastAsia="Times New Roman" w:hAnsi="Arial" w:cs="Arial"/>
          <w:vanish/>
          <w:sz w:val="16"/>
          <w:szCs w:val="16"/>
          <w:lang w:eastAsia="pl-PL"/>
        </w:rPr>
        <w:t>Dół formularza</w:t>
      </w:r>
    </w:p>
    <w:p w:rsidR="00FA6D05" w:rsidRDefault="00FA6D05"/>
    <w:sectPr w:rsidR="00FA6D05" w:rsidSect="00FA6D0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08"/>
  <w:hyphenationZone w:val="425"/>
  <w:characterSpacingControl w:val="doNotCompress"/>
  <w:compat/>
  <w:rsids>
    <w:rsidRoot w:val="00BB57D4"/>
    <w:rsid w:val="00BB57D4"/>
    <w:rsid w:val="00FA6D0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A6D05"/>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BB57D4"/>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BB57D4"/>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BB57D4"/>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BB57D4"/>
    <w:rPr>
      <w:rFonts w:ascii="Arial" w:eastAsia="Times New Roman" w:hAnsi="Arial" w:cs="Arial"/>
      <w:vanish/>
      <w:sz w:val="16"/>
      <w:szCs w:val="16"/>
      <w:lang w:eastAsia="pl-PL"/>
    </w:rPr>
  </w:style>
</w:styles>
</file>

<file path=word/webSettings.xml><?xml version="1.0" encoding="utf-8"?>
<w:webSettings xmlns:r="http://schemas.openxmlformats.org/officeDocument/2006/relationships" xmlns:w="http://schemas.openxmlformats.org/wordprocessingml/2006/main">
  <w:divs>
    <w:div w:id="2022197346">
      <w:bodyDiv w:val="1"/>
      <w:marLeft w:val="0"/>
      <w:marRight w:val="0"/>
      <w:marTop w:val="0"/>
      <w:marBottom w:val="0"/>
      <w:divBdr>
        <w:top w:val="none" w:sz="0" w:space="0" w:color="auto"/>
        <w:left w:val="none" w:sz="0" w:space="0" w:color="auto"/>
        <w:bottom w:val="none" w:sz="0" w:space="0" w:color="auto"/>
        <w:right w:val="none" w:sz="0" w:space="0" w:color="auto"/>
      </w:divBdr>
      <w:divsChild>
        <w:div w:id="1210610926">
          <w:marLeft w:val="0"/>
          <w:marRight w:val="0"/>
          <w:marTop w:val="0"/>
          <w:marBottom w:val="0"/>
          <w:divBdr>
            <w:top w:val="none" w:sz="0" w:space="0" w:color="auto"/>
            <w:left w:val="none" w:sz="0" w:space="0" w:color="auto"/>
            <w:bottom w:val="none" w:sz="0" w:space="0" w:color="auto"/>
            <w:right w:val="none" w:sz="0" w:space="0" w:color="auto"/>
          </w:divBdr>
          <w:divsChild>
            <w:div w:id="1503543606">
              <w:marLeft w:val="0"/>
              <w:marRight w:val="0"/>
              <w:marTop w:val="0"/>
              <w:marBottom w:val="0"/>
              <w:divBdr>
                <w:top w:val="none" w:sz="0" w:space="0" w:color="auto"/>
                <w:left w:val="none" w:sz="0" w:space="0" w:color="auto"/>
                <w:bottom w:val="none" w:sz="0" w:space="0" w:color="auto"/>
                <w:right w:val="none" w:sz="0" w:space="0" w:color="auto"/>
              </w:divBdr>
              <w:divsChild>
                <w:div w:id="1395858805">
                  <w:marLeft w:val="0"/>
                  <w:marRight w:val="0"/>
                  <w:marTop w:val="0"/>
                  <w:marBottom w:val="0"/>
                  <w:divBdr>
                    <w:top w:val="none" w:sz="0" w:space="0" w:color="auto"/>
                    <w:left w:val="none" w:sz="0" w:space="0" w:color="auto"/>
                    <w:bottom w:val="none" w:sz="0" w:space="0" w:color="auto"/>
                    <w:right w:val="none" w:sz="0" w:space="0" w:color="auto"/>
                  </w:divBdr>
                </w:div>
                <w:div w:id="491945411">
                  <w:marLeft w:val="0"/>
                  <w:marRight w:val="0"/>
                  <w:marTop w:val="0"/>
                  <w:marBottom w:val="0"/>
                  <w:divBdr>
                    <w:top w:val="none" w:sz="0" w:space="0" w:color="auto"/>
                    <w:left w:val="none" w:sz="0" w:space="0" w:color="auto"/>
                    <w:bottom w:val="none" w:sz="0" w:space="0" w:color="auto"/>
                    <w:right w:val="none" w:sz="0" w:space="0" w:color="auto"/>
                  </w:divBdr>
                </w:div>
                <w:div w:id="931828">
                  <w:marLeft w:val="0"/>
                  <w:marRight w:val="0"/>
                  <w:marTop w:val="0"/>
                  <w:marBottom w:val="0"/>
                  <w:divBdr>
                    <w:top w:val="none" w:sz="0" w:space="0" w:color="auto"/>
                    <w:left w:val="none" w:sz="0" w:space="0" w:color="auto"/>
                    <w:bottom w:val="none" w:sz="0" w:space="0" w:color="auto"/>
                    <w:right w:val="none" w:sz="0" w:space="0" w:color="auto"/>
                  </w:divBdr>
                  <w:divsChild>
                    <w:div w:id="1039741572">
                      <w:marLeft w:val="0"/>
                      <w:marRight w:val="0"/>
                      <w:marTop w:val="0"/>
                      <w:marBottom w:val="0"/>
                      <w:divBdr>
                        <w:top w:val="none" w:sz="0" w:space="0" w:color="auto"/>
                        <w:left w:val="none" w:sz="0" w:space="0" w:color="auto"/>
                        <w:bottom w:val="none" w:sz="0" w:space="0" w:color="auto"/>
                        <w:right w:val="none" w:sz="0" w:space="0" w:color="auto"/>
                      </w:divBdr>
                    </w:div>
                  </w:divsChild>
                </w:div>
                <w:div w:id="945506689">
                  <w:marLeft w:val="0"/>
                  <w:marRight w:val="0"/>
                  <w:marTop w:val="0"/>
                  <w:marBottom w:val="0"/>
                  <w:divBdr>
                    <w:top w:val="none" w:sz="0" w:space="0" w:color="auto"/>
                    <w:left w:val="none" w:sz="0" w:space="0" w:color="auto"/>
                    <w:bottom w:val="none" w:sz="0" w:space="0" w:color="auto"/>
                    <w:right w:val="none" w:sz="0" w:space="0" w:color="auto"/>
                  </w:divBdr>
                  <w:divsChild>
                    <w:div w:id="482235329">
                      <w:marLeft w:val="0"/>
                      <w:marRight w:val="0"/>
                      <w:marTop w:val="0"/>
                      <w:marBottom w:val="0"/>
                      <w:divBdr>
                        <w:top w:val="none" w:sz="0" w:space="0" w:color="auto"/>
                        <w:left w:val="none" w:sz="0" w:space="0" w:color="auto"/>
                        <w:bottom w:val="none" w:sz="0" w:space="0" w:color="auto"/>
                        <w:right w:val="none" w:sz="0" w:space="0" w:color="auto"/>
                      </w:divBdr>
                    </w:div>
                  </w:divsChild>
                </w:div>
                <w:div w:id="409155427">
                  <w:marLeft w:val="0"/>
                  <w:marRight w:val="0"/>
                  <w:marTop w:val="0"/>
                  <w:marBottom w:val="0"/>
                  <w:divBdr>
                    <w:top w:val="none" w:sz="0" w:space="0" w:color="auto"/>
                    <w:left w:val="none" w:sz="0" w:space="0" w:color="auto"/>
                    <w:bottom w:val="none" w:sz="0" w:space="0" w:color="auto"/>
                    <w:right w:val="none" w:sz="0" w:space="0" w:color="auto"/>
                  </w:divBdr>
                  <w:divsChild>
                    <w:div w:id="170411178">
                      <w:marLeft w:val="0"/>
                      <w:marRight w:val="0"/>
                      <w:marTop w:val="0"/>
                      <w:marBottom w:val="0"/>
                      <w:divBdr>
                        <w:top w:val="none" w:sz="0" w:space="0" w:color="auto"/>
                        <w:left w:val="none" w:sz="0" w:space="0" w:color="auto"/>
                        <w:bottom w:val="none" w:sz="0" w:space="0" w:color="auto"/>
                        <w:right w:val="none" w:sz="0" w:space="0" w:color="auto"/>
                      </w:divBdr>
                    </w:div>
                    <w:div w:id="1457485205">
                      <w:marLeft w:val="0"/>
                      <w:marRight w:val="0"/>
                      <w:marTop w:val="0"/>
                      <w:marBottom w:val="0"/>
                      <w:divBdr>
                        <w:top w:val="none" w:sz="0" w:space="0" w:color="auto"/>
                        <w:left w:val="none" w:sz="0" w:space="0" w:color="auto"/>
                        <w:bottom w:val="none" w:sz="0" w:space="0" w:color="auto"/>
                        <w:right w:val="none" w:sz="0" w:space="0" w:color="auto"/>
                      </w:divBdr>
                    </w:div>
                    <w:div w:id="170074680">
                      <w:marLeft w:val="0"/>
                      <w:marRight w:val="0"/>
                      <w:marTop w:val="0"/>
                      <w:marBottom w:val="0"/>
                      <w:divBdr>
                        <w:top w:val="none" w:sz="0" w:space="0" w:color="auto"/>
                        <w:left w:val="none" w:sz="0" w:space="0" w:color="auto"/>
                        <w:bottom w:val="none" w:sz="0" w:space="0" w:color="auto"/>
                        <w:right w:val="none" w:sz="0" w:space="0" w:color="auto"/>
                      </w:divBdr>
                    </w:div>
                    <w:div w:id="1029718231">
                      <w:marLeft w:val="0"/>
                      <w:marRight w:val="0"/>
                      <w:marTop w:val="0"/>
                      <w:marBottom w:val="0"/>
                      <w:divBdr>
                        <w:top w:val="none" w:sz="0" w:space="0" w:color="auto"/>
                        <w:left w:val="none" w:sz="0" w:space="0" w:color="auto"/>
                        <w:bottom w:val="none" w:sz="0" w:space="0" w:color="auto"/>
                        <w:right w:val="none" w:sz="0" w:space="0" w:color="auto"/>
                      </w:divBdr>
                    </w:div>
                  </w:divsChild>
                </w:div>
                <w:div w:id="975642060">
                  <w:marLeft w:val="0"/>
                  <w:marRight w:val="0"/>
                  <w:marTop w:val="0"/>
                  <w:marBottom w:val="0"/>
                  <w:divBdr>
                    <w:top w:val="none" w:sz="0" w:space="0" w:color="auto"/>
                    <w:left w:val="none" w:sz="0" w:space="0" w:color="auto"/>
                    <w:bottom w:val="none" w:sz="0" w:space="0" w:color="auto"/>
                    <w:right w:val="none" w:sz="0" w:space="0" w:color="auto"/>
                  </w:divBdr>
                  <w:divsChild>
                    <w:div w:id="1640722271">
                      <w:marLeft w:val="0"/>
                      <w:marRight w:val="0"/>
                      <w:marTop w:val="0"/>
                      <w:marBottom w:val="0"/>
                      <w:divBdr>
                        <w:top w:val="none" w:sz="0" w:space="0" w:color="auto"/>
                        <w:left w:val="none" w:sz="0" w:space="0" w:color="auto"/>
                        <w:bottom w:val="none" w:sz="0" w:space="0" w:color="auto"/>
                        <w:right w:val="none" w:sz="0" w:space="0" w:color="auto"/>
                      </w:divBdr>
                    </w:div>
                    <w:div w:id="847402116">
                      <w:marLeft w:val="0"/>
                      <w:marRight w:val="0"/>
                      <w:marTop w:val="0"/>
                      <w:marBottom w:val="0"/>
                      <w:divBdr>
                        <w:top w:val="none" w:sz="0" w:space="0" w:color="auto"/>
                        <w:left w:val="none" w:sz="0" w:space="0" w:color="auto"/>
                        <w:bottom w:val="none" w:sz="0" w:space="0" w:color="auto"/>
                        <w:right w:val="none" w:sz="0" w:space="0" w:color="auto"/>
                      </w:divBdr>
                    </w:div>
                    <w:div w:id="1987314415">
                      <w:marLeft w:val="0"/>
                      <w:marRight w:val="0"/>
                      <w:marTop w:val="0"/>
                      <w:marBottom w:val="0"/>
                      <w:divBdr>
                        <w:top w:val="none" w:sz="0" w:space="0" w:color="auto"/>
                        <w:left w:val="none" w:sz="0" w:space="0" w:color="auto"/>
                        <w:bottom w:val="none" w:sz="0" w:space="0" w:color="auto"/>
                        <w:right w:val="none" w:sz="0" w:space="0" w:color="auto"/>
                      </w:divBdr>
                    </w:div>
                    <w:div w:id="402719105">
                      <w:marLeft w:val="0"/>
                      <w:marRight w:val="0"/>
                      <w:marTop w:val="0"/>
                      <w:marBottom w:val="0"/>
                      <w:divBdr>
                        <w:top w:val="none" w:sz="0" w:space="0" w:color="auto"/>
                        <w:left w:val="none" w:sz="0" w:space="0" w:color="auto"/>
                        <w:bottom w:val="none" w:sz="0" w:space="0" w:color="auto"/>
                        <w:right w:val="none" w:sz="0" w:space="0" w:color="auto"/>
                      </w:divBdr>
                    </w:div>
                    <w:div w:id="1295679413">
                      <w:marLeft w:val="0"/>
                      <w:marRight w:val="0"/>
                      <w:marTop w:val="0"/>
                      <w:marBottom w:val="0"/>
                      <w:divBdr>
                        <w:top w:val="none" w:sz="0" w:space="0" w:color="auto"/>
                        <w:left w:val="none" w:sz="0" w:space="0" w:color="auto"/>
                        <w:bottom w:val="none" w:sz="0" w:space="0" w:color="auto"/>
                        <w:right w:val="none" w:sz="0" w:space="0" w:color="auto"/>
                      </w:divBdr>
                    </w:div>
                    <w:div w:id="1588152785">
                      <w:marLeft w:val="0"/>
                      <w:marRight w:val="0"/>
                      <w:marTop w:val="0"/>
                      <w:marBottom w:val="0"/>
                      <w:divBdr>
                        <w:top w:val="none" w:sz="0" w:space="0" w:color="auto"/>
                        <w:left w:val="none" w:sz="0" w:space="0" w:color="auto"/>
                        <w:bottom w:val="none" w:sz="0" w:space="0" w:color="auto"/>
                        <w:right w:val="none" w:sz="0" w:space="0" w:color="auto"/>
                      </w:divBdr>
                    </w:div>
                    <w:div w:id="1892156087">
                      <w:marLeft w:val="0"/>
                      <w:marRight w:val="0"/>
                      <w:marTop w:val="0"/>
                      <w:marBottom w:val="0"/>
                      <w:divBdr>
                        <w:top w:val="none" w:sz="0" w:space="0" w:color="auto"/>
                        <w:left w:val="none" w:sz="0" w:space="0" w:color="auto"/>
                        <w:bottom w:val="none" w:sz="0" w:space="0" w:color="auto"/>
                        <w:right w:val="none" w:sz="0" w:space="0" w:color="auto"/>
                      </w:divBdr>
                    </w:div>
                  </w:divsChild>
                </w:div>
                <w:div w:id="1788423593">
                  <w:marLeft w:val="0"/>
                  <w:marRight w:val="0"/>
                  <w:marTop w:val="0"/>
                  <w:marBottom w:val="0"/>
                  <w:divBdr>
                    <w:top w:val="none" w:sz="0" w:space="0" w:color="auto"/>
                    <w:left w:val="none" w:sz="0" w:space="0" w:color="auto"/>
                    <w:bottom w:val="none" w:sz="0" w:space="0" w:color="auto"/>
                    <w:right w:val="none" w:sz="0" w:space="0" w:color="auto"/>
                  </w:divBdr>
                  <w:divsChild>
                    <w:div w:id="530384596">
                      <w:marLeft w:val="0"/>
                      <w:marRight w:val="0"/>
                      <w:marTop w:val="0"/>
                      <w:marBottom w:val="0"/>
                      <w:divBdr>
                        <w:top w:val="none" w:sz="0" w:space="0" w:color="auto"/>
                        <w:left w:val="none" w:sz="0" w:space="0" w:color="auto"/>
                        <w:bottom w:val="none" w:sz="0" w:space="0" w:color="auto"/>
                        <w:right w:val="none" w:sz="0" w:space="0" w:color="auto"/>
                      </w:divBdr>
                    </w:div>
                    <w:div w:id="2006783407">
                      <w:marLeft w:val="0"/>
                      <w:marRight w:val="0"/>
                      <w:marTop w:val="0"/>
                      <w:marBottom w:val="0"/>
                      <w:divBdr>
                        <w:top w:val="none" w:sz="0" w:space="0" w:color="auto"/>
                        <w:left w:val="none" w:sz="0" w:space="0" w:color="auto"/>
                        <w:bottom w:val="none" w:sz="0" w:space="0" w:color="auto"/>
                        <w:right w:val="none" w:sz="0" w:space="0" w:color="auto"/>
                      </w:divBdr>
                    </w:div>
                  </w:divsChild>
                </w:div>
                <w:div w:id="1284537725">
                  <w:marLeft w:val="0"/>
                  <w:marRight w:val="0"/>
                  <w:marTop w:val="0"/>
                  <w:marBottom w:val="0"/>
                  <w:divBdr>
                    <w:top w:val="none" w:sz="0" w:space="0" w:color="auto"/>
                    <w:left w:val="none" w:sz="0" w:space="0" w:color="auto"/>
                    <w:bottom w:val="none" w:sz="0" w:space="0" w:color="auto"/>
                    <w:right w:val="none" w:sz="0" w:space="0" w:color="auto"/>
                  </w:divBdr>
                  <w:divsChild>
                    <w:div w:id="1051730641">
                      <w:marLeft w:val="0"/>
                      <w:marRight w:val="0"/>
                      <w:marTop w:val="0"/>
                      <w:marBottom w:val="0"/>
                      <w:divBdr>
                        <w:top w:val="none" w:sz="0" w:space="0" w:color="auto"/>
                        <w:left w:val="none" w:sz="0" w:space="0" w:color="auto"/>
                        <w:bottom w:val="none" w:sz="0" w:space="0" w:color="auto"/>
                        <w:right w:val="none" w:sz="0" w:space="0" w:color="auto"/>
                      </w:divBdr>
                    </w:div>
                    <w:div w:id="1044325772">
                      <w:marLeft w:val="0"/>
                      <w:marRight w:val="0"/>
                      <w:marTop w:val="0"/>
                      <w:marBottom w:val="0"/>
                      <w:divBdr>
                        <w:top w:val="none" w:sz="0" w:space="0" w:color="auto"/>
                        <w:left w:val="none" w:sz="0" w:space="0" w:color="auto"/>
                        <w:bottom w:val="none" w:sz="0" w:space="0" w:color="auto"/>
                        <w:right w:val="none" w:sz="0" w:space="0" w:color="auto"/>
                      </w:divBdr>
                    </w:div>
                    <w:div w:id="167522596">
                      <w:marLeft w:val="0"/>
                      <w:marRight w:val="0"/>
                      <w:marTop w:val="0"/>
                      <w:marBottom w:val="0"/>
                      <w:divBdr>
                        <w:top w:val="none" w:sz="0" w:space="0" w:color="auto"/>
                        <w:left w:val="none" w:sz="0" w:space="0" w:color="auto"/>
                        <w:bottom w:val="none" w:sz="0" w:space="0" w:color="auto"/>
                        <w:right w:val="none" w:sz="0" w:space="0" w:color="auto"/>
                      </w:divBdr>
                    </w:div>
                    <w:div w:id="1387416008">
                      <w:marLeft w:val="0"/>
                      <w:marRight w:val="0"/>
                      <w:marTop w:val="0"/>
                      <w:marBottom w:val="0"/>
                      <w:divBdr>
                        <w:top w:val="none" w:sz="0" w:space="0" w:color="auto"/>
                        <w:left w:val="none" w:sz="0" w:space="0" w:color="auto"/>
                        <w:bottom w:val="none" w:sz="0" w:space="0" w:color="auto"/>
                        <w:right w:val="none" w:sz="0" w:space="0" w:color="auto"/>
                      </w:divBdr>
                    </w:div>
                    <w:div w:id="283926745">
                      <w:marLeft w:val="0"/>
                      <w:marRight w:val="0"/>
                      <w:marTop w:val="0"/>
                      <w:marBottom w:val="0"/>
                      <w:divBdr>
                        <w:top w:val="none" w:sz="0" w:space="0" w:color="auto"/>
                        <w:left w:val="none" w:sz="0" w:space="0" w:color="auto"/>
                        <w:bottom w:val="none" w:sz="0" w:space="0" w:color="auto"/>
                        <w:right w:val="none" w:sz="0" w:space="0" w:color="auto"/>
                      </w:divBdr>
                    </w:div>
                    <w:div w:id="280496971">
                      <w:marLeft w:val="0"/>
                      <w:marRight w:val="0"/>
                      <w:marTop w:val="0"/>
                      <w:marBottom w:val="0"/>
                      <w:divBdr>
                        <w:top w:val="none" w:sz="0" w:space="0" w:color="auto"/>
                        <w:left w:val="none" w:sz="0" w:space="0" w:color="auto"/>
                        <w:bottom w:val="none" w:sz="0" w:space="0" w:color="auto"/>
                        <w:right w:val="none" w:sz="0" w:space="0" w:color="auto"/>
                      </w:divBdr>
                    </w:div>
                  </w:divsChild>
                </w:div>
                <w:div w:id="2117478803">
                  <w:marLeft w:val="0"/>
                  <w:marRight w:val="0"/>
                  <w:marTop w:val="0"/>
                  <w:marBottom w:val="0"/>
                  <w:divBdr>
                    <w:top w:val="none" w:sz="0" w:space="0" w:color="auto"/>
                    <w:left w:val="none" w:sz="0" w:space="0" w:color="auto"/>
                    <w:bottom w:val="none" w:sz="0" w:space="0" w:color="auto"/>
                    <w:right w:val="none" w:sz="0" w:space="0" w:color="auto"/>
                  </w:divBdr>
                  <w:divsChild>
                    <w:div w:id="1639186546">
                      <w:marLeft w:val="0"/>
                      <w:marRight w:val="0"/>
                      <w:marTop w:val="0"/>
                      <w:marBottom w:val="0"/>
                      <w:divBdr>
                        <w:top w:val="none" w:sz="0" w:space="0" w:color="auto"/>
                        <w:left w:val="none" w:sz="0" w:space="0" w:color="auto"/>
                        <w:bottom w:val="none" w:sz="0" w:space="0" w:color="auto"/>
                        <w:right w:val="none" w:sz="0" w:space="0" w:color="auto"/>
                      </w:divBdr>
                    </w:div>
                    <w:div w:id="602960012">
                      <w:marLeft w:val="0"/>
                      <w:marRight w:val="0"/>
                      <w:marTop w:val="0"/>
                      <w:marBottom w:val="0"/>
                      <w:divBdr>
                        <w:top w:val="none" w:sz="0" w:space="0" w:color="auto"/>
                        <w:left w:val="none" w:sz="0" w:space="0" w:color="auto"/>
                        <w:bottom w:val="none" w:sz="0" w:space="0" w:color="auto"/>
                        <w:right w:val="none" w:sz="0" w:space="0" w:color="auto"/>
                      </w:divBdr>
                    </w:div>
                    <w:div w:id="1485782897">
                      <w:marLeft w:val="0"/>
                      <w:marRight w:val="0"/>
                      <w:marTop w:val="0"/>
                      <w:marBottom w:val="0"/>
                      <w:divBdr>
                        <w:top w:val="none" w:sz="0" w:space="0" w:color="auto"/>
                        <w:left w:val="none" w:sz="0" w:space="0" w:color="auto"/>
                        <w:bottom w:val="none" w:sz="0" w:space="0" w:color="auto"/>
                        <w:right w:val="none" w:sz="0" w:space="0" w:color="auto"/>
                      </w:divBdr>
                    </w:div>
                    <w:div w:id="2048873761">
                      <w:marLeft w:val="0"/>
                      <w:marRight w:val="0"/>
                      <w:marTop w:val="0"/>
                      <w:marBottom w:val="0"/>
                      <w:divBdr>
                        <w:top w:val="none" w:sz="0" w:space="0" w:color="auto"/>
                        <w:left w:val="none" w:sz="0" w:space="0" w:color="auto"/>
                        <w:bottom w:val="none" w:sz="0" w:space="0" w:color="auto"/>
                        <w:right w:val="none" w:sz="0" w:space="0" w:color="auto"/>
                      </w:divBdr>
                    </w:div>
                    <w:div w:id="2000113536">
                      <w:marLeft w:val="0"/>
                      <w:marRight w:val="0"/>
                      <w:marTop w:val="0"/>
                      <w:marBottom w:val="0"/>
                      <w:divBdr>
                        <w:top w:val="none" w:sz="0" w:space="0" w:color="auto"/>
                        <w:left w:val="none" w:sz="0" w:space="0" w:color="auto"/>
                        <w:bottom w:val="none" w:sz="0" w:space="0" w:color="auto"/>
                        <w:right w:val="none" w:sz="0" w:space="0" w:color="auto"/>
                      </w:divBdr>
                    </w:div>
                    <w:div w:id="311717239">
                      <w:marLeft w:val="0"/>
                      <w:marRight w:val="0"/>
                      <w:marTop w:val="0"/>
                      <w:marBottom w:val="0"/>
                      <w:divBdr>
                        <w:top w:val="none" w:sz="0" w:space="0" w:color="auto"/>
                        <w:left w:val="none" w:sz="0" w:space="0" w:color="auto"/>
                        <w:bottom w:val="none" w:sz="0" w:space="0" w:color="auto"/>
                        <w:right w:val="none" w:sz="0" w:space="0" w:color="auto"/>
                      </w:divBdr>
                    </w:div>
                    <w:div w:id="172652663">
                      <w:marLeft w:val="0"/>
                      <w:marRight w:val="0"/>
                      <w:marTop w:val="0"/>
                      <w:marBottom w:val="0"/>
                      <w:divBdr>
                        <w:top w:val="none" w:sz="0" w:space="0" w:color="auto"/>
                        <w:left w:val="none" w:sz="0" w:space="0" w:color="auto"/>
                        <w:bottom w:val="none" w:sz="0" w:space="0" w:color="auto"/>
                        <w:right w:val="none" w:sz="0" w:space="0" w:color="auto"/>
                      </w:divBdr>
                    </w:div>
                    <w:div w:id="726270469">
                      <w:marLeft w:val="0"/>
                      <w:marRight w:val="0"/>
                      <w:marTop w:val="0"/>
                      <w:marBottom w:val="0"/>
                      <w:divBdr>
                        <w:top w:val="none" w:sz="0" w:space="0" w:color="auto"/>
                        <w:left w:val="none" w:sz="0" w:space="0" w:color="auto"/>
                        <w:bottom w:val="none" w:sz="0" w:space="0" w:color="auto"/>
                        <w:right w:val="none" w:sz="0" w:space="0" w:color="auto"/>
                      </w:divBdr>
                    </w:div>
                  </w:divsChild>
                </w:div>
                <w:div w:id="324749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4341</Words>
  <Characters>26050</Characters>
  <Application>Microsoft Office Word</Application>
  <DocSecurity>0</DocSecurity>
  <Lines>217</Lines>
  <Paragraphs>60</Paragraphs>
  <ScaleCrop>false</ScaleCrop>
  <Company/>
  <LinksUpToDate>false</LinksUpToDate>
  <CharactersWithSpaces>30331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azielska</dc:creator>
  <cp:lastModifiedBy>azielska</cp:lastModifiedBy>
  <cp:revision>1</cp:revision>
  <dcterms:created xsi:type="dcterms:W3CDTF">2018-10-05T11:19:00Z</dcterms:created>
  <dcterms:modified xsi:type="dcterms:W3CDTF">2018-10-05T11:20:00Z</dcterms:modified>
</cp:coreProperties>
</file>