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68E" w:rsidRDefault="00141DB7" w:rsidP="00A5068E">
      <w:pPr>
        <w:jc w:val="right"/>
        <w:rPr>
          <w:rFonts w:ascii="Times New Roman" w:eastAsia="Tahoma,Bold" w:hAnsi="Times New Roman" w:cs="Times New Roman"/>
        </w:rPr>
      </w:pPr>
      <w:r>
        <w:rPr>
          <w:rFonts w:ascii="Times New Roman" w:eastAsia="Tahoma,Bold" w:hAnsi="Times New Roman" w:cs="Times New Roman"/>
        </w:rPr>
        <w:t xml:space="preserve">Zabrze, </w:t>
      </w:r>
      <w:r w:rsidRPr="001012D3">
        <w:rPr>
          <w:rFonts w:ascii="Times New Roman" w:eastAsia="Tahoma,Bold" w:hAnsi="Times New Roman" w:cs="Times New Roman"/>
        </w:rPr>
        <w:t xml:space="preserve">dnia </w:t>
      </w:r>
      <w:r w:rsidR="001012D3" w:rsidRPr="001012D3">
        <w:rPr>
          <w:rFonts w:ascii="Times New Roman" w:eastAsia="Tahoma,Bold" w:hAnsi="Times New Roman" w:cs="Times New Roman"/>
        </w:rPr>
        <w:t xml:space="preserve">12 </w:t>
      </w:r>
      <w:r w:rsidRPr="001012D3">
        <w:rPr>
          <w:rFonts w:ascii="Times New Roman" w:eastAsia="Tahoma,Bold" w:hAnsi="Times New Roman" w:cs="Times New Roman"/>
        </w:rPr>
        <w:t>grudnia 2019 r</w:t>
      </w:r>
      <w:r w:rsidR="001012D3" w:rsidRPr="001012D3">
        <w:rPr>
          <w:rFonts w:ascii="Times New Roman" w:eastAsia="Tahoma,Bold" w:hAnsi="Times New Roman" w:cs="Times New Roman"/>
        </w:rPr>
        <w:t>.</w:t>
      </w:r>
    </w:p>
    <w:p w:rsidR="00141DB7" w:rsidRPr="003D11CA" w:rsidRDefault="00141DB7" w:rsidP="00A5068E">
      <w:pPr>
        <w:jc w:val="right"/>
        <w:rPr>
          <w:rFonts w:ascii="Arial" w:hAnsi="Arial" w:cs="Arial"/>
          <w:sz w:val="20"/>
          <w:szCs w:val="20"/>
        </w:rPr>
      </w:pPr>
    </w:p>
    <w:p w:rsidR="00141DB7" w:rsidRDefault="00141DB7" w:rsidP="00141DB7">
      <w:pPr>
        <w:autoSpaceDE w:val="0"/>
        <w:autoSpaceDN w:val="0"/>
        <w:adjustRightInd w:val="0"/>
        <w:spacing w:after="0" w:line="240" w:lineRule="auto"/>
        <w:jc w:val="center"/>
        <w:rPr>
          <w:rFonts w:ascii="Tahoma" w:hAnsi="Tahoma" w:cs="Tahoma"/>
          <w:b/>
          <w:sz w:val="24"/>
          <w:szCs w:val="24"/>
        </w:rPr>
      </w:pPr>
      <w:r w:rsidRPr="00141DB7">
        <w:rPr>
          <w:rFonts w:ascii="Tahoma" w:eastAsia="Tahoma,Bold" w:hAnsi="Tahoma" w:cs="Tahoma"/>
          <w:b/>
          <w:bCs/>
          <w:sz w:val="24"/>
          <w:szCs w:val="24"/>
        </w:rPr>
        <w:t xml:space="preserve">ZMIANA </w:t>
      </w:r>
      <w:r>
        <w:rPr>
          <w:rFonts w:ascii="Tahoma" w:hAnsi="Tahoma" w:cs="Tahoma"/>
          <w:b/>
          <w:sz w:val="24"/>
          <w:szCs w:val="24"/>
        </w:rPr>
        <w:t>CZĘŚCI</w:t>
      </w:r>
      <w:r w:rsidRPr="0049289D">
        <w:rPr>
          <w:rFonts w:ascii="Tahoma" w:hAnsi="Tahoma" w:cs="Tahoma"/>
          <w:b/>
          <w:sz w:val="24"/>
          <w:szCs w:val="24"/>
        </w:rPr>
        <w:t xml:space="preserve"> IV SIWZ – </w:t>
      </w:r>
    </w:p>
    <w:p w:rsidR="00141DB7" w:rsidRPr="00141DB7" w:rsidRDefault="00141DB7" w:rsidP="00141DB7">
      <w:pPr>
        <w:autoSpaceDE w:val="0"/>
        <w:autoSpaceDN w:val="0"/>
        <w:adjustRightInd w:val="0"/>
        <w:spacing w:after="0" w:line="240" w:lineRule="auto"/>
        <w:jc w:val="center"/>
        <w:rPr>
          <w:rFonts w:ascii="Tahoma" w:eastAsia="Tahoma,Bold" w:hAnsi="Tahoma" w:cs="Tahoma"/>
          <w:b/>
          <w:bCs/>
          <w:sz w:val="24"/>
          <w:szCs w:val="24"/>
        </w:rPr>
      </w:pPr>
      <w:r w:rsidRPr="0049289D">
        <w:rPr>
          <w:rFonts w:ascii="Tahoma" w:hAnsi="Tahoma" w:cs="Tahoma"/>
          <w:b/>
          <w:sz w:val="24"/>
          <w:szCs w:val="24"/>
        </w:rPr>
        <w:t>SZCZEGÓŁOWY OPIS PRZEDMIOTU ZAMÓWIENIA</w:t>
      </w:r>
    </w:p>
    <w:p w:rsidR="00141DB7" w:rsidRPr="009B1132" w:rsidRDefault="00141DB7" w:rsidP="00141DB7">
      <w:pPr>
        <w:autoSpaceDE w:val="0"/>
        <w:autoSpaceDN w:val="0"/>
        <w:adjustRightInd w:val="0"/>
        <w:spacing w:after="0" w:line="240" w:lineRule="auto"/>
        <w:jc w:val="center"/>
        <w:rPr>
          <w:rFonts w:ascii="Times New Roman" w:eastAsia="Tahoma,Bold" w:hAnsi="Times New Roman" w:cs="Times New Roman"/>
          <w:b/>
          <w:bCs/>
        </w:rPr>
      </w:pPr>
    </w:p>
    <w:p w:rsidR="00141DB7" w:rsidRPr="009B1132" w:rsidRDefault="00141DB7" w:rsidP="00141DB7">
      <w:pPr>
        <w:autoSpaceDE w:val="0"/>
        <w:autoSpaceDN w:val="0"/>
        <w:adjustRightInd w:val="0"/>
        <w:spacing w:after="0" w:line="240" w:lineRule="auto"/>
        <w:jc w:val="center"/>
        <w:rPr>
          <w:rFonts w:ascii="Times New Roman" w:eastAsia="Tahoma,Bold" w:hAnsi="Times New Roman" w:cs="Times New Roman"/>
          <w:b/>
          <w:bCs/>
        </w:rPr>
      </w:pPr>
    </w:p>
    <w:p w:rsidR="00141DB7" w:rsidRPr="001E2C35" w:rsidRDefault="00141DB7" w:rsidP="00141DB7">
      <w:pPr>
        <w:spacing w:after="0" w:line="240" w:lineRule="auto"/>
        <w:jc w:val="center"/>
        <w:rPr>
          <w:rFonts w:ascii="Times New Roman" w:eastAsia="Times New Roman" w:hAnsi="Times New Roman" w:cs="Times New Roman"/>
          <w:b/>
          <w:lang w:eastAsia="pl-PL"/>
        </w:rPr>
      </w:pPr>
      <w:r w:rsidRPr="001E2C35">
        <w:rPr>
          <w:rFonts w:ascii="Times New Roman" w:eastAsia="Times New Roman" w:hAnsi="Times New Roman" w:cs="Times New Roman"/>
          <w:b/>
          <w:u w:val="single"/>
          <w:lang w:eastAsia="pl-PL"/>
        </w:rPr>
        <w:t>Dotyczy: Postępowania o udzielenie zamówienia publicznego prowadzonego w trybie przetargu nieograniczonego na usługi „Ubezpieczenie Miasta Zabrze w 2020 roku” ogłoszonego w Biuletynie Zamówień Publicznych pod numerem: 631037-N-2019, data  zamieszczenia: 05.12.2019 r.</w:t>
      </w:r>
    </w:p>
    <w:p w:rsidR="00141DB7" w:rsidRDefault="00141DB7" w:rsidP="00141DB7">
      <w:pPr>
        <w:spacing w:after="0" w:line="240" w:lineRule="auto"/>
        <w:jc w:val="center"/>
        <w:rPr>
          <w:rFonts w:ascii="Times New Roman" w:eastAsia="Times New Roman" w:hAnsi="Times New Roman" w:cs="Times New Roman"/>
          <w:lang w:eastAsia="pl-PL"/>
        </w:rPr>
      </w:pPr>
    </w:p>
    <w:p w:rsidR="00141DB7" w:rsidRDefault="00141DB7" w:rsidP="00141DB7">
      <w:pPr>
        <w:spacing w:after="0" w:line="240" w:lineRule="auto"/>
        <w:jc w:val="center"/>
        <w:rPr>
          <w:rFonts w:ascii="Times New Roman" w:eastAsia="Times New Roman" w:hAnsi="Times New Roman" w:cs="Times New Roman"/>
          <w:lang w:eastAsia="pl-PL"/>
        </w:rPr>
      </w:pPr>
    </w:p>
    <w:p w:rsidR="00397BAA" w:rsidRPr="009B1132" w:rsidRDefault="00397BAA" w:rsidP="00141DB7">
      <w:pPr>
        <w:spacing w:after="0" w:line="240" w:lineRule="auto"/>
        <w:jc w:val="center"/>
        <w:rPr>
          <w:rFonts w:ascii="Times New Roman" w:eastAsia="Times New Roman" w:hAnsi="Times New Roman" w:cs="Times New Roman"/>
          <w:lang w:eastAsia="pl-PL"/>
        </w:rPr>
      </w:pPr>
    </w:p>
    <w:p w:rsidR="00141DB7" w:rsidRPr="00141DB7" w:rsidRDefault="00141DB7" w:rsidP="00141DB7">
      <w:pPr>
        <w:spacing w:before="120" w:after="0" w:line="240" w:lineRule="auto"/>
        <w:ind w:left="284" w:hanging="284"/>
        <w:jc w:val="center"/>
        <w:outlineLvl w:val="1"/>
        <w:rPr>
          <w:rFonts w:ascii="Tahoma" w:eastAsia="Times New Roman" w:hAnsi="Tahoma" w:cs="Tahoma"/>
          <w:b/>
          <w:lang w:eastAsia="pl-PL"/>
        </w:rPr>
      </w:pPr>
      <w:r w:rsidRPr="00141DB7">
        <w:rPr>
          <w:rFonts w:ascii="Tahoma" w:eastAsia="Times New Roman" w:hAnsi="Tahoma" w:cs="Tahoma"/>
          <w:b/>
          <w:lang w:eastAsia="pl-PL"/>
        </w:rPr>
        <w:t>II. KLAUZULE DODATKOWE ROZSZERZAJĄCE ZAKRES OCHRONY</w:t>
      </w:r>
    </w:p>
    <w:p w:rsidR="008C563E" w:rsidRPr="003D11CA" w:rsidRDefault="008C563E" w:rsidP="00080584">
      <w:pPr>
        <w:spacing w:after="0" w:line="240" w:lineRule="auto"/>
        <w:jc w:val="both"/>
        <w:rPr>
          <w:rFonts w:ascii="Arial" w:hAnsi="Arial" w:cs="Arial"/>
          <w:sz w:val="20"/>
          <w:szCs w:val="20"/>
        </w:rPr>
      </w:pPr>
    </w:p>
    <w:p w:rsidR="00B56937" w:rsidRPr="00AD2057" w:rsidRDefault="00B56937" w:rsidP="00B56937">
      <w:pPr>
        <w:pStyle w:val="WW-Tekstpodstawowy3"/>
        <w:rPr>
          <w:rFonts w:ascii="Times New Roman" w:hAnsi="Times New Roman"/>
          <w:sz w:val="22"/>
          <w:szCs w:val="22"/>
        </w:rPr>
      </w:pPr>
      <w:r w:rsidRPr="00AD2057">
        <w:rPr>
          <w:rFonts w:ascii="Times New Roman" w:hAnsi="Times New Roman"/>
          <w:sz w:val="22"/>
          <w:szCs w:val="22"/>
        </w:rPr>
        <w:t>Część I Zamówienia</w:t>
      </w:r>
    </w:p>
    <w:p w:rsidR="00080584" w:rsidRPr="00AD2057" w:rsidRDefault="00080584" w:rsidP="00080584">
      <w:pPr>
        <w:tabs>
          <w:tab w:val="left" w:pos="993"/>
        </w:tabs>
        <w:spacing w:after="0" w:line="240" w:lineRule="auto"/>
        <w:ind w:right="-1"/>
        <w:outlineLvl w:val="0"/>
        <w:rPr>
          <w:rFonts w:ascii="Times New Roman" w:hAnsi="Times New Roman" w:cs="Times New Roman"/>
          <w:b/>
          <w:i/>
        </w:rPr>
      </w:pPr>
    </w:p>
    <w:p w:rsidR="00080584" w:rsidRPr="00AD2057" w:rsidRDefault="00080584" w:rsidP="00080584">
      <w:pPr>
        <w:tabs>
          <w:tab w:val="left" w:pos="993"/>
        </w:tabs>
        <w:spacing w:after="0" w:line="240" w:lineRule="auto"/>
        <w:ind w:right="-1"/>
        <w:outlineLvl w:val="0"/>
        <w:rPr>
          <w:rFonts w:ascii="Times New Roman" w:hAnsi="Times New Roman" w:cs="Times New Roman"/>
          <w:b/>
          <w:i/>
        </w:rPr>
      </w:pPr>
    </w:p>
    <w:p w:rsidR="00706DB8" w:rsidRPr="00AD2057" w:rsidRDefault="00426812" w:rsidP="00426812">
      <w:pPr>
        <w:jc w:val="both"/>
        <w:rPr>
          <w:rFonts w:ascii="Times New Roman" w:hAnsi="Times New Roman" w:cs="Times New Roman"/>
          <w:b/>
        </w:rPr>
      </w:pPr>
      <w:r w:rsidRPr="00AD2057">
        <w:rPr>
          <w:rFonts w:ascii="Times New Roman" w:hAnsi="Times New Roman" w:cs="Times New Roman"/>
          <w:b/>
        </w:rPr>
        <w:t xml:space="preserve">KLAUZULE </w:t>
      </w:r>
      <w:r w:rsidR="00397BAA" w:rsidRPr="00AD2057">
        <w:rPr>
          <w:rFonts w:ascii="Times New Roman" w:hAnsi="Times New Roman" w:cs="Times New Roman"/>
          <w:b/>
        </w:rPr>
        <w:t>OBLIGATORYJNE</w:t>
      </w:r>
    </w:p>
    <w:p w:rsidR="00397BAA" w:rsidRPr="00AD2057" w:rsidRDefault="00426812" w:rsidP="00397BAA">
      <w:pPr>
        <w:jc w:val="both"/>
        <w:rPr>
          <w:rFonts w:ascii="Times New Roman" w:eastAsia="Times New Roman" w:hAnsi="Times New Roman" w:cs="Times New Roman"/>
          <w:b/>
          <w:lang w:eastAsia="pl-PL"/>
        </w:rPr>
      </w:pPr>
      <w:r w:rsidRPr="00AD2057">
        <w:rPr>
          <w:rFonts w:ascii="Times New Roman" w:hAnsi="Times New Roman" w:cs="Times New Roman"/>
          <w:b/>
        </w:rPr>
        <w:t>BYŁO:</w:t>
      </w:r>
    </w:p>
    <w:p w:rsidR="00397BAA" w:rsidRPr="00397BAA" w:rsidRDefault="00397BAA" w:rsidP="0074710A">
      <w:pPr>
        <w:numPr>
          <w:ilvl w:val="0"/>
          <w:numId w:val="1"/>
        </w:numPr>
        <w:tabs>
          <w:tab w:val="num" w:pos="712"/>
          <w:tab w:val="num" w:pos="851"/>
          <w:tab w:val="num" w:pos="1212"/>
        </w:tabs>
        <w:suppressAutoHyphens/>
        <w:spacing w:before="112" w:after="248" w:line="240" w:lineRule="auto"/>
        <w:ind w:left="-57"/>
        <w:rPr>
          <w:rFonts w:ascii="Tahoma" w:eastAsia="Times New Roman" w:hAnsi="Tahoma" w:cs="Tahoma"/>
          <w:sz w:val="20"/>
          <w:szCs w:val="20"/>
          <w:lang w:eastAsia="pl-PL"/>
        </w:rPr>
      </w:pPr>
      <w:r w:rsidRPr="00397BAA">
        <w:rPr>
          <w:rFonts w:ascii="Tahoma" w:eastAsia="Times New Roman" w:hAnsi="Tahoma" w:cs="Tahoma"/>
          <w:b/>
          <w:sz w:val="20"/>
          <w:szCs w:val="20"/>
          <w:lang w:eastAsia="pl-PL"/>
        </w:rPr>
        <w:t>Klauzula reprezentantów</w:t>
      </w:r>
      <w:r w:rsidRPr="00397BAA">
        <w:rPr>
          <w:rFonts w:ascii="Tahoma" w:eastAsia="Times New Roman" w:hAnsi="Tahoma" w:cs="Tahoma"/>
          <w:sz w:val="20"/>
          <w:szCs w:val="20"/>
          <w:lang w:eastAsia="pl-PL"/>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Prezydent Miasta Zabrze. Za szkody powstałe z winy umyślnej lub rażącego niedbalstwa osób niebędących reprezentantami Ubezpieczającego/Ubezpieczonego Ubezpieczyciel ponosi pełną odpowiedzialność. Dotyczy wszystkich </w:t>
      </w:r>
      <w:proofErr w:type="spellStart"/>
      <w:r w:rsidRPr="00397BAA">
        <w:rPr>
          <w:rFonts w:ascii="Tahoma" w:eastAsia="Times New Roman" w:hAnsi="Tahoma" w:cs="Tahoma"/>
          <w:sz w:val="20"/>
          <w:szCs w:val="20"/>
          <w:lang w:eastAsia="pl-PL"/>
        </w:rPr>
        <w:t>ryzyk</w:t>
      </w:r>
      <w:proofErr w:type="spellEnd"/>
      <w:r w:rsidRPr="00397BAA">
        <w:rPr>
          <w:rFonts w:ascii="Tahoma" w:eastAsia="Times New Roman" w:hAnsi="Tahoma" w:cs="Tahoma"/>
          <w:sz w:val="20"/>
          <w:szCs w:val="20"/>
          <w:lang w:eastAsia="pl-PL"/>
        </w:rPr>
        <w:t>.</w:t>
      </w:r>
    </w:p>
    <w:p w:rsidR="004250A4" w:rsidRDefault="00397BAA" w:rsidP="004250A4">
      <w:pPr>
        <w:pStyle w:val="Akapitzlist"/>
        <w:numPr>
          <w:ilvl w:val="0"/>
          <w:numId w:val="4"/>
        </w:numPr>
        <w:tabs>
          <w:tab w:val="num" w:pos="777"/>
          <w:tab w:val="num" w:pos="1070"/>
        </w:tabs>
        <w:suppressAutoHyphens/>
        <w:spacing w:before="112" w:after="248" w:line="240" w:lineRule="auto"/>
        <w:ind w:left="-57"/>
        <w:rPr>
          <w:rFonts w:ascii="Tahoma" w:eastAsia="Times New Roman" w:hAnsi="Tahoma" w:cs="Tahoma"/>
          <w:sz w:val="20"/>
          <w:szCs w:val="20"/>
          <w:lang w:eastAsia="pl-PL"/>
        </w:rPr>
      </w:pPr>
      <w:r w:rsidRPr="00AD2057">
        <w:rPr>
          <w:rFonts w:ascii="Tahoma" w:eastAsia="Times New Roman" w:hAnsi="Tahoma" w:cs="Tahoma"/>
          <w:b/>
          <w:sz w:val="20"/>
          <w:szCs w:val="20"/>
          <w:lang w:eastAsia="pl-PL"/>
        </w:rPr>
        <w:t xml:space="preserve">Klauzula szybkiej likwidacji szkód </w:t>
      </w:r>
      <w:r w:rsidRPr="00AD2057">
        <w:rPr>
          <w:rFonts w:ascii="Tahoma" w:eastAsia="Times New Roman" w:hAnsi="Tahoma" w:cs="Tahoma"/>
          <w:sz w:val="20"/>
          <w:szCs w:val="20"/>
          <w:lang w:eastAsia="pl-PL"/>
        </w:rPr>
        <w:t xml:space="preserve">- w przypadku wystąpienia szkody w ubezpieczonym mieniu, którego przywrócenie do pracy (w ciągu 24 godzin) jest konieczne dla normalnego funkcjonowania danego podmiotu,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danego podmiotu, ubezpieczony po zgłoszeniu szkody może przystąpić do samodzielnej likwidacji szkody na powyższych zasadach jedynie w przypadku, gdy ubezpieczyciel nie dokona oględzin przedmiotu szkody w ciągu 3 dni roboczych od daty otrzymania zgłoszenia szkody. Niniejsza klauzula ma zastosowanie do szkód o szacunkowej wartości nie przekraczającej 50 000,00 zł. Dotyczy ubezpieczenia mienia od wszystkich </w:t>
      </w:r>
      <w:proofErr w:type="spellStart"/>
      <w:r w:rsidRPr="00AD2057">
        <w:rPr>
          <w:rFonts w:ascii="Tahoma" w:eastAsia="Times New Roman" w:hAnsi="Tahoma" w:cs="Tahoma"/>
          <w:sz w:val="20"/>
          <w:szCs w:val="20"/>
          <w:lang w:eastAsia="pl-PL"/>
        </w:rPr>
        <w:t>ryzyk</w:t>
      </w:r>
      <w:proofErr w:type="spellEnd"/>
      <w:r w:rsidRPr="00AD2057">
        <w:rPr>
          <w:rFonts w:ascii="Tahoma" w:eastAsia="Times New Roman" w:hAnsi="Tahoma" w:cs="Tahoma"/>
          <w:sz w:val="20"/>
          <w:szCs w:val="20"/>
          <w:lang w:eastAsia="pl-PL"/>
        </w:rPr>
        <w:t xml:space="preserve">, ubezpieczenia sprzętu elektronicznego od wszystkich </w:t>
      </w:r>
      <w:proofErr w:type="spellStart"/>
      <w:r w:rsidRPr="00AD2057">
        <w:rPr>
          <w:rFonts w:ascii="Tahoma" w:eastAsia="Times New Roman" w:hAnsi="Tahoma" w:cs="Tahoma"/>
          <w:sz w:val="20"/>
          <w:szCs w:val="20"/>
          <w:lang w:eastAsia="pl-PL"/>
        </w:rPr>
        <w:t>ryzyk</w:t>
      </w:r>
      <w:proofErr w:type="spellEnd"/>
      <w:r w:rsidRPr="00AD2057">
        <w:rPr>
          <w:rFonts w:ascii="Tahoma" w:eastAsia="Times New Roman" w:hAnsi="Tahoma" w:cs="Tahoma"/>
          <w:sz w:val="20"/>
          <w:szCs w:val="20"/>
          <w:lang w:eastAsia="pl-PL"/>
        </w:rPr>
        <w:t>.</w:t>
      </w:r>
    </w:p>
    <w:p w:rsidR="004250A4" w:rsidRDefault="004250A4" w:rsidP="004250A4">
      <w:pPr>
        <w:pStyle w:val="Akapitzlist"/>
        <w:suppressAutoHyphens/>
        <w:spacing w:before="112" w:after="248" w:line="240" w:lineRule="auto"/>
        <w:ind w:left="-57"/>
        <w:rPr>
          <w:rFonts w:ascii="Tahoma" w:eastAsia="Times New Roman" w:hAnsi="Tahoma" w:cs="Tahoma"/>
          <w:sz w:val="20"/>
          <w:szCs w:val="20"/>
          <w:lang w:eastAsia="pl-PL"/>
        </w:rPr>
      </w:pPr>
    </w:p>
    <w:p w:rsidR="004250A4" w:rsidRPr="004250A4" w:rsidRDefault="004250A4" w:rsidP="004250A4">
      <w:pPr>
        <w:pStyle w:val="Akapitzlist"/>
        <w:numPr>
          <w:ilvl w:val="0"/>
          <w:numId w:val="36"/>
        </w:numPr>
        <w:tabs>
          <w:tab w:val="num" w:pos="284"/>
        </w:tabs>
        <w:suppressAutoHyphens/>
        <w:spacing w:before="112" w:after="248" w:line="240" w:lineRule="auto"/>
        <w:ind w:left="284" w:hanging="426"/>
        <w:rPr>
          <w:rFonts w:ascii="Tahoma" w:eastAsia="Times New Roman" w:hAnsi="Tahoma" w:cs="Tahoma"/>
          <w:sz w:val="20"/>
          <w:szCs w:val="20"/>
          <w:lang w:eastAsia="pl-PL"/>
        </w:rPr>
      </w:pPr>
      <w:r w:rsidRPr="004250A4">
        <w:rPr>
          <w:rFonts w:ascii="Tahoma" w:hAnsi="Tahoma" w:cs="Tahoma"/>
          <w:b/>
          <w:sz w:val="20"/>
        </w:rPr>
        <w:t xml:space="preserve">Klauzula awarii instalacji lub urządzeń technologicznych – </w:t>
      </w:r>
      <w:r w:rsidRPr="004250A4">
        <w:rPr>
          <w:rFonts w:ascii="Tahoma" w:hAnsi="Tahoma" w:cs="Tahoma"/>
          <w:sz w:val="20"/>
        </w:rPr>
        <w:t xml:space="preserve">na mocy niniejszej klauzuli Ubezpieczyciel pokryje </w:t>
      </w:r>
      <w:r w:rsidRPr="004250A4">
        <w:rPr>
          <w:rFonts w:ascii="Tahoma" w:hAnsi="Tahoma" w:cs="Tahoma"/>
          <w:color w:val="262626"/>
          <w:sz w:val="20"/>
        </w:rPr>
        <w:t xml:space="preserve">szkody w instalacjach lub urządzeniach wodociągowych, kanalizacyjnych, centralnego ogrzewania oraz innych urządzeniach technologicznych przesyłających media w postaci płynnej, </w:t>
      </w:r>
      <w:r w:rsidRPr="004250A4">
        <w:rPr>
          <w:rFonts w:ascii="Tahoma" w:hAnsi="Tahoma" w:cs="Tahoma"/>
          <w:sz w:val="20"/>
        </w:rPr>
        <w:t>należących do ubezpieczonego oraz znajdujących się w obrębie lokalizacji objętej ochroną na mocy niniejszej umowy ubezpieczenia,</w:t>
      </w:r>
      <w:r w:rsidRPr="004250A4">
        <w:rPr>
          <w:rFonts w:ascii="Tahoma" w:hAnsi="Tahoma" w:cs="Tahoma"/>
          <w:color w:val="0070C0"/>
          <w:sz w:val="20"/>
        </w:rPr>
        <w:t xml:space="preserve"> </w:t>
      </w:r>
      <w:r w:rsidRPr="004250A4">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200.000,00 zł na jedno i </w:t>
      </w:r>
      <w:r w:rsidRPr="004250A4">
        <w:rPr>
          <w:rFonts w:ascii="Tahoma" w:hAnsi="Tahoma" w:cs="Tahoma"/>
          <w:color w:val="262626"/>
          <w:sz w:val="20"/>
        </w:rPr>
        <w:lastRenderedPageBreak/>
        <w:t xml:space="preserve">wszystkie zdarzenia w rocznym okresie ubezpieczenia z </w:t>
      </w:r>
      <w:proofErr w:type="spellStart"/>
      <w:r w:rsidRPr="004250A4">
        <w:rPr>
          <w:rFonts w:ascii="Tahoma" w:hAnsi="Tahoma" w:cs="Tahoma"/>
          <w:color w:val="262626"/>
          <w:sz w:val="20"/>
        </w:rPr>
        <w:t>podlimitem</w:t>
      </w:r>
      <w:proofErr w:type="spellEnd"/>
      <w:r w:rsidRPr="004250A4">
        <w:rPr>
          <w:rFonts w:ascii="Tahoma" w:hAnsi="Tahoma" w:cs="Tahoma"/>
          <w:color w:val="262626"/>
          <w:sz w:val="20"/>
        </w:rPr>
        <w:t xml:space="preserve"> 50.000,00 zł na koszty poszukiwań miejsca powstania awarii. Dotyczy ubezpieczenia mienia od wszystkich </w:t>
      </w:r>
      <w:proofErr w:type="spellStart"/>
      <w:r w:rsidRPr="004250A4">
        <w:rPr>
          <w:rFonts w:ascii="Tahoma" w:hAnsi="Tahoma" w:cs="Tahoma"/>
          <w:color w:val="262626"/>
          <w:sz w:val="20"/>
        </w:rPr>
        <w:t>ryzyk</w:t>
      </w:r>
      <w:proofErr w:type="spellEnd"/>
      <w:r w:rsidRPr="004250A4">
        <w:rPr>
          <w:rFonts w:ascii="Tahoma" w:hAnsi="Tahoma" w:cs="Tahoma"/>
          <w:color w:val="262626"/>
          <w:sz w:val="20"/>
        </w:rPr>
        <w:t xml:space="preserve">. </w:t>
      </w:r>
      <w:r w:rsidRPr="004250A4">
        <w:rPr>
          <w:rFonts w:ascii="Tahoma" w:eastAsia="Verdana,Italic" w:hAnsi="Tahoma" w:cs="Tahoma"/>
          <w:i/>
          <w:iCs/>
          <w:color w:val="000000"/>
          <w:sz w:val="20"/>
        </w:rPr>
        <w:t xml:space="preserve">Zastosowane limity odpowiedzialności nie mają zastosowania do </w:t>
      </w:r>
      <w:proofErr w:type="spellStart"/>
      <w:r w:rsidRPr="004250A4">
        <w:rPr>
          <w:rFonts w:ascii="Tahoma" w:eastAsia="Verdana,Italic" w:hAnsi="Tahoma" w:cs="Tahoma"/>
          <w:i/>
          <w:iCs/>
          <w:color w:val="000000"/>
          <w:sz w:val="20"/>
        </w:rPr>
        <w:t>ryzyk</w:t>
      </w:r>
      <w:proofErr w:type="spellEnd"/>
      <w:r w:rsidRPr="004250A4">
        <w:rPr>
          <w:rFonts w:ascii="Tahoma" w:eastAsia="Verdana,Italic" w:hAnsi="Tahoma" w:cs="Tahoma"/>
          <w:i/>
          <w:iCs/>
          <w:color w:val="000000"/>
          <w:sz w:val="20"/>
        </w:rPr>
        <w:t>, które w myśl zapisów OWU nie są limitowane.</w:t>
      </w:r>
    </w:p>
    <w:p w:rsidR="00397BAA" w:rsidRPr="00397BAA" w:rsidRDefault="00AD2057" w:rsidP="00AD2057">
      <w:pPr>
        <w:tabs>
          <w:tab w:val="num" w:pos="851"/>
          <w:tab w:val="num" w:pos="1495"/>
          <w:tab w:val="num" w:pos="2062"/>
        </w:tabs>
        <w:suppressAutoHyphens/>
        <w:spacing w:before="112" w:after="248" w:line="240" w:lineRule="auto"/>
        <w:ind w:left="-57"/>
        <w:rPr>
          <w:rFonts w:ascii="Tahoma" w:eastAsia="Times New Roman" w:hAnsi="Tahoma" w:cs="Tahoma"/>
          <w:b/>
          <w:sz w:val="20"/>
          <w:szCs w:val="20"/>
          <w:lang w:eastAsia="pl-PL"/>
        </w:rPr>
      </w:pPr>
      <w:r>
        <w:rPr>
          <w:rFonts w:ascii="Tahoma" w:eastAsia="Times New Roman" w:hAnsi="Tahoma" w:cs="Tahoma"/>
          <w:b/>
          <w:sz w:val="20"/>
          <w:szCs w:val="20"/>
          <w:lang w:eastAsia="pl-PL"/>
        </w:rPr>
        <w:t xml:space="preserve">16. </w:t>
      </w:r>
      <w:r w:rsidR="00397BAA" w:rsidRPr="00397BAA">
        <w:rPr>
          <w:rFonts w:ascii="Tahoma" w:eastAsia="Times New Roman" w:hAnsi="Tahoma" w:cs="Tahoma"/>
          <w:b/>
          <w:sz w:val="20"/>
          <w:szCs w:val="20"/>
          <w:lang w:eastAsia="pl-PL"/>
        </w:rPr>
        <w:t xml:space="preserve">Klauzula zabezpieczeń przeciwpożarowych i </w:t>
      </w:r>
      <w:proofErr w:type="spellStart"/>
      <w:r w:rsidR="00397BAA" w:rsidRPr="00397BAA">
        <w:rPr>
          <w:rFonts w:ascii="Tahoma" w:eastAsia="Times New Roman" w:hAnsi="Tahoma" w:cs="Tahoma"/>
          <w:b/>
          <w:sz w:val="20"/>
          <w:szCs w:val="20"/>
          <w:lang w:eastAsia="pl-PL"/>
        </w:rPr>
        <w:t>przeciwkradzieżowych</w:t>
      </w:r>
      <w:proofErr w:type="spellEnd"/>
      <w:r w:rsidR="00397BAA" w:rsidRPr="00397BAA">
        <w:rPr>
          <w:rFonts w:ascii="Tahoma" w:eastAsia="Times New Roman" w:hAnsi="Tahoma" w:cs="Tahoma"/>
          <w:b/>
          <w:sz w:val="20"/>
          <w:szCs w:val="20"/>
          <w:lang w:eastAsia="pl-PL"/>
        </w:rPr>
        <w:t xml:space="preserve"> </w:t>
      </w:r>
      <w:r w:rsidR="00397BAA" w:rsidRPr="00397BAA">
        <w:rPr>
          <w:rFonts w:ascii="Tahoma" w:eastAsia="Times New Roman" w:hAnsi="Tahoma" w:cs="Tahoma"/>
          <w:sz w:val="20"/>
          <w:szCs w:val="20"/>
          <w:lang w:eastAsia="pl-PL"/>
        </w:rPr>
        <w:t xml:space="preserve">– Ubezpieczyciel uznaje istniejące u Ubezpieczonego na dzień zawarcia umowy ubezpieczenia we wszystkich funkcjonujących oraz nowych lokalizacjach  zabezpieczenia przeciwpożarowe i </w:t>
      </w:r>
      <w:proofErr w:type="spellStart"/>
      <w:r w:rsidR="00397BAA" w:rsidRPr="00397BAA">
        <w:rPr>
          <w:rFonts w:ascii="Tahoma" w:eastAsia="Times New Roman" w:hAnsi="Tahoma" w:cs="Tahoma"/>
          <w:sz w:val="20"/>
          <w:szCs w:val="20"/>
          <w:lang w:eastAsia="pl-PL"/>
        </w:rPr>
        <w:t>przeciwkradzieżowe</w:t>
      </w:r>
      <w:proofErr w:type="spellEnd"/>
      <w:r w:rsidR="00397BAA" w:rsidRPr="00397BAA">
        <w:rPr>
          <w:rFonts w:ascii="Tahoma" w:eastAsia="Times New Roman" w:hAnsi="Tahoma" w:cs="Tahoma"/>
          <w:sz w:val="20"/>
          <w:szCs w:val="20"/>
          <w:lang w:eastAsia="pl-PL"/>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00397BAA" w:rsidRPr="00397BAA">
        <w:rPr>
          <w:rFonts w:ascii="Tahoma" w:eastAsia="Times New Roman" w:hAnsi="Tahoma" w:cs="Tahoma"/>
          <w:sz w:val="20"/>
          <w:szCs w:val="20"/>
          <w:lang w:eastAsia="pl-PL"/>
        </w:rPr>
        <w:t>ryzyk</w:t>
      </w:r>
      <w:proofErr w:type="spellEnd"/>
      <w:r w:rsidR="00397BAA" w:rsidRPr="00397BAA">
        <w:rPr>
          <w:rFonts w:ascii="Tahoma" w:eastAsia="Times New Roman" w:hAnsi="Tahoma" w:cs="Tahoma"/>
          <w:sz w:val="20"/>
          <w:szCs w:val="20"/>
          <w:lang w:eastAsia="pl-PL"/>
        </w:rPr>
        <w:t xml:space="preserve">, ubezpieczenia sprzętu elektronicznego od wszystkich </w:t>
      </w:r>
      <w:proofErr w:type="spellStart"/>
      <w:r w:rsidR="00397BAA" w:rsidRPr="00397BAA">
        <w:rPr>
          <w:rFonts w:ascii="Tahoma" w:eastAsia="Times New Roman" w:hAnsi="Tahoma" w:cs="Tahoma"/>
          <w:sz w:val="20"/>
          <w:szCs w:val="20"/>
          <w:lang w:eastAsia="pl-PL"/>
        </w:rPr>
        <w:t>ryzyk</w:t>
      </w:r>
      <w:proofErr w:type="spellEnd"/>
      <w:r w:rsidR="00397BAA" w:rsidRPr="00397BAA">
        <w:rPr>
          <w:rFonts w:ascii="Tahoma" w:eastAsia="Times New Roman" w:hAnsi="Tahoma" w:cs="Tahoma"/>
          <w:sz w:val="20"/>
          <w:szCs w:val="20"/>
          <w:lang w:eastAsia="pl-PL"/>
        </w:rPr>
        <w:t>.</w:t>
      </w:r>
    </w:p>
    <w:p w:rsidR="00397BAA" w:rsidRPr="00AD2057" w:rsidRDefault="00397BAA" w:rsidP="0074710A">
      <w:pPr>
        <w:pStyle w:val="Akapitzlist"/>
        <w:numPr>
          <w:ilvl w:val="0"/>
          <w:numId w:val="5"/>
        </w:numPr>
        <w:suppressAutoHyphens/>
        <w:spacing w:before="112" w:after="248" w:line="240" w:lineRule="auto"/>
        <w:ind w:left="-57"/>
        <w:rPr>
          <w:rFonts w:ascii="Tahoma" w:eastAsia="Times New Roman" w:hAnsi="Tahoma" w:cs="Tahoma"/>
          <w:sz w:val="20"/>
          <w:szCs w:val="20"/>
          <w:lang w:eastAsia="pl-PL"/>
        </w:rPr>
      </w:pPr>
      <w:r w:rsidRPr="00AD2057">
        <w:rPr>
          <w:rFonts w:ascii="Tahoma" w:eastAsia="Times New Roman" w:hAnsi="Tahoma" w:cs="Tahoma"/>
          <w:b/>
          <w:sz w:val="20"/>
          <w:szCs w:val="20"/>
          <w:lang w:eastAsia="pl-PL"/>
        </w:rPr>
        <w:t xml:space="preserve">Klauzula ubezpieczenia mienia w nienazwanych lokalizacjach – </w:t>
      </w:r>
      <w:r w:rsidRPr="00AD2057">
        <w:rPr>
          <w:rFonts w:ascii="Tahoma" w:eastAsia="Times New Roman" w:hAnsi="Tahoma" w:cs="Tahoma"/>
          <w:sz w:val="20"/>
          <w:szCs w:val="20"/>
          <w:lang w:eastAsia="pl-PL"/>
        </w:rPr>
        <w:t xml:space="preserve">ochrona ubezpieczeniowa udzielona na podstawie polisy rozszerzona zostaje na wszystkie lokalizacje na terytorium Polski, niewymienione w umowie ubezpieczenia, gdzie znajduje się ubezpieczone mienie należące do ubezpieczającego lub znajdujące się na podstawie umowy pod jego kontrolą. Ochrona ubezpieczeniowa obejmuje również szkody w ubezpieczonym mieniu znajdującym się poza miejscem ubezpieczenia w związku z jego remontem, naprawą, wypożyczeniem, wynajmem, dzierżawą, adaptacją lub ekspozycją. Ubezpieczenie nie dotyczy mienia w transporcie oraz mienia ubezpieczonego na mocy innej umowy ubezpieczenia. Wprowadza się limit odpowiedzialności do 500.000,00 zł bez konieczności informowania Ubezpieczyciela w ciągu okresu ubezpieczenia o lokalizacjach, gdzie znajduje się ubezpieczone mienie. Klauzula dotyczy ubezpieczenia mienia od wszystkich </w:t>
      </w:r>
      <w:proofErr w:type="spellStart"/>
      <w:r w:rsidRPr="00AD2057">
        <w:rPr>
          <w:rFonts w:ascii="Tahoma" w:eastAsia="Times New Roman" w:hAnsi="Tahoma" w:cs="Tahoma"/>
          <w:sz w:val="20"/>
          <w:szCs w:val="20"/>
          <w:lang w:eastAsia="pl-PL"/>
        </w:rPr>
        <w:t>ryzyk</w:t>
      </w:r>
      <w:proofErr w:type="spellEnd"/>
      <w:r w:rsidRPr="00AD2057">
        <w:rPr>
          <w:rFonts w:ascii="Tahoma" w:eastAsia="Times New Roman" w:hAnsi="Tahoma" w:cs="Tahoma"/>
          <w:sz w:val="20"/>
          <w:szCs w:val="20"/>
          <w:lang w:eastAsia="pl-PL"/>
        </w:rPr>
        <w:t xml:space="preserve"> i ubezpieczenia sprzętu elektronicznego od wszystkich </w:t>
      </w:r>
      <w:proofErr w:type="spellStart"/>
      <w:r w:rsidRPr="00AD2057">
        <w:rPr>
          <w:rFonts w:ascii="Tahoma" w:eastAsia="Times New Roman" w:hAnsi="Tahoma" w:cs="Tahoma"/>
          <w:sz w:val="20"/>
          <w:szCs w:val="20"/>
          <w:lang w:eastAsia="pl-PL"/>
        </w:rPr>
        <w:t>ryzyk</w:t>
      </w:r>
      <w:proofErr w:type="spellEnd"/>
      <w:r w:rsidRPr="00AD2057">
        <w:rPr>
          <w:rFonts w:ascii="Tahoma" w:eastAsia="Times New Roman" w:hAnsi="Tahoma" w:cs="Tahoma"/>
          <w:sz w:val="20"/>
          <w:szCs w:val="20"/>
          <w:lang w:eastAsia="pl-PL"/>
        </w:rPr>
        <w:t>.</w:t>
      </w:r>
    </w:p>
    <w:p w:rsidR="00397BAA" w:rsidRPr="00397BAA" w:rsidRDefault="00397BAA" w:rsidP="0074710A">
      <w:pPr>
        <w:numPr>
          <w:ilvl w:val="0"/>
          <w:numId w:val="5"/>
        </w:numPr>
        <w:tabs>
          <w:tab w:val="num" w:pos="777"/>
        </w:tabs>
        <w:spacing w:after="0" w:line="240" w:lineRule="auto"/>
        <w:ind w:left="-57" w:hanging="425"/>
        <w:rPr>
          <w:rFonts w:ascii="Tahoma" w:eastAsia="Times New Roman" w:hAnsi="Tahoma" w:cs="Tahoma"/>
          <w:sz w:val="20"/>
          <w:szCs w:val="20"/>
          <w:lang w:eastAsia="pl-PL"/>
        </w:rPr>
      </w:pPr>
      <w:r w:rsidRPr="00397BAA">
        <w:rPr>
          <w:rFonts w:ascii="Tahoma" w:eastAsia="Times New Roman" w:hAnsi="Tahoma" w:cs="Tahoma"/>
          <w:b/>
          <w:sz w:val="20"/>
          <w:szCs w:val="20"/>
          <w:lang w:eastAsia="pl-PL"/>
        </w:rPr>
        <w:t>Klauzula ochrony mienia wyłączonego z eksploatacji –</w:t>
      </w:r>
      <w:r w:rsidRPr="00397BAA">
        <w:rPr>
          <w:rFonts w:ascii="Tahoma" w:eastAsia="Times New Roman" w:hAnsi="Tahoma" w:cs="Tahoma"/>
          <w:sz w:val="20"/>
          <w:szCs w:val="20"/>
          <w:lang w:eastAsia="pl-PL"/>
        </w:rPr>
        <w:t xml:space="preserve"> ustala się, że ochrona ubezpieczeniowa nie wygasa, ani nie ulega żadnym ograniczeniom, jeśli budynki, urządzenia lub instalacje zgłoszone do ubezpieczenia są wyłączone z eksploatacji z zastrzeżeniem, że:</w:t>
      </w:r>
    </w:p>
    <w:p w:rsidR="00397BAA" w:rsidRPr="00397BAA" w:rsidRDefault="00397BAA" w:rsidP="00AD2057">
      <w:pPr>
        <w:tabs>
          <w:tab w:val="num" w:pos="851"/>
        </w:tabs>
        <w:suppressAutoHyphen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 xml:space="preserve">- budynek jest dozorowany lub kontrolowany (np. zainstalowany system alarmowy, dozór agencji ochrony), </w:t>
      </w:r>
    </w:p>
    <w:p w:rsidR="00397BAA" w:rsidRPr="00397BAA" w:rsidRDefault="00397BAA" w:rsidP="00AD2057">
      <w:pPr>
        <w:tabs>
          <w:tab w:val="num" w:pos="851"/>
        </w:tabs>
        <w:suppressAutoHyphen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 wszystkie otwory okienne i drzwiowe do budynków powinny być zabezpieczone przed nieuprawnionym wejściem do niego osób trzecich przynajmniej do poziomu 1-go piętra,</w:t>
      </w:r>
      <w:r w:rsidRPr="00397BAA">
        <w:rPr>
          <w:rFonts w:ascii="Tahoma" w:eastAsia="Times New Roman" w:hAnsi="Tahoma" w:cs="Tahoma"/>
          <w:sz w:val="20"/>
          <w:szCs w:val="20"/>
          <w:lang w:eastAsia="pl-PL"/>
        </w:rPr>
        <w:br/>
        <w:t xml:space="preserve">- urządzenia znajdujące się w budynku są odłączone od źródeł zasilania, </w:t>
      </w:r>
      <w:r w:rsidRPr="00397BAA">
        <w:rPr>
          <w:rFonts w:ascii="Tahoma" w:eastAsia="Times New Roman" w:hAnsi="Tahoma" w:cs="Tahoma"/>
          <w:sz w:val="20"/>
          <w:szCs w:val="20"/>
          <w:lang w:eastAsia="pl-PL"/>
        </w:rPr>
        <w:br/>
        <w:t>- w budynku został odcięty dopływ mediów (woda, prąd, gaz), chyba że prąd jest niezbędny do podtrzymywania systemów zabezpieczeń,</w:t>
      </w:r>
    </w:p>
    <w:p w:rsidR="00397BAA" w:rsidRPr="00397BAA" w:rsidRDefault="00397BAA" w:rsidP="00AD2057">
      <w:pPr>
        <w:tabs>
          <w:tab w:val="num" w:pos="851"/>
        </w:tabs>
        <w:suppressAutoHyphen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 dla budynków wyłączonych z eksploatacji w złym stanie technicznym (zużycie techniczne powyżej 50% po uwzględnieniu przeprowadzonych remontów), które zostaną dotknięte szkodą dopuszczalna jest wypłata odszkodowania według wartości rzeczywistej.</w:t>
      </w:r>
    </w:p>
    <w:p w:rsidR="00397BAA" w:rsidRPr="00397BAA" w:rsidRDefault="00397BAA" w:rsidP="00AD2057">
      <w:pPr>
        <w:tabs>
          <w:tab w:val="num" w:pos="851"/>
        </w:tabs>
        <w:suppressAutoHyphen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rsidR="00397BAA" w:rsidRPr="00397BAA" w:rsidRDefault="00397BAA" w:rsidP="00AD2057">
      <w:pPr>
        <w:tabs>
          <w:tab w:val="num" w:pos="851"/>
        </w:tabs>
        <w:suppressAutoHyphen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Ustalone przez Ubezpieczyciela zużycie techniczne przy określaniu wartości rzeczywistej nie może przekroczyć 70%.</w:t>
      </w:r>
    </w:p>
    <w:p w:rsidR="00397BAA" w:rsidRPr="00397BAA" w:rsidRDefault="00397BAA" w:rsidP="00AD2057">
      <w:pPr>
        <w:tabs>
          <w:tab w:val="num" w:pos="851"/>
        </w:tab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Mienie wyłączone z eksploatacji w związku z przeznaczeniem do rozbiórki/wyburzenia jest wyłączone z ochrony ubezpieczeniowej.</w:t>
      </w:r>
      <w:r w:rsidRPr="00397BAA">
        <w:rPr>
          <w:rFonts w:ascii="Tahoma" w:eastAsia="Times New Roman" w:hAnsi="Tahoma" w:cs="Tahoma"/>
          <w:b/>
          <w:sz w:val="20"/>
          <w:szCs w:val="20"/>
          <w:lang w:eastAsia="pl-PL"/>
        </w:rPr>
        <w:t xml:space="preserve"> </w:t>
      </w:r>
      <w:r w:rsidRPr="00397BAA">
        <w:rPr>
          <w:rFonts w:ascii="Tahoma" w:eastAsia="Times New Roman" w:hAnsi="Tahoma" w:cs="Tahoma"/>
          <w:sz w:val="20"/>
          <w:szCs w:val="20"/>
          <w:lang w:eastAsia="pl-PL"/>
        </w:rPr>
        <w:t xml:space="preserve">Klauzula dotyczy ubezpieczenia mienia od wszystkich </w:t>
      </w:r>
      <w:proofErr w:type="spellStart"/>
      <w:r w:rsidRPr="00397BAA">
        <w:rPr>
          <w:rFonts w:ascii="Tahoma" w:eastAsia="Times New Roman" w:hAnsi="Tahoma" w:cs="Tahoma"/>
          <w:sz w:val="20"/>
          <w:szCs w:val="20"/>
          <w:lang w:eastAsia="pl-PL"/>
        </w:rPr>
        <w:t>ryzyk</w:t>
      </w:r>
      <w:proofErr w:type="spellEnd"/>
      <w:r w:rsidRPr="00397BAA">
        <w:rPr>
          <w:rFonts w:ascii="Tahoma" w:eastAsia="Times New Roman" w:hAnsi="Tahoma" w:cs="Tahoma"/>
          <w:sz w:val="20"/>
          <w:szCs w:val="20"/>
          <w:lang w:eastAsia="pl-PL"/>
        </w:rPr>
        <w:t>.</w:t>
      </w:r>
    </w:p>
    <w:p w:rsidR="00397BAA" w:rsidRPr="00397BAA" w:rsidRDefault="00397BAA" w:rsidP="00AD2057">
      <w:pPr>
        <w:tabs>
          <w:tab w:val="num" w:pos="851"/>
        </w:tabs>
        <w:spacing w:after="0" w:line="240" w:lineRule="auto"/>
        <w:ind w:left="-57" w:hanging="425"/>
        <w:rPr>
          <w:rFonts w:ascii="Tahoma" w:eastAsia="Times New Roman" w:hAnsi="Tahoma" w:cs="Tahoma"/>
          <w:b/>
          <w:sz w:val="20"/>
          <w:szCs w:val="20"/>
          <w:lang w:eastAsia="pl-PL"/>
        </w:rPr>
      </w:pPr>
    </w:p>
    <w:p w:rsidR="00397BAA" w:rsidRDefault="00397BAA" w:rsidP="0074710A">
      <w:pPr>
        <w:pStyle w:val="Akapitzlist"/>
        <w:numPr>
          <w:ilvl w:val="0"/>
          <w:numId w:val="6"/>
        </w:numPr>
        <w:suppressAutoHyphens/>
        <w:spacing w:before="112" w:after="248" w:line="240" w:lineRule="auto"/>
        <w:ind w:left="-57"/>
        <w:rPr>
          <w:rFonts w:ascii="Tahoma" w:eastAsia="Times New Roman" w:hAnsi="Tahoma" w:cs="Tahoma"/>
          <w:sz w:val="20"/>
          <w:szCs w:val="20"/>
          <w:lang w:eastAsia="pl-PL"/>
        </w:rPr>
      </w:pPr>
      <w:r w:rsidRPr="00AD2057">
        <w:rPr>
          <w:rFonts w:ascii="Tahoma" w:eastAsia="Times New Roman" w:hAnsi="Tahoma" w:cs="Tahoma"/>
          <w:b/>
          <w:bCs/>
          <w:sz w:val="20"/>
          <w:szCs w:val="20"/>
          <w:lang w:eastAsia="pl-PL"/>
        </w:rPr>
        <w:t xml:space="preserve">Klauzula przywrócenia sumy ubezpieczenia po szkodzie </w:t>
      </w:r>
      <w:r w:rsidRPr="00AD2057">
        <w:rPr>
          <w:rFonts w:ascii="Tahoma" w:eastAsia="Times New Roman" w:hAnsi="Tahoma" w:cs="Tahoma"/>
          <w:sz w:val="20"/>
          <w:szCs w:val="20"/>
          <w:lang w:eastAsia="pl-PL"/>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AD2057">
        <w:rPr>
          <w:rFonts w:ascii="Tahoma" w:eastAsia="Times New Roman" w:hAnsi="Tahoma" w:cs="Tahoma"/>
          <w:sz w:val="20"/>
          <w:szCs w:val="20"/>
          <w:lang w:eastAsia="pl-PL"/>
        </w:rPr>
        <w:t>ryzyk</w:t>
      </w:r>
      <w:proofErr w:type="spellEnd"/>
      <w:r w:rsidRPr="00AD2057">
        <w:rPr>
          <w:rFonts w:ascii="Tahoma" w:eastAsia="Times New Roman" w:hAnsi="Tahoma" w:cs="Tahoma"/>
          <w:sz w:val="20"/>
          <w:szCs w:val="20"/>
          <w:lang w:eastAsia="pl-PL"/>
        </w:rPr>
        <w:t xml:space="preserve"> oraz ubezpieczenia sprzętu elektronicznego od wszystkich </w:t>
      </w:r>
      <w:proofErr w:type="spellStart"/>
      <w:r w:rsidRPr="00AD2057">
        <w:rPr>
          <w:rFonts w:ascii="Tahoma" w:eastAsia="Times New Roman" w:hAnsi="Tahoma" w:cs="Tahoma"/>
          <w:sz w:val="20"/>
          <w:szCs w:val="20"/>
          <w:lang w:eastAsia="pl-PL"/>
        </w:rPr>
        <w:t>ryzyk</w:t>
      </w:r>
      <w:proofErr w:type="spellEnd"/>
      <w:r w:rsidRPr="00AD2057">
        <w:rPr>
          <w:rFonts w:ascii="Tahoma" w:eastAsia="Times New Roman" w:hAnsi="Tahoma" w:cs="Tahoma"/>
          <w:sz w:val="20"/>
          <w:szCs w:val="20"/>
          <w:lang w:eastAsia="pl-PL"/>
        </w:rPr>
        <w:t xml:space="preserve">. Ubezpieczający nie będzie zobowiązany do dopłaty stosownej składki, wynikającej z przywrócenia sumy ubezpieczenia po szkodzie. </w:t>
      </w:r>
    </w:p>
    <w:p w:rsidR="00083F39" w:rsidRPr="00083F39" w:rsidRDefault="00083F39" w:rsidP="00083F39">
      <w:pPr>
        <w:pStyle w:val="Akapitzlist"/>
        <w:numPr>
          <w:ilvl w:val="0"/>
          <w:numId w:val="6"/>
        </w:numPr>
        <w:tabs>
          <w:tab w:val="num" w:pos="851"/>
        </w:tabs>
        <w:autoSpaceDE w:val="0"/>
        <w:autoSpaceDN w:val="0"/>
        <w:adjustRightInd w:val="0"/>
        <w:spacing w:after="0" w:line="240" w:lineRule="auto"/>
        <w:ind w:left="426" w:hanging="568"/>
        <w:jc w:val="both"/>
        <w:rPr>
          <w:rFonts w:ascii="Tahoma" w:hAnsi="Tahoma" w:cs="Tahoma"/>
          <w:color w:val="000000"/>
          <w:sz w:val="20"/>
          <w:szCs w:val="20"/>
        </w:rPr>
      </w:pPr>
      <w:r w:rsidRPr="00083F39">
        <w:rPr>
          <w:rFonts w:ascii="Tahoma" w:hAnsi="Tahoma" w:cs="Tahoma"/>
          <w:b/>
          <w:color w:val="000000"/>
          <w:sz w:val="20"/>
          <w:szCs w:val="20"/>
        </w:rPr>
        <w:lastRenderedPageBreak/>
        <w:t xml:space="preserve">Klauzula szkód mechanicznych </w:t>
      </w:r>
      <w:r w:rsidRPr="00083F39">
        <w:rPr>
          <w:rFonts w:ascii="Tahoma" w:hAnsi="Tahoma" w:cs="Tahoma"/>
          <w:b/>
          <w:color w:val="FF0000"/>
          <w:sz w:val="20"/>
          <w:szCs w:val="20"/>
        </w:rPr>
        <w:t xml:space="preserve"> </w:t>
      </w:r>
      <w:r w:rsidRPr="00083F39">
        <w:rPr>
          <w:rFonts w:ascii="Tahoma" w:hAnsi="Tahoma" w:cs="Tahoma"/>
          <w:b/>
          <w:color w:val="000000"/>
          <w:sz w:val="20"/>
          <w:szCs w:val="20"/>
        </w:rPr>
        <w:t>–</w:t>
      </w:r>
      <w:r w:rsidRPr="00083F39">
        <w:rPr>
          <w:rFonts w:ascii="Tahoma" w:hAnsi="Tahoma" w:cs="Tahoma"/>
          <w:color w:val="000000"/>
          <w:sz w:val="20"/>
          <w:szCs w:val="20"/>
        </w:rPr>
        <w:t xml:space="preserve"> na mocy niniejszej klauzuli Ubezpieczyciel rozszerza zakres ochrony ubezpieczeniowej o szkody mechaniczne w maszynach, urządzeniach i aparatach oraz w urządzeniach stanowiących elementy stałe obiektów budowlanych spowodowane:</w:t>
      </w:r>
    </w:p>
    <w:p w:rsidR="00083F39" w:rsidRPr="00083F39" w:rsidRDefault="00083F39" w:rsidP="00083F39">
      <w:pPr>
        <w:numPr>
          <w:ilvl w:val="1"/>
          <w:numId w:val="38"/>
        </w:num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działaniem człowieka,</w:t>
      </w:r>
    </w:p>
    <w:p w:rsidR="00083F39" w:rsidRPr="00083F39" w:rsidRDefault="00083F39" w:rsidP="00083F39">
      <w:pPr>
        <w:numPr>
          <w:ilvl w:val="1"/>
          <w:numId w:val="38"/>
        </w:num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wadami produkcyjnymi,</w:t>
      </w:r>
    </w:p>
    <w:p w:rsidR="00083F39" w:rsidRPr="00083F39" w:rsidRDefault="00083F39" w:rsidP="00083F39">
      <w:pPr>
        <w:numPr>
          <w:ilvl w:val="1"/>
          <w:numId w:val="38"/>
        </w:num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przyczynami eksploatacyjnymi.</w:t>
      </w:r>
    </w:p>
    <w:p w:rsidR="00083F39" w:rsidRPr="00083F39" w:rsidRDefault="00083F39" w:rsidP="00083F39">
      <w:p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 xml:space="preserve">Za szkody spowodowane </w:t>
      </w:r>
      <w:r w:rsidRPr="00083F39">
        <w:rPr>
          <w:rFonts w:ascii="Tahoma" w:hAnsi="Tahoma" w:cs="Tahoma"/>
          <w:b/>
          <w:color w:val="000000"/>
          <w:sz w:val="20"/>
          <w:szCs w:val="20"/>
        </w:rPr>
        <w:t>działaniem człowieka</w:t>
      </w:r>
      <w:r w:rsidRPr="00083F39">
        <w:rPr>
          <w:rFonts w:ascii="Tahoma" w:hAnsi="Tahoma" w:cs="Tahoma"/>
          <w:color w:val="000000"/>
          <w:sz w:val="20"/>
          <w:szCs w:val="20"/>
        </w:rPr>
        <w:t xml:space="preserve"> uważa się szkody powstałe wskutek nieumyślnego błędu uprawnionych do obsługi osób oraz umyślnego uszkodzenia (zniszczenia) przez osoby trzecie. </w:t>
      </w:r>
    </w:p>
    <w:p w:rsidR="00083F39" w:rsidRPr="00083F39" w:rsidRDefault="00083F39" w:rsidP="00083F39">
      <w:p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 xml:space="preserve">Za szkody spowodowane </w:t>
      </w:r>
      <w:r w:rsidRPr="00083F39">
        <w:rPr>
          <w:rFonts w:ascii="Tahoma" w:hAnsi="Tahoma" w:cs="Tahoma"/>
          <w:b/>
          <w:color w:val="000000"/>
          <w:sz w:val="20"/>
          <w:szCs w:val="20"/>
        </w:rPr>
        <w:t>wadami produkcyjnymi</w:t>
      </w:r>
      <w:r w:rsidRPr="00083F39">
        <w:rPr>
          <w:rFonts w:ascii="Tahoma" w:hAnsi="Tahoma" w:cs="Tahoma"/>
          <w:color w:val="000000"/>
          <w:sz w:val="20"/>
          <w:szCs w:val="20"/>
        </w:rPr>
        <w:t xml:space="preserve"> uważa się szkody powstałe w  wyniku błędów w projektowaniu lub konstrukcji, wadliwego materiału oraz wad i usterek fabrycznych nie wykrytych podczas wykonywania maszyny lub zamontowania jej na stanowisku pracy. </w:t>
      </w:r>
    </w:p>
    <w:p w:rsidR="00083F39" w:rsidRPr="00083F39" w:rsidRDefault="00083F39" w:rsidP="00083F39">
      <w:p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 xml:space="preserve">Za szkody spowodowane </w:t>
      </w:r>
      <w:r w:rsidRPr="00083F39">
        <w:rPr>
          <w:rFonts w:ascii="Tahoma" w:hAnsi="Tahoma" w:cs="Tahoma"/>
          <w:b/>
          <w:color w:val="000000"/>
          <w:sz w:val="20"/>
          <w:szCs w:val="20"/>
        </w:rPr>
        <w:t>przyczynami eksploatacyjnymi</w:t>
      </w:r>
      <w:r w:rsidRPr="00083F39">
        <w:rPr>
          <w:rFonts w:ascii="Tahoma" w:hAnsi="Tahoma" w:cs="Tahoma"/>
          <w:color w:val="000000"/>
          <w:sz w:val="20"/>
          <w:szCs w:val="20"/>
        </w:rPr>
        <w:t xml:space="preserve"> uważa się niezawinione przez obsługę szkody eksploatacyjne 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rsidR="00083F39" w:rsidRPr="00083F39" w:rsidRDefault="00083F39" w:rsidP="00083F39">
      <w:p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Ochrona ubezpieczeniowa nie obejmuje szkód:</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w maszynach, urządzeniach i aparatach technicznych zamontowanych pod ziemią związanych bezpośrednio z produkcją wydobywczą,</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w częściach i materiałach, które ulegają szybkiemu zużyciu lub z uwagi na swoje specyficzne funkcje podlegają okresowej wymianie w ramach konserwacji,</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w czasie naprawy dokonywanej przez zewnętrzne służby techniczne,</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będące następstwem naturalnego zużycia wskutek eksploatacji maszyny,</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w okresie gwarancyjnym, pokrywane przez producenta lub przez zewnętrzny warsztat naprawczy,</w:t>
      </w:r>
    </w:p>
    <w:p w:rsidR="00083F39" w:rsidRPr="00083F39" w:rsidRDefault="00083F39" w:rsidP="00083F39">
      <w:p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 spowodowane wadami bądź usterkami ujawnionymi przed zawarciem ubezpieczenia,</w:t>
      </w:r>
    </w:p>
    <w:p w:rsidR="00083F39" w:rsidRPr="00083F39" w:rsidRDefault="00083F39" w:rsidP="00083F39">
      <w:pPr>
        <w:tabs>
          <w:tab w:val="num" w:pos="851"/>
        </w:tabs>
        <w:suppressAutoHyphens/>
        <w:spacing w:after="0" w:line="240" w:lineRule="auto"/>
        <w:ind w:left="426" w:hanging="142"/>
        <w:jc w:val="both"/>
        <w:rPr>
          <w:rFonts w:ascii="Tahoma" w:hAnsi="Tahoma" w:cs="Tahoma"/>
          <w:color w:val="000000"/>
          <w:sz w:val="20"/>
          <w:szCs w:val="20"/>
        </w:rPr>
      </w:pPr>
      <w:r w:rsidRPr="00083F39">
        <w:rPr>
          <w:rFonts w:ascii="Tahoma" w:hAnsi="Tahoma" w:cs="Tahoma"/>
          <w:color w:val="000000"/>
          <w:sz w:val="20"/>
          <w:szCs w:val="20"/>
        </w:rPr>
        <w:t>- o charakterze estetycznym, w tym zarysowania, zadrapania powierzchni, wgniecenia, obtłuczenia,</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wynikające z wszelkich pośrednich i utraconych korzyści,</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w postaci utraty zysku.</w:t>
      </w:r>
    </w:p>
    <w:p w:rsidR="00083F39" w:rsidRPr="00083F39" w:rsidRDefault="00083F39" w:rsidP="00083F39">
      <w:pPr>
        <w:tabs>
          <w:tab w:val="num" w:pos="851"/>
        </w:tabs>
        <w:autoSpaceDE w:val="0"/>
        <w:autoSpaceDN w:val="0"/>
        <w:adjustRightInd w:val="0"/>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xml:space="preserve">Limit </w:t>
      </w:r>
      <w:r w:rsidRPr="00083F39">
        <w:rPr>
          <w:rFonts w:ascii="Tahoma" w:hAnsi="Tahoma" w:cs="Tahoma"/>
          <w:sz w:val="20"/>
          <w:szCs w:val="20"/>
        </w:rPr>
        <w:t xml:space="preserve">odpowiedzialności: do 400.000,00 zł na jedno </w:t>
      </w:r>
      <w:r w:rsidRPr="00083F39">
        <w:rPr>
          <w:rFonts w:ascii="Tahoma" w:hAnsi="Tahoma" w:cs="Tahoma"/>
          <w:color w:val="000000"/>
          <w:sz w:val="20"/>
          <w:szCs w:val="20"/>
        </w:rPr>
        <w:t>i wszystkie zdarzenia w okresie ubezpieczenia.</w:t>
      </w:r>
    </w:p>
    <w:p w:rsidR="00083F39" w:rsidRPr="00083F39" w:rsidRDefault="00083F39" w:rsidP="00083F39">
      <w:pPr>
        <w:tabs>
          <w:tab w:val="num" w:pos="851"/>
        </w:tabs>
        <w:autoSpaceDE w:val="0"/>
        <w:autoSpaceDN w:val="0"/>
        <w:adjustRightInd w:val="0"/>
        <w:spacing w:after="0" w:line="240" w:lineRule="auto"/>
        <w:ind w:left="426" w:hanging="142"/>
        <w:rPr>
          <w:rFonts w:ascii="Tahoma" w:eastAsia="Verdana,Italic" w:hAnsi="Tahoma" w:cs="Tahoma"/>
          <w:i/>
          <w:iCs/>
          <w:color w:val="000000"/>
          <w:sz w:val="20"/>
          <w:szCs w:val="20"/>
        </w:rPr>
      </w:pPr>
      <w:r w:rsidRPr="00083F39">
        <w:rPr>
          <w:rFonts w:ascii="Tahoma" w:eastAsia="Verdana,Italic" w:hAnsi="Tahoma" w:cs="Tahoma"/>
          <w:i/>
          <w:iCs/>
          <w:color w:val="000000"/>
          <w:sz w:val="20"/>
          <w:szCs w:val="20"/>
        </w:rPr>
        <w:t xml:space="preserve">Zastosowane limity odpowiedzialności nie mają zastosowania do </w:t>
      </w:r>
      <w:proofErr w:type="spellStart"/>
      <w:r w:rsidRPr="00083F39">
        <w:rPr>
          <w:rFonts w:ascii="Tahoma" w:eastAsia="Verdana,Italic" w:hAnsi="Tahoma" w:cs="Tahoma"/>
          <w:i/>
          <w:iCs/>
          <w:color w:val="000000"/>
          <w:sz w:val="20"/>
          <w:szCs w:val="20"/>
        </w:rPr>
        <w:t>ryzyk</w:t>
      </w:r>
      <w:proofErr w:type="spellEnd"/>
      <w:r w:rsidRPr="00083F39">
        <w:rPr>
          <w:rFonts w:ascii="Tahoma" w:eastAsia="Verdana,Italic" w:hAnsi="Tahoma" w:cs="Tahoma"/>
          <w:i/>
          <w:iCs/>
          <w:color w:val="000000"/>
          <w:sz w:val="20"/>
          <w:szCs w:val="20"/>
        </w:rPr>
        <w:t>, które w myśl zapisów OWU</w:t>
      </w:r>
    </w:p>
    <w:p w:rsidR="00083F39" w:rsidRPr="00083F39" w:rsidRDefault="00083F39" w:rsidP="00083F39">
      <w:pPr>
        <w:tabs>
          <w:tab w:val="num" w:pos="851"/>
        </w:tabs>
        <w:suppressAutoHyphens/>
        <w:spacing w:after="0" w:line="240" w:lineRule="auto"/>
        <w:ind w:left="426" w:hanging="142"/>
        <w:jc w:val="both"/>
        <w:rPr>
          <w:rFonts w:ascii="Tahoma" w:eastAsia="Verdana,Italic" w:hAnsi="Tahoma" w:cs="Tahoma"/>
          <w:i/>
          <w:iCs/>
          <w:color w:val="000000"/>
          <w:sz w:val="20"/>
          <w:szCs w:val="20"/>
        </w:rPr>
      </w:pPr>
      <w:r w:rsidRPr="00083F39">
        <w:rPr>
          <w:rFonts w:ascii="Tahoma" w:eastAsia="Verdana,Italic" w:hAnsi="Tahoma" w:cs="Tahoma"/>
          <w:i/>
          <w:iCs/>
          <w:color w:val="000000"/>
          <w:sz w:val="20"/>
          <w:szCs w:val="20"/>
        </w:rPr>
        <w:t xml:space="preserve">nie są limitowane. </w:t>
      </w:r>
    </w:p>
    <w:p w:rsidR="00083F39" w:rsidRDefault="00083F39" w:rsidP="00083F39">
      <w:pPr>
        <w:pStyle w:val="Akapitzlist"/>
        <w:suppressAutoHyphens/>
        <w:spacing w:after="0" w:line="240" w:lineRule="auto"/>
        <w:ind w:left="426" w:hanging="142"/>
        <w:rPr>
          <w:rFonts w:ascii="Tahoma" w:hAnsi="Tahoma" w:cs="Tahoma"/>
          <w:color w:val="000000"/>
          <w:sz w:val="20"/>
          <w:szCs w:val="20"/>
        </w:rPr>
      </w:pPr>
      <w:r w:rsidRPr="00083F39">
        <w:rPr>
          <w:rFonts w:ascii="Tahoma" w:hAnsi="Tahoma" w:cs="Tahoma"/>
          <w:color w:val="000000"/>
          <w:sz w:val="20"/>
          <w:szCs w:val="20"/>
        </w:rPr>
        <w:t xml:space="preserve">Klauzula dotyczy ubezpieczenia mienia od wszystkich </w:t>
      </w:r>
      <w:proofErr w:type="spellStart"/>
      <w:r w:rsidRPr="00083F39">
        <w:rPr>
          <w:rFonts w:ascii="Tahoma" w:hAnsi="Tahoma" w:cs="Tahoma"/>
          <w:color w:val="000000"/>
          <w:sz w:val="20"/>
          <w:szCs w:val="20"/>
        </w:rPr>
        <w:t>ryzyk</w:t>
      </w:r>
      <w:proofErr w:type="spellEnd"/>
      <w:r w:rsidRPr="00083F39">
        <w:rPr>
          <w:rFonts w:ascii="Tahoma" w:hAnsi="Tahoma" w:cs="Tahoma"/>
          <w:color w:val="000000"/>
          <w:sz w:val="20"/>
          <w:szCs w:val="20"/>
        </w:rPr>
        <w:t>.</w:t>
      </w:r>
    </w:p>
    <w:p w:rsidR="00083F39" w:rsidRPr="00083F39" w:rsidRDefault="00083F39" w:rsidP="00083F39">
      <w:pPr>
        <w:pStyle w:val="Akapitzlist"/>
        <w:suppressAutoHyphens/>
        <w:spacing w:after="0" w:line="240" w:lineRule="auto"/>
        <w:ind w:left="426" w:hanging="142"/>
        <w:rPr>
          <w:rFonts w:ascii="Tahoma" w:eastAsia="Times New Roman" w:hAnsi="Tahoma" w:cs="Tahoma"/>
          <w:sz w:val="20"/>
          <w:szCs w:val="20"/>
          <w:lang w:eastAsia="pl-PL"/>
        </w:rPr>
      </w:pPr>
    </w:p>
    <w:p w:rsidR="00397BAA" w:rsidRPr="00AD2057" w:rsidRDefault="00397BAA" w:rsidP="0074710A">
      <w:pPr>
        <w:pStyle w:val="Akapitzlist"/>
        <w:numPr>
          <w:ilvl w:val="0"/>
          <w:numId w:val="7"/>
        </w:numPr>
        <w:suppressAutoHyphens/>
        <w:spacing w:after="0" w:line="240" w:lineRule="auto"/>
        <w:ind w:left="-57"/>
        <w:rPr>
          <w:rFonts w:ascii="Tahoma" w:eastAsia="Times New Roman" w:hAnsi="Tahoma" w:cs="Tahoma"/>
          <w:sz w:val="20"/>
          <w:szCs w:val="20"/>
          <w:lang w:eastAsia="pl-PL"/>
        </w:rPr>
      </w:pPr>
      <w:r w:rsidRPr="00AD2057">
        <w:rPr>
          <w:rFonts w:ascii="Tahoma" w:eastAsia="Times New Roman" w:hAnsi="Tahoma" w:cs="Tahoma"/>
          <w:b/>
          <w:sz w:val="20"/>
          <w:szCs w:val="20"/>
          <w:lang w:eastAsia="pl-PL"/>
        </w:rPr>
        <w:t>Klauzula ubezpieczenia prac budowlano-montażowych</w:t>
      </w:r>
      <w:r w:rsidRPr="00AD2057">
        <w:rPr>
          <w:rFonts w:ascii="Tahoma" w:eastAsia="Times New Roman" w:hAnsi="Tahoma" w:cs="Tahoma"/>
          <w:sz w:val="20"/>
          <w:szCs w:val="20"/>
          <w:lang w:eastAsia="pl-PL"/>
        </w:rPr>
        <w:t xml:space="preserve"> – na mocy niniejszej klauzuli Ubezpieczyciel obejmuje ochroną szkody powstałe podczas prowadzenia </w:t>
      </w:r>
      <w:r w:rsidRPr="00AD2057">
        <w:rPr>
          <w:rFonts w:ascii="Tahoma" w:eastAsia="Times New Roman" w:hAnsi="Tahoma" w:cs="Tahoma"/>
          <w:color w:val="000000"/>
          <w:sz w:val="20"/>
          <w:szCs w:val="20"/>
          <w:shd w:val="clear" w:color="auto" w:fill="FFFFFF"/>
          <w:lang w:eastAsia="pl-PL"/>
        </w:rPr>
        <w:t xml:space="preserve">prac ziemnych i robót budowlano-montażowych, w </w:t>
      </w:r>
      <w:r w:rsidRPr="00AD2057">
        <w:rPr>
          <w:rFonts w:ascii="Tahoma" w:eastAsia="Times New Roman" w:hAnsi="Tahoma" w:cs="Tahoma"/>
          <w:sz w:val="20"/>
          <w:szCs w:val="20"/>
          <w:shd w:val="clear" w:color="auto" w:fill="FFFFFF"/>
          <w:lang w:eastAsia="pl-PL"/>
        </w:rPr>
        <w:t>tym również robót</w:t>
      </w:r>
      <w:r w:rsidRPr="00AD2057">
        <w:rPr>
          <w:rFonts w:ascii="Tahoma" w:eastAsia="Times New Roman" w:hAnsi="Tahoma" w:cs="Tahoma"/>
          <w:color w:val="000000"/>
          <w:sz w:val="20"/>
          <w:szCs w:val="20"/>
          <w:shd w:val="clear" w:color="auto" w:fill="FFFFFF"/>
          <w:lang w:eastAsia="pl-PL"/>
        </w:rPr>
        <w:t xml:space="preserve">, na które zgodnie z prawem budowlanym wymagane jest pozwolenie na budowę. Ochrona ubezpieczeniowa obejmuje również szkody </w:t>
      </w:r>
      <w:r w:rsidRPr="00AD2057">
        <w:rPr>
          <w:rFonts w:ascii="Tahoma" w:eastAsia="Times New Roman" w:hAnsi="Tahoma" w:cs="Tahoma"/>
          <w:sz w:val="20"/>
          <w:szCs w:val="20"/>
          <w:lang w:eastAsia="pl-PL"/>
        </w:rPr>
        <w:t>związane z:</w:t>
      </w:r>
    </w:p>
    <w:p w:rsidR="00397BAA" w:rsidRPr="00397BAA" w:rsidRDefault="00397BAA" w:rsidP="00AD2057">
      <w:pPr>
        <w:tabs>
          <w:tab w:val="num" w:pos="851"/>
        </w:tab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w:t>
      </w:r>
      <w:r w:rsidRPr="00397BAA">
        <w:rPr>
          <w:rFonts w:ascii="Tahoma" w:eastAsia="Times New Roman" w:hAnsi="Tahoma" w:cs="Tahoma"/>
          <w:sz w:val="20"/>
          <w:szCs w:val="20"/>
          <w:lang w:eastAsia="pl-PL"/>
        </w:rPr>
        <w:tab/>
        <w:t>naruszeniem konstrukcji dachu,</w:t>
      </w:r>
    </w:p>
    <w:p w:rsidR="00397BAA" w:rsidRPr="00397BAA" w:rsidRDefault="00397BAA" w:rsidP="00AD2057">
      <w:pPr>
        <w:tabs>
          <w:tab w:val="num" w:pos="851"/>
        </w:tab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 xml:space="preserve">- </w:t>
      </w:r>
      <w:r w:rsidRPr="00397BAA">
        <w:rPr>
          <w:rFonts w:ascii="Tahoma" w:eastAsia="Times New Roman" w:hAnsi="Tahoma" w:cs="Tahoma"/>
          <w:sz w:val="20"/>
          <w:szCs w:val="20"/>
          <w:lang w:eastAsia="pl-PL"/>
        </w:rPr>
        <w:tab/>
        <w:t>naruszeniem bądź usunięciem  pokrycia dachu,</w:t>
      </w:r>
    </w:p>
    <w:p w:rsidR="00397BAA" w:rsidRPr="00397BAA" w:rsidRDefault="00397BAA" w:rsidP="00AD2057">
      <w:pPr>
        <w:tabs>
          <w:tab w:val="num" w:pos="851"/>
        </w:tab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 xml:space="preserve">- </w:t>
      </w:r>
      <w:r w:rsidRPr="00397BAA">
        <w:rPr>
          <w:rFonts w:ascii="Tahoma" w:eastAsia="Times New Roman" w:hAnsi="Tahoma" w:cs="Tahoma"/>
          <w:sz w:val="20"/>
          <w:szCs w:val="20"/>
          <w:lang w:eastAsia="pl-PL"/>
        </w:rPr>
        <w:tab/>
        <w:t>szkody powstałe wskutek katastrofy budowlanej.</w:t>
      </w:r>
    </w:p>
    <w:p w:rsidR="00397BAA" w:rsidRPr="00397BAA" w:rsidRDefault="00397BAA" w:rsidP="00AD2057">
      <w:pPr>
        <w:tabs>
          <w:tab w:val="num" w:pos="851"/>
        </w:tabs>
        <w:spacing w:after="0" w:line="240" w:lineRule="auto"/>
        <w:ind w:left="-57"/>
        <w:rPr>
          <w:rFonts w:ascii="Tahoma" w:eastAsia="Times New Roman" w:hAnsi="Tahoma" w:cs="Tahoma"/>
          <w:sz w:val="20"/>
          <w:szCs w:val="20"/>
          <w:lang w:eastAsia="pl-PL"/>
        </w:rPr>
      </w:pPr>
      <w:r w:rsidRPr="00397BAA">
        <w:rPr>
          <w:rFonts w:ascii="Tahoma" w:eastAsia="Times New Roman" w:hAnsi="Tahoma" w:cs="Tahoma"/>
          <w:sz w:val="20"/>
          <w:szCs w:val="20"/>
          <w:lang w:eastAsia="pl-PL"/>
        </w:rPr>
        <w:t>Ubezpieczyciel obejmuje ochroną ww. szkody z następującymi limitami odpowiedzialności w rocznym okresie ubezpieczenia:</w:t>
      </w:r>
    </w:p>
    <w:p w:rsidR="00397BAA" w:rsidRPr="005C2D90" w:rsidRDefault="00EE443A" w:rsidP="0074710A">
      <w:pPr>
        <w:pStyle w:val="Akapitzlist"/>
        <w:numPr>
          <w:ilvl w:val="0"/>
          <w:numId w:val="3"/>
        </w:numPr>
        <w:spacing w:after="0" w:line="240" w:lineRule="auto"/>
        <w:rPr>
          <w:rFonts w:ascii="Tahoma" w:eastAsia="Times New Roman" w:hAnsi="Tahoma" w:cs="Tahoma"/>
          <w:color w:val="000000"/>
          <w:sz w:val="20"/>
          <w:szCs w:val="20"/>
          <w:shd w:val="clear" w:color="auto" w:fill="FFFFFF"/>
          <w:lang w:eastAsia="pl-PL"/>
        </w:rPr>
      </w:pPr>
      <w:r w:rsidRPr="005C2D90">
        <w:rPr>
          <w:rFonts w:ascii="Tahoma" w:eastAsia="Times New Roman" w:hAnsi="Tahoma" w:cs="Tahoma"/>
          <w:color w:val="000000"/>
          <w:sz w:val="20"/>
          <w:szCs w:val="20"/>
          <w:shd w:val="clear" w:color="auto" w:fill="FFFFFF"/>
          <w:lang w:eastAsia="pl-PL"/>
        </w:rPr>
        <w:t xml:space="preserve"> </w:t>
      </w:r>
      <w:r w:rsidR="00397BAA" w:rsidRPr="005C2D90">
        <w:rPr>
          <w:rFonts w:ascii="Tahoma" w:eastAsia="Times New Roman" w:hAnsi="Tahoma" w:cs="Tahoma"/>
          <w:color w:val="000000"/>
          <w:sz w:val="20"/>
          <w:szCs w:val="20"/>
          <w:shd w:val="clear" w:color="auto" w:fill="FFFFFF"/>
          <w:lang w:eastAsia="pl-PL"/>
        </w:rPr>
        <w:t>szkody w mieniu będącym przedmiotem prac budowlano-</w:t>
      </w:r>
      <w:r w:rsidR="00397BAA" w:rsidRPr="005C2D90">
        <w:rPr>
          <w:rFonts w:ascii="Tahoma" w:eastAsia="Times New Roman" w:hAnsi="Tahoma" w:cs="Tahoma"/>
          <w:sz w:val="20"/>
          <w:szCs w:val="20"/>
          <w:shd w:val="clear" w:color="auto" w:fill="FFFFFF"/>
          <w:lang w:eastAsia="pl-PL"/>
        </w:rPr>
        <w:t>montażowych – do limitu 1.000.000,00 zł na jedno i wszystkie zdarzenia w okresie ubezpieczenia;</w:t>
      </w:r>
    </w:p>
    <w:p w:rsidR="00397BAA" w:rsidRPr="00EE443A" w:rsidRDefault="00397BAA" w:rsidP="0074710A">
      <w:pPr>
        <w:pStyle w:val="Akapitzlist"/>
        <w:numPr>
          <w:ilvl w:val="0"/>
          <w:numId w:val="3"/>
        </w:numPr>
        <w:spacing w:after="0" w:line="240" w:lineRule="auto"/>
        <w:rPr>
          <w:rFonts w:ascii="Tahoma" w:eastAsia="Times New Roman" w:hAnsi="Tahoma" w:cs="Tahoma"/>
          <w:sz w:val="20"/>
          <w:szCs w:val="20"/>
          <w:lang w:eastAsia="pl-PL"/>
        </w:rPr>
      </w:pPr>
      <w:r w:rsidRPr="00EE443A">
        <w:rPr>
          <w:rFonts w:ascii="Tahoma" w:eastAsia="Times New Roman" w:hAnsi="Tahoma" w:cs="Tahoma"/>
          <w:sz w:val="20"/>
          <w:szCs w:val="20"/>
          <w:shd w:val="clear" w:color="auto" w:fill="FFFFFF"/>
          <w:lang w:eastAsia="pl-PL"/>
        </w:rPr>
        <w:t>szkody w pozostałym mieniu stanowiącym przedmiot ubezpieczenia do sum ubezpieczenia określonych w umowie ubezpieczenia;</w:t>
      </w:r>
    </w:p>
    <w:p w:rsidR="00397BAA" w:rsidRPr="005C2D90" w:rsidRDefault="00397BAA" w:rsidP="0074710A">
      <w:pPr>
        <w:pStyle w:val="Akapitzlist"/>
        <w:numPr>
          <w:ilvl w:val="0"/>
          <w:numId w:val="3"/>
        </w:numPr>
        <w:spacing w:after="0" w:line="240" w:lineRule="auto"/>
        <w:rPr>
          <w:rFonts w:ascii="Tahoma" w:eastAsia="Times New Roman" w:hAnsi="Tahoma" w:cs="Tahoma"/>
          <w:sz w:val="20"/>
          <w:szCs w:val="20"/>
          <w:lang w:eastAsia="pl-PL"/>
        </w:rPr>
      </w:pPr>
      <w:r w:rsidRPr="005C2D90">
        <w:rPr>
          <w:rFonts w:ascii="Tahoma" w:eastAsia="Times New Roman" w:hAnsi="Tahoma" w:cs="Tahoma"/>
          <w:sz w:val="20"/>
          <w:szCs w:val="20"/>
          <w:lang w:eastAsia="pl-PL"/>
        </w:rPr>
        <w:t>szkody w nakładach i materiałach do limitu odpowiedzialności 100.000,00 zł (limit ten podwyższa sumę ubezpieczenia określoną w umowie ubezpieczenia);</w:t>
      </w:r>
    </w:p>
    <w:p w:rsidR="00397BAA" w:rsidRPr="005C2D90" w:rsidRDefault="00397BAA" w:rsidP="0074710A">
      <w:pPr>
        <w:pStyle w:val="Akapitzlist"/>
        <w:numPr>
          <w:ilvl w:val="0"/>
          <w:numId w:val="3"/>
        </w:numPr>
        <w:spacing w:after="0" w:line="240" w:lineRule="auto"/>
        <w:rPr>
          <w:rFonts w:ascii="Tahoma" w:eastAsia="Times New Roman" w:hAnsi="Tahoma" w:cs="Tahoma"/>
          <w:sz w:val="20"/>
          <w:szCs w:val="20"/>
          <w:lang w:eastAsia="pl-PL"/>
        </w:rPr>
      </w:pPr>
      <w:r w:rsidRPr="005C2D90">
        <w:rPr>
          <w:rFonts w:ascii="Tahoma" w:eastAsia="Times New Roman" w:hAnsi="Tahoma" w:cs="Tahoma"/>
          <w:sz w:val="20"/>
          <w:szCs w:val="20"/>
          <w:lang w:eastAsia="pl-PL"/>
        </w:rPr>
        <w:t>szkody powstałe wskutek zalania w związku z naruszeniem bądź usunięciem pokrycia dachu - z limitem odpowiedzialności do 20% sumy ubezpieczenia określonej w umowie ubezpieczenia, nie więcej niż 100.000,00 zł,</w:t>
      </w:r>
    </w:p>
    <w:p w:rsidR="00397BAA" w:rsidRPr="00397BAA" w:rsidRDefault="00397BAA" w:rsidP="00AD2057">
      <w:pPr>
        <w:tabs>
          <w:tab w:val="num" w:pos="851"/>
        </w:tabs>
        <w:spacing w:after="0" w:line="240" w:lineRule="auto"/>
        <w:ind w:left="360"/>
        <w:rPr>
          <w:rFonts w:ascii="Tahoma" w:eastAsia="Times New Roman" w:hAnsi="Tahoma" w:cs="Tahoma"/>
          <w:sz w:val="20"/>
          <w:szCs w:val="20"/>
          <w:lang w:eastAsia="pl-PL"/>
        </w:rPr>
      </w:pPr>
      <w:r w:rsidRPr="00397BAA">
        <w:rPr>
          <w:rFonts w:ascii="Tahoma" w:eastAsia="Times New Roman" w:hAnsi="Tahoma" w:cs="Tahoma"/>
          <w:sz w:val="20"/>
          <w:szCs w:val="20"/>
          <w:lang w:eastAsia="pl-PL"/>
        </w:rPr>
        <w:t>Udział własny w szkodzie dla niniejszej klauzuli: 1000,00 zł</w:t>
      </w:r>
    </w:p>
    <w:p w:rsidR="00397BAA" w:rsidRPr="00397BAA" w:rsidRDefault="00397BAA" w:rsidP="00AD2057">
      <w:pPr>
        <w:tabs>
          <w:tab w:val="num" w:pos="851"/>
        </w:tabs>
        <w:spacing w:after="0" w:line="240" w:lineRule="auto"/>
        <w:ind w:left="360"/>
        <w:rPr>
          <w:rFonts w:ascii="Tahoma" w:eastAsia="Times New Roman" w:hAnsi="Tahoma" w:cs="Tahoma"/>
          <w:sz w:val="20"/>
          <w:szCs w:val="20"/>
          <w:lang w:eastAsia="pl-PL"/>
        </w:rPr>
      </w:pPr>
      <w:r w:rsidRPr="00397BAA">
        <w:rPr>
          <w:rFonts w:ascii="Tahoma" w:eastAsia="Times New Roman" w:hAnsi="Tahoma" w:cs="Tahoma"/>
          <w:sz w:val="20"/>
          <w:szCs w:val="20"/>
          <w:lang w:eastAsia="pl-PL"/>
        </w:rPr>
        <w:t xml:space="preserve">Klauzula dotyczy ubezpieczenia mienia od wszystkich </w:t>
      </w:r>
      <w:proofErr w:type="spellStart"/>
      <w:r w:rsidRPr="00397BAA">
        <w:rPr>
          <w:rFonts w:ascii="Tahoma" w:eastAsia="Times New Roman" w:hAnsi="Tahoma" w:cs="Tahoma"/>
          <w:sz w:val="20"/>
          <w:szCs w:val="20"/>
          <w:lang w:eastAsia="pl-PL"/>
        </w:rPr>
        <w:t>ryzyk</w:t>
      </w:r>
      <w:proofErr w:type="spellEnd"/>
      <w:r w:rsidRPr="00397BAA">
        <w:rPr>
          <w:rFonts w:ascii="Tahoma" w:eastAsia="Times New Roman" w:hAnsi="Tahoma" w:cs="Tahoma"/>
          <w:sz w:val="20"/>
          <w:szCs w:val="20"/>
          <w:lang w:eastAsia="pl-PL"/>
        </w:rPr>
        <w:t xml:space="preserve">. </w:t>
      </w:r>
    </w:p>
    <w:p w:rsidR="003D11CA" w:rsidRPr="000511C6" w:rsidRDefault="00397BAA" w:rsidP="000511C6">
      <w:pPr>
        <w:tabs>
          <w:tab w:val="num" w:pos="851"/>
        </w:tabs>
        <w:spacing w:after="0" w:line="240" w:lineRule="auto"/>
        <w:ind w:left="360"/>
        <w:rPr>
          <w:rFonts w:ascii="Tahoma" w:eastAsia="Times New Roman" w:hAnsi="Tahoma" w:cs="Tahoma"/>
          <w:sz w:val="20"/>
          <w:szCs w:val="20"/>
          <w:lang w:eastAsia="pl-PL"/>
        </w:rPr>
      </w:pPr>
      <w:r w:rsidRPr="00397BAA">
        <w:rPr>
          <w:rFonts w:ascii="Tahoma" w:eastAsia="Times New Roman" w:hAnsi="Tahoma" w:cs="Tahoma"/>
          <w:sz w:val="20"/>
          <w:szCs w:val="20"/>
          <w:lang w:eastAsia="pl-PL"/>
        </w:rPr>
        <w:t xml:space="preserve">W przypadku gdy na mienie będące przedmiotem prac budowlano-montażowych, które wymagają pozwolenia na budowę, zawarta jest odrębna polisa na ubezpieczenie </w:t>
      </w:r>
      <w:proofErr w:type="spellStart"/>
      <w:r w:rsidRPr="00397BAA">
        <w:rPr>
          <w:rFonts w:ascii="Tahoma" w:eastAsia="Times New Roman" w:hAnsi="Tahoma" w:cs="Tahoma"/>
          <w:sz w:val="20"/>
          <w:szCs w:val="20"/>
          <w:lang w:eastAsia="pl-PL"/>
        </w:rPr>
        <w:t>ryzyk</w:t>
      </w:r>
      <w:proofErr w:type="spellEnd"/>
      <w:r w:rsidRPr="00397BAA">
        <w:rPr>
          <w:rFonts w:ascii="Tahoma" w:eastAsia="Times New Roman" w:hAnsi="Tahoma" w:cs="Tahoma"/>
          <w:sz w:val="20"/>
          <w:szCs w:val="20"/>
          <w:lang w:eastAsia="pl-PL"/>
        </w:rPr>
        <w:t xml:space="preserve"> budowlano-montażowych, to niniejsza klauzula nie ma zastosowania.</w:t>
      </w:r>
    </w:p>
    <w:p w:rsidR="00397BAA" w:rsidRDefault="00397BAA" w:rsidP="003D11CA">
      <w:pPr>
        <w:ind w:left="426" w:hanging="361"/>
        <w:jc w:val="both"/>
        <w:rPr>
          <w:rFonts w:ascii="Arial" w:hAnsi="Arial" w:cs="Arial"/>
          <w:b/>
          <w:sz w:val="20"/>
          <w:szCs w:val="20"/>
        </w:rPr>
      </w:pPr>
    </w:p>
    <w:p w:rsidR="00397BAA" w:rsidRDefault="00426812" w:rsidP="005C2D90">
      <w:pPr>
        <w:ind w:left="426" w:hanging="361"/>
        <w:jc w:val="both"/>
        <w:rPr>
          <w:rFonts w:ascii="Arial" w:hAnsi="Arial" w:cs="Arial"/>
          <w:b/>
          <w:sz w:val="20"/>
          <w:szCs w:val="20"/>
        </w:rPr>
      </w:pPr>
      <w:r w:rsidRPr="000511C6">
        <w:rPr>
          <w:rFonts w:ascii="Arial" w:hAnsi="Arial" w:cs="Arial"/>
          <w:b/>
          <w:sz w:val="20"/>
          <w:szCs w:val="20"/>
        </w:rPr>
        <w:lastRenderedPageBreak/>
        <w:t>JEST</w:t>
      </w:r>
      <w:r w:rsidR="003D11CA" w:rsidRPr="000511C6">
        <w:rPr>
          <w:rFonts w:ascii="Arial" w:hAnsi="Arial" w:cs="Arial"/>
          <w:b/>
          <w:sz w:val="20"/>
          <w:szCs w:val="20"/>
        </w:rPr>
        <w:t>:</w:t>
      </w:r>
    </w:p>
    <w:p w:rsidR="000511C6" w:rsidRPr="004250A4" w:rsidRDefault="000511C6" w:rsidP="0074710A">
      <w:pPr>
        <w:pStyle w:val="Akapitzlist"/>
        <w:numPr>
          <w:ilvl w:val="0"/>
          <w:numId w:val="8"/>
        </w:numPr>
        <w:tabs>
          <w:tab w:val="num" w:pos="851"/>
          <w:tab w:val="num" w:pos="1070"/>
          <w:tab w:val="num" w:pos="1212"/>
        </w:tabs>
        <w:suppressAutoHyphens/>
        <w:spacing w:before="112" w:after="248" w:line="240" w:lineRule="auto"/>
        <w:ind w:left="-57"/>
        <w:rPr>
          <w:rFonts w:ascii="Tahoma" w:eastAsia="Times New Roman" w:hAnsi="Tahoma" w:cs="Tahoma"/>
          <w:b/>
          <w:sz w:val="20"/>
          <w:szCs w:val="20"/>
          <w:u w:val="single"/>
          <w:lang w:eastAsia="pl-PL"/>
        </w:rPr>
      </w:pPr>
      <w:r w:rsidRPr="000511C6">
        <w:rPr>
          <w:rFonts w:ascii="Tahoma" w:eastAsia="Times New Roman" w:hAnsi="Tahoma" w:cs="Tahoma"/>
          <w:b/>
          <w:sz w:val="20"/>
          <w:szCs w:val="20"/>
          <w:lang w:eastAsia="pl-PL"/>
        </w:rPr>
        <w:t>Klauzula reprezentantów</w:t>
      </w:r>
      <w:r w:rsidRPr="000511C6">
        <w:rPr>
          <w:rFonts w:ascii="Tahoma" w:eastAsia="Times New Roman" w:hAnsi="Tahoma" w:cs="Tahoma"/>
          <w:sz w:val="20"/>
          <w:szCs w:val="20"/>
          <w:lang w:eastAsia="pl-PL"/>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Prezydent Miasta Zabrze</w:t>
      </w:r>
      <w:r>
        <w:rPr>
          <w:rFonts w:ascii="Tahoma" w:eastAsia="Times New Roman" w:hAnsi="Tahoma" w:cs="Tahoma"/>
          <w:sz w:val="20"/>
          <w:szCs w:val="20"/>
          <w:lang w:eastAsia="pl-PL"/>
        </w:rPr>
        <w:t xml:space="preserve">, </w:t>
      </w:r>
      <w:r w:rsidRPr="00926C75">
        <w:rPr>
          <w:rFonts w:ascii="Tahoma" w:eastAsia="Times New Roman" w:hAnsi="Tahoma" w:cs="Tahoma"/>
          <w:b/>
          <w:sz w:val="20"/>
          <w:szCs w:val="20"/>
          <w:u w:val="single"/>
          <w:lang w:eastAsia="pl-PL"/>
        </w:rPr>
        <w:t>Zastępców Prezydentów Miasta Zabrze</w:t>
      </w:r>
      <w:r w:rsidR="00926C75" w:rsidRPr="00926C75">
        <w:rPr>
          <w:rFonts w:ascii="Tahoma" w:eastAsia="Times New Roman" w:hAnsi="Tahoma" w:cs="Tahoma"/>
          <w:b/>
          <w:sz w:val="20"/>
          <w:szCs w:val="20"/>
          <w:lang w:eastAsia="pl-PL"/>
        </w:rPr>
        <w:t>.</w:t>
      </w:r>
      <w:r w:rsidR="00926C75">
        <w:rPr>
          <w:rFonts w:ascii="Tahoma" w:eastAsia="Times New Roman" w:hAnsi="Tahoma" w:cs="Tahoma"/>
          <w:sz w:val="20"/>
          <w:szCs w:val="20"/>
          <w:lang w:eastAsia="pl-PL"/>
        </w:rPr>
        <w:t xml:space="preserve"> </w:t>
      </w:r>
      <w:r w:rsidRPr="000511C6">
        <w:rPr>
          <w:rFonts w:ascii="Tahoma" w:eastAsia="Times New Roman" w:hAnsi="Tahoma" w:cs="Tahoma"/>
          <w:sz w:val="20"/>
          <w:szCs w:val="20"/>
          <w:lang w:eastAsia="pl-PL"/>
        </w:rPr>
        <w:t xml:space="preserve"> Za szkody powstałe z winy umyślnej lub rażącego niedbalstwa osób niebędących reprezentantami Ubezpieczającego/Ubezpieczonego Ubezpieczyciel ponosi pełną odpowiedzia</w:t>
      </w:r>
      <w:r w:rsidR="004250A4">
        <w:rPr>
          <w:rFonts w:ascii="Tahoma" w:eastAsia="Times New Roman" w:hAnsi="Tahoma" w:cs="Tahoma"/>
          <w:sz w:val="20"/>
          <w:szCs w:val="20"/>
          <w:lang w:eastAsia="pl-PL"/>
        </w:rPr>
        <w:t xml:space="preserve">lność. Dotyczy wszystkich </w:t>
      </w:r>
      <w:proofErr w:type="spellStart"/>
      <w:r w:rsidR="004250A4">
        <w:rPr>
          <w:rFonts w:ascii="Tahoma" w:eastAsia="Times New Roman" w:hAnsi="Tahoma" w:cs="Tahoma"/>
          <w:sz w:val="20"/>
          <w:szCs w:val="20"/>
          <w:lang w:eastAsia="pl-PL"/>
        </w:rPr>
        <w:t>ryzyk</w:t>
      </w:r>
      <w:proofErr w:type="spellEnd"/>
      <w:r w:rsidR="004250A4">
        <w:rPr>
          <w:rFonts w:ascii="Tahoma" w:eastAsia="Times New Roman" w:hAnsi="Tahoma" w:cs="Tahoma"/>
          <w:sz w:val="20"/>
          <w:szCs w:val="20"/>
          <w:lang w:eastAsia="pl-PL"/>
        </w:rPr>
        <w:t xml:space="preserve"> </w:t>
      </w:r>
      <w:r w:rsidR="004250A4" w:rsidRPr="004250A4">
        <w:rPr>
          <w:rFonts w:ascii="Tahoma" w:eastAsia="Times New Roman" w:hAnsi="Tahoma" w:cs="Tahoma"/>
          <w:b/>
          <w:sz w:val="20"/>
          <w:szCs w:val="20"/>
          <w:u w:val="single"/>
          <w:lang w:eastAsia="pl-PL"/>
        </w:rPr>
        <w:t>z wyłączeniem odpowiedzialności cywilnej z tytułu wykonywania władzy publicznej.</w:t>
      </w:r>
    </w:p>
    <w:p w:rsidR="000511C6" w:rsidRDefault="000511C6" w:rsidP="000511C6">
      <w:pPr>
        <w:tabs>
          <w:tab w:val="num" w:pos="1070"/>
        </w:tabs>
        <w:suppressAutoHyphens/>
        <w:spacing w:before="112" w:after="248" w:line="240" w:lineRule="auto"/>
        <w:ind w:left="-57"/>
        <w:contextualSpacing/>
        <w:rPr>
          <w:rFonts w:ascii="Tahoma" w:eastAsia="Times New Roman" w:hAnsi="Tahoma" w:cs="Tahoma"/>
          <w:sz w:val="20"/>
          <w:szCs w:val="20"/>
          <w:lang w:eastAsia="pl-PL"/>
        </w:rPr>
      </w:pPr>
      <w:r>
        <w:rPr>
          <w:rFonts w:ascii="Tahoma" w:eastAsia="Times New Roman" w:hAnsi="Tahoma" w:cs="Tahoma"/>
          <w:b/>
          <w:sz w:val="20"/>
          <w:szCs w:val="20"/>
          <w:lang w:eastAsia="pl-PL"/>
        </w:rPr>
        <w:t xml:space="preserve">9. </w:t>
      </w:r>
      <w:r w:rsidRPr="000511C6">
        <w:rPr>
          <w:rFonts w:ascii="Tahoma" w:eastAsia="Times New Roman" w:hAnsi="Tahoma" w:cs="Tahoma"/>
          <w:b/>
          <w:sz w:val="20"/>
          <w:szCs w:val="20"/>
          <w:lang w:eastAsia="pl-PL"/>
        </w:rPr>
        <w:t xml:space="preserve">Klauzula szybkiej likwidacji szkód </w:t>
      </w:r>
      <w:r w:rsidRPr="000511C6">
        <w:rPr>
          <w:rFonts w:ascii="Tahoma" w:eastAsia="Times New Roman" w:hAnsi="Tahoma" w:cs="Tahoma"/>
          <w:sz w:val="20"/>
          <w:szCs w:val="20"/>
          <w:lang w:eastAsia="pl-PL"/>
        </w:rPr>
        <w:t>- w przypadku wystąpienia szkody w ubezpieczonym mieniu, którego przywrócenie do pracy (w ciągu 24 godzin) jest konieczne dla normalnego funkcjonowania danego podmiotu,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danego podmiotu, ubezpieczony po zgłoszeniu szkody może przystąpić do samodzielnej likwidacji szkody na powyższych zasadach jedynie w przypadku, gdy ubezpieczyciel nie dokona oględzin przedmiotu szkody w ciągu 3 dni roboczych od daty otrzymania zgłoszenia szkody. Niniejsza klauzula ma zastosowanie do szkód o szacunkowej wartości nie przek</w:t>
      </w:r>
      <w:r w:rsidR="00926C75">
        <w:rPr>
          <w:rFonts w:ascii="Tahoma" w:eastAsia="Times New Roman" w:hAnsi="Tahoma" w:cs="Tahoma"/>
          <w:sz w:val="20"/>
          <w:szCs w:val="20"/>
          <w:lang w:eastAsia="pl-PL"/>
        </w:rPr>
        <w:t xml:space="preserve">raczającej </w:t>
      </w:r>
      <w:r w:rsidR="00926C75" w:rsidRPr="00926C75">
        <w:rPr>
          <w:rFonts w:ascii="Tahoma" w:eastAsia="Times New Roman" w:hAnsi="Tahoma" w:cs="Tahoma"/>
          <w:b/>
          <w:sz w:val="20"/>
          <w:szCs w:val="20"/>
          <w:u w:val="single"/>
          <w:lang w:eastAsia="pl-PL"/>
        </w:rPr>
        <w:t>2</w:t>
      </w:r>
      <w:r w:rsidRPr="000511C6">
        <w:rPr>
          <w:rFonts w:ascii="Tahoma" w:eastAsia="Times New Roman" w:hAnsi="Tahoma" w:cs="Tahoma"/>
          <w:b/>
          <w:sz w:val="20"/>
          <w:szCs w:val="20"/>
          <w:u w:val="single"/>
          <w:lang w:eastAsia="pl-PL"/>
        </w:rPr>
        <w:t>0 000,00 zł.</w:t>
      </w:r>
      <w:r w:rsidRPr="000511C6">
        <w:rPr>
          <w:rFonts w:ascii="Tahoma" w:eastAsia="Times New Roman" w:hAnsi="Tahoma" w:cs="Tahoma"/>
          <w:sz w:val="20"/>
          <w:szCs w:val="20"/>
          <w:lang w:eastAsia="pl-PL"/>
        </w:rPr>
        <w:t xml:space="preserve"> Dotyczy ubezpieczenia mienia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 xml:space="preserve">, ubezpieczenia sprzętu elektronicznego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w:t>
      </w:r>
    </w:p>
    <w:p w:rsidR="000511C6" w:rsidRDefault="000511C6" w:rsidP="000511C6">
      <w:pPr>
        <w:tabs>
          <w:tab w:val="num" w:pos="1070"/>
        </w:tabs>
        <w:suppressAutoHyphens/>
        <w:spacing w:before="112" w:after="248" w:line="240" w:lineRule="auto"/>
        <w:ind w:left="-57"/>
        <w:contextualSpacing/>
        <w:rPr>
          <w:rFonts w:ascii="Tahoma" w:eastAsia="Times New Roman" w:hAnsi="Tahoma" w:cs="Tahoma"/>
          <w:sz w:val="20"/>
          <w:szCs w:val="20"/>
          <w:lang w:eastAsia="pl-PL"/>
        </w:rPr>
      </w:pPr>
    </w:p>
    <w:p w:rsidR="004250A4" w:rsidRPr="004250A4" w:rsidRDefault="004250A4" w:rsidP="004250A4">
      <w:pPr>
        <w:pStyle w:val="Akapitzlist"/>
        <w:numPr>
          <w:ilvl w:val="0"/>
          <w:numId w:val="37"/>
        </w:numPr>
        <w:suppressAutoHyphens/>
        <w:spacing w:before="112" w:after="248" w:line="240" w:lineRule="auto"/>
        <w:ind w:left="426" w:hanging="426"/>
        <w:rPr>
          <w:rFonts w:ascii="Tahoma" w:eastAsia="Times New Roman" w:hAnsi="Tahoma" w:cs="Tahoma"/>
          <w:sz w:val="20"/>
          <w:szCs w:val="20"/>
          <w:lang w:eastAsia="pl-PL"/>
        </w:rPr>
      </w:pPr>
      <w:r w:rsidRPr="004250A4">
        <w:rPr>
          <w:rFonts w:ascii="Tahoma" w:hAnsi="Tahoma" w:cs="Tahoma"/>
          <w:b/>
          <w:sz w:val="20"/>
        </w:rPr>
        <w:t xml:space="preserve">Klauzula awarii instalacji lub urządzeń technologicznych – </w:t>
      </w:r>
      <w:r w:rsidRPr="004250A4">
        <w:rPr>
          <w:rFonts w:ascii="Tahoma" w:hAnsi="Tahoma" w:cs="Tahoma"/>
          <w:sz w:val="20"/>
        </w:rPr>
        <w:t xml:space="preserve">na mocy niniejszej klauzuli Ubezpieczyciel pokryje </w:t>
      </w:r>
      <w:r w:rsidRPr="004250A4">
        <w:rPr>
          <w:rFonts w:ascii="Tahoma" w:hAnsi="Tahoma" w:cs="Tahoma"/>
          <w:color w:val="262626"/>
          <w:sz w:val="20"/>
        </w:rPr>
        <w:t xml:space="preserve">szkody w instalacjach lub urządzeniach wodociągowych, kanalizacyjnych, centralnego ogrzewania oraz innych urządzeniach technologicznych przesyłających media w postaci płynnej, </w:t>
      </w:r>
      <w:r w:rsidRPr="004250A4">
        <w:rPr>
          <w:rFonts w:ascii="Tahoma" w:hAnsi="Tahoma" w:cs="Tahoma"/>
          <w:sz w:val="20"/>
        </w:rPr>
        <w:t>należących do ubezpieczonego oraz znajdujących się w obrębie lokalizacji objętej ochroną na mocy niniejszej umowy ubezpieczenia,</w:t>
      </w:r>
      <w:r w:rsidRPr="004250A4">
        <w:rPr>
          <w:rFonts w:ascii="Tahoma" w:hAnsi="Tahoma" w:cs="Tahoma"/>
          <w:color w:val="0070C0"/>
          <w:sz w:val="20"/>
        </w:rPr>
        <w:t xml:space="preserve"> </w:t>
      </w:r>
      <w:r w:rsidRPr="004250A4">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200.000,00 zł na jedno i wszystkie zdarzenia w rocznym okresie ubezpieczenia z </w:t>
      </w:r>
      <w:proofErr w:type="spellStart"/>
      <w:r w:rsidRPr="004250A4">
        <w:rPr>
          <w:rFonts w:ascii="Tahoma" w:hAnsi="Tahoma" w:cs="Tahoma"/>
          <w:color w:val="262626"/>
          <w:sz w:val="20"/>
        </w:rPr>
        <w:t>podlimitem</w:t>
      </w:r>
      <w:proofErr w:type="spellEnd"/>
      <w:r w:rsidRPr="004250A4">
        <w:rPr>
          <w:rFonts w:ascii="Tahoma" w:hAnsi="Tahoma" w:cs="Tahoma"/>
          <w:color w:val="262626"/>
          <w:sz w:val="20"/>
        </w:rPr>
        <w:t xml:space="preserve"> 50.000,00 zł na koszty poszukiwań miejsca powstania awarii. Dotyczy ubezpieczenia mienia od wszystkich </w:t>
      </w:r>
      <w:proofErr w:type="spellStart"/>
      <w:r w:rsidRPr="004250A4">
        <w:rPr>
          <w:rFonts w:ascii="Tahoma" w:hAnsi="Tahoma" w:cs="Tahoma"/>
          <w:color w:val="262626"/>
          <w:sz w:val="20"/>
        </w:rPr>
        <w:t>ryzyk</w:t>
      </w:r>
      <w:proofErr w:type="spellEnd"/>
      <w:r w:rsidRPr="004250A4">
        <w:rPr>
          <w:rFonts w:ascii="Tahoma" w:hAnsi="Tahoma" w:cs="Tahoma"/>
          <w:color w:val="262626"/>
          <w:sz w:val="20"/>
        </w:rPr>
        <w:t>.</w:t>
      </w:r>
    </w:p>
    <w:p w:rsidR="004250A4" w:rsidRPr="000511C6" w:rsidRDefault="004250A4" w:rsidP="000511C6">
      <w:pPr>
        <w:tabs>
          <w:tab w:val="num" w:pos="1070"/>
        </w:tabs>
        <w:suppressAutoHyphens/>
        <w:spacing w:before="112" w:after="248" w:line="240" w:lineRule="auto"/>
        <w:ind w:left="-57"/>
        <w:contextualSpacing/>
        <w:rPr>
          <w:rFonts w:ascii="Tahoma" w:eastAsia="Times New Roman" w:hAnsi="Tahoma" w:cs="Tahoma"/>
          <w:sz w:val="20"/>
          <w:szCs w:val="20"/>
          <w:lang w:eastAsia="pl-PL"/>
        </w:rPr>
      </w:pPr>
    </w:p>
    <w:p w:rsidR="000511C6" w:rsidRPr="000511C6" w:rsidRDefault="000511C6" w:rsidP="000511C6">
      <w:pPr>
        <w:tabs>
          <w:tab w:val="num" w:pos="851"/>
          <w:tab w:val="num" w:pos="1495"/>
          <w:tab w:val="num" w:pos="2062"/>
        </w:tabs>
        <w:suppressAutoHyphens/>
        <w:spacing w:before="112" w:after="248" w:line="240" w:lineRule="auto"/>
        <w:ind w:left="-57"/>
        <w:rPr>
          <w:rFonts w:ascii="Tahoma" w:eastAsia="Times New Roman" w:hAnsi="Tahoma" w:cs="Tahoma"/>
          <w:b/>
          <w:sz w:val="20"/>
          <w:szCs w:val="20"/>
          <w:lang w:eastAsia="pl-PL"/>
        </w:rPr>
      </w:pPr>
      <w:r w:rsidRPr="000511C6">
        <w:rPr>
          <w:rFonts w:ascii="Tahoma" w:eastAsia="Times New Roman" w:hAnsi="Tahoma" w:cs="Tahoma"/>
          <w:b/>
          <w:sz w:val="20"/>
          <w:szCs w:val="20"/>
          <w:lang w:eastAsia="pl-PL"/>
        </w:rPr>
        <w:t xml:space="preserve">16. Klauzula zabezpieczeń przeciwpożarowych i </w:t>
      </w:r>
      <w:proofErr w:type="spellStart"/>
      <w:r w:rsidRPr="000511C6">
        <w:rPr>
          <w:rFonts w:ascii="Tahoma" w:eastAsia="Times New Roman" w:hAnsi="Tahoma" w:cs="Tahoma"/>
          <w:b/>
          <w:sz w:val="20"/>
          <w:szCs w:val="20"/>
          <w:lang w:eastAsia="pl-PL"/>
        </w:rPr>
        <w:t>przeciwkradzieżowych</w:t>
      </w:r>
      <w:proofErr w:type="spellEnd"/>
      <w:r w:rsidRPr="000511C6">
        <w:rPr>
          <w:rFonts w:ascii="Tahoma" w:eastAsia="Times New Roman" w:hAnsi="Tahoma" w:cs="Tahoma"/>
          <w:b/>
          <w:sz w:val="20"/>
          <w:szCs w:val="20"/>
          <w:lang w:eastAsia="pl-PL"/>
        </w:rPr>
        <w:t xml:space="preserve"> </w:t>
      </w:r>
      <w:r w:rsidRPr="000511C6">
        <w:rPr>
          <w:rFonts w:ascii="Tahoma" w:eastAsia="Times New Roman" w:hAnsi="Tahoma" w:cs="Tahoma"/>
          <w:sz w:val="20"/>
          <w:szCs w:val="20"/>
          <w:lang w:eastAsia="pl-PL"/>
        </w:rPr>
        <w:t xml:space="preserve">– Ubezpieczyciel uznaje istniejące u Ubezpieczonego na dzień zawarcia umowy ubezpieczenia we wszystkich funkcjonujących oraz nowych lokalizacjach  zabezpieczenia przeciwpożarowe i </w:t>
      </w:r>
      <w:proofErr w:type="spellStart"/>
      <w:r w:rsidRPr="000511C6">
        <w:rPr>
          <w:rFonts w:ascii="Tahoma" w:eastAsia="Times New Roman" w:hAnsi="Tahoma" w:cs="Tahoma"/>
          <w:sz w:val="20"/>
          <w:szCs w:val="20"/>
          <w:lang w:eastAsia="pl-PL"/>
        </w:rPr>
        <w:t>przeciwkradzieżowe</w:t>
      </w:r>
      <w:proofErr w:type="spellEnd"/>
      <w:r w:rsidRPr="000511C6">
        <w:rPr>
          <w:rFonts w:ascii="Tahoma" w:eastAsia="Times New Roman" w:hAnsi="Tahoma" w:cs="Tahoma"/>
          <w:sz w:val="20"/>
          <w:szCs w:val="20"/>
          <w:lang w:eastAsia="pl-PL"/>
        </w:rPr>
        <w:t xml:space="preserve"> za wystarczające do udzielenia ochrony ubezpieczeniowej i wypłaty odszkodowania</w:t>
      </w:r>
      <w:r w:rsidR="00926C75">
        <w:rPr>
          <w:rFonts w:ascii="Tahoma" w:eastAsia="Times New Roman" w:hAnsi="Tahoma" w:cs="Tahoma"/>
          <w:sz w:val="20"/>
          <w:szCs w:val="20"/>
          <w:lang w:eastAsia="pl-PL"/>
        </w:rPr>
        <w:t xml:space="preserve">, </w:t>
      </w:r>
      <w:r w:rsidR="00926C75" w:rsidRPr="00926C75">
        <w:rPr>
          <w:rFonts w:ascii="Tahoma" w:eastAsia="Times New Roman" w:hAnsi="Tahoma" w:cs="Tahoma"/>
          <w:b/>
          <w:sz w:val="20"/>
          <w:szCs w:val="20"/>
          <w:u w:val="single"/>
          <w:lang w:eastAsia="pl-PL"/>
        </w:rPr>
        <w:t>pod warunkiem, że były podczas szkody włączone/uruchomione oraz, że posiadały odpowiednie przeglądy (wymagane zgodnie z prawem)</w:t>
      </w:r>
      <w:r w:rsidRPr="000511C6">
        <w:rPr>
          <w:rFonts w:ascii="Tahoma" w:eastAsia="Times New Roman" w:hAnsi="Tahoma" w:cs="Tahoma"/>
          <w:b/>
          <w:sz w:val="20"/>
          <w:szCs w:val="20"/>
          <w:u w:val="single"/>
          <w:lang w:eastAsia="pl-PL"/>
        </w:rPr>
        <w:t xml:space="preserve">. </w:t>
      </w:r>
      <w:r w:rsidRPr="000511C6">
        <w:rPr>
          <w:rFonts w:ascii="Tahoma" w:eastAsia="Times New Roman" w:hAnsi="Tahoma" w:cs="Tahoma"/>
          <w:sz w:val="20"/>
          <w:szCs w:val="20"/>
          <w:lang w:eastAsia="pl-PL"/>
        </w:rPr>
        <w:t xml:space="preserve">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 xml:space="preserve">, ubezpieczenia sprzętu elektronicznego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w:t>
      </w:r>
    </w:p>
    <w:p w:rsidR="000511C6" w:rsidRDefault="000511C6" w:rsidP="0074710A">
      <w:pPr>
        <w:pStyle w:val="Akapitzlist"/>
        <w:numPr>
          <w:ilvl w:val="0"/>
          <w:numId w:val="9"/>
        </w:numPr>
        <w:suppressAutoHyphens/>
        <w:spacing w:before="112" w:after="248" w:line="240" w:lineRule="auto"/>
        <w:ind w:left="-57"/>
        <w:rPr>
          <w:rFonts w:ascii="Tahoma" w:eastAsia="Times New Roman" w:hAnsi="Tahoma" w:cs="Tahoma"/>
          <w:sz w:val="20"/>
          <w:szCs w:val="20"/>
          <w:lang w:eastAsia="pl-PL"/>
        </w:rPr>
      </w:pPr>
      <w:r w:rsidRPr="000511C6">
        <w:rPr>
          <w:rFonts w:ascii="Tahoma" w:eastAsia="Times New Roman" w:hAnsi="Tahoma" w:cs="Tahoma"/>
          <w:b/>
          <w:sz w:val="20"/>
          <w:szCs w:val="20"/>
          <w:lang w:eastAsia="pl-PL"/>
        </w:rPr>
        <w:t xml:space="preserve">Klauzula ubezpieczenia mienia w nienazwanych lokalizacjach – </w:t>
      </w:r>
      <w:r w:rsidRPr="000511C6">
        <w:rPr>
          <w:rFonts w:ascii="Tahoma" w:eastAsia="Times New Roman" w:hAnsi="Tahoma" w:cs="Tahoma"/>
          <w:sz w:val="20"/>
          <w:szCs w:val="20"/>
          <w:lang w:eastAsia="pl-PL"/>
        </w:rPr>
        <w:t xml:space="preserve">ochrona ubezpieczeniowa udzielona na podstawie polisy rozszerzona zostaje na wszystkie lokalizacje na terytorium Polski, niewymienione w umowie ubezpieczenia, gdzie znajduje się ubezpieczone mienie należące do ubezpieczającego lub znajdujące się na podstawie umowy pod jego kontrolą. Ochrona ubezpieczeniowa obejmuje również szkody w ubezpieczonym mieniu znajdującym się poza miejscem ubezpieczenia w związku z jego remontem, naprawą, wypożyczeniem, wynajmem, dzierżawą, </w:t>
      </w:r>
      <w:r w:rsidRPr="000511C6">
        <w:rPr>
          <w:rFonts w:ascii="Tahoma" w:eastAsia="Times New Roman" w:hAnsi="Tahoma" w:cs="Tahoma"/>
          <w:sz w:val="20"/>
          <w:szCs w:val="20"/>
          <w:lang w:eastAsia="pl-PL"/>
        </w:rPr>
        <w:lastRenderedPageBreak/>
        <w:t xml:space="preserve">adaptacją lub ekspozycją. </w:t>
      </w:r>
      <w:r w:rsidR="00146FB5" w:rsidRPr="00146FB5">
        <w:rPr>
          <w:rFonts w:ascii="Tahoma" w:eastAsia="Times New Roman" w:hAnsi="Tahoma" w:cs="Tahoma"/>
          <w:b/>
          <w:sz w:val="20"/>
          <w:szCs w:val="20"/>
          <w:u w:val="single"/>
          <w:lang w:eastAsia="pl-PL"/>
        </w:rPr>
        <w:t>Ochrona ubezpieczeniowa pod warunkiem, iż w nowych lokalizacjach i lokalizacjach, w których będzie znajdować się mienie ruchome zabezpieczenia przeciwpożarowe będą zgodne z obowiązującymi przepisami i będą spełniać wymogi bezpieczeństwa przeciwpożarowego.</w:t>
      </w:r>
      <w:r w:rsidR="00146FB5">
        <w:rPr>
          <w:rFonts w:ascii="Tahoma" w:eastAsia="Times New Roman" w:hAnsi="Tahoma" w:cs="Tahoma"/>
          <w:sz w:val="20"/>
          <w:szCs w:val="20"/>
          <w:lang w:eastAsia="pl-PL"/>
        </w:rPr>
        <w:t xml:space="preserve"> </w:t>
      </w:r>
      <w:r w:rsidRPr="000511C6">
        <w:rPr>
          <w:rFonts w:ascii="Tahoma" w:eastAsia="Times New Roman" w:hAnsi="Tahoma" w:cs="Tahoma"/>
          <w:sz w:val="20"/>
          <w:szCs w:val="20"/>
          <w:lang w:eastAsia="pl-PL"/>
        </w:rPr>
        <w:t xml:space="preserve">Ubezpieczenie nie dotyczy mienia w transporcie oraz mienia ubezpieczonego na mocy innej umowy ubezpieczenia. Wprowadza się limit odpowiedzialności do 500.000,00 zł bez konieczności informowania Ubezpieczyciela w ciągu okresu ubezpieczenia o lokalizacjach, gdzie znajduje się ubezpieczone mienie. Klauzula dotyczy ubezpieczenia mienia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 xml:space="preserve"> i ubezpieczenia sprzętu elektronicznego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w:t>
      </w:r>
    </w:p>
    <w:p w:rsidR="00146FB5" w:rsidRPr="000511C6" w:rsidRDefault="00146FB5" w:rsidP="00146FB5">
      <w:pPr>
        <w:pStyle w:val="Akapitzlist"/>
        <w:suppressAutoHyphens/>
        <w:spacing w:before="112" w:after="248" w:line="240" w:lineRule="auto"/>
        <w:ind w:left="-57"/>
        <w:rPr>
          <w:rFonts w:ascii="Tahoma" w:eastAsia="Times New Roman" w:hAnsi="Tahoma" w:cs="Tahoma"/>
          <w:sz w:val="20"/>
          <w:szCs w:val="20"/>
          <w:lang w:eastAsia="pl-PL"/>
        </w:rPr>
      </w:pPr>
    </w:p>
    <w:p w:rsidR="000511C6" w:rsidRPr="000511C6" w:rsidRDefault="000511C6" w:rsidP="0074710A">
      <w:pPr>
        <w:pStyle w:val="Akapitzlist"/>
        <w:numPr>
          <w:ilvl w:val="0"/>
          <w:numId w:val="9"/>
        </w:numPr>
        <w:spacing w:after="0" w:line="240" w:lineRule="auto"/>
        <w:ind w:left="-57"/>
        <w:rPr>
          <w:rFonts w:ascii="Tahoma" w:eastAsia="Times New Roman" w:hAnsi="Tahoma" w:cs="Tahoma"/>
          <w:sz w:val="20"/>
          <w:szCs w:val="20"/>
          <w:lang w:eastAsia="pl-PL"/>
        </w:rPr>
      </w:pPr>
      <w:r w:rsidRPr="000511C6">
        <w:rPr>
          <w:rFonts w:ascii="Tahoma" w:eastAsia="Times New Roman" w:hAnsi="Tahoma" w:cs="Tahoma"/>
          <w:b/>
          <w:sz w:val="20"/>
          <w:szCs w:val="20"/>
          <w:lang w:eastAsia="pl-PL"/>
        </w:rPr>
        <w:t>Klauzula ochrony mienia wyłączonego z eksploatacji –</w:t>
      </w:r>
      <w:r w:rsidRPr="000511C6">
        <w:rPr>
          <w:rFonts w:ascii="Tahoma" w:eastAsia="Times New Roman" w:hAnsi="Tahoma" w:cs="Tahoma"/>
          <w:sz w:val="20"/>
          <w:szCs w:val="20"/>
          <w:lang w:eastAsia="pl-PL"/>
        </w:rPr>
        <w:t xml:space="preserve"> ustala się, że ochrona ubezpieczeniowa nie wygasa, ani nie ulega żadnym ograniczeniom, jeśli budynki, urządzenia lub instalacje zgłoszone do ubezpieczenia są wyłączone z eksploatacji z zastrzeżeniem, że:</w:t>
      </w:r>
    </w:p>
    <w:p w:rsidR="000511C6" w:rsidRPr="000511C6" w:rsidRDefault="000511C6" w:rsidP="000511C6">
      <w:pPr>
        <w:tabs>
          <w:tab w:val="num" w:pos="851"/>
        </w:tabs>
        <w:suppressAutoHyphens/>
        <w:spacing w:after="0" w:line="240" w:lineRule="auto"/>
        <w:ind w:left="-57"/>
        <w:rPr>
          <w:rFonts w:ascii="Tahoma" w:eastAsia="Times New Roman" w:hAnsi="Tahoma" w:cs="Tahoma"/>
          <w:sz w:val="20"/>
          <w:szCs w:val="20"/>
          <w:lang w:eastAsia="pl-PL"/>
        </w:rPr>
      </w:pPr>
      <w:r w:rsidRPr="000511C6">
        <w:rPr>
          <w:rFonts w:ascii="Tahoma" w:eastAsia="Times New Roman" w:hAnsi="Tahoma" w:cs="Tahoma"/>
          <w:sz w:val="20"/>
          <w:szCs w:val="20"/>
          <w:lang w:eastAsia="pl-PL"/>
        </w:rPr>
        <w:t xml:space="preserve">- budynek jest dozorowany lub kontrolowany (np. zainstalowany system alarmowy, dozór agencji ochrony), </w:t>
      </w:r>
    </w:p>
    <w:p w:rsidR="000511C6" w:rsidRPr="000511C6" w:rsidRDefault="000511C6" w:rsidP="000511C6">
      <w:pPr>
        <w:tabs>
          <w:tab w:val="num" w:pos="851"/>
        </w:tabs>
        <w:suppressAutoHyphens/>
        <w:spacing w:after="0" w:line="240" w:lineRule="auto"/>
        <w:ind w:left="-57"/>
        <w:rPr>
          <w:rFonts w:ascii="Tahoma" w:eastAsia="Times New Roman" w:hAnsi="Tahoma" w:cs="Tahoma"/>
          <w:sz w:val="20"/>
          <w:szCs w:val="20"/>
          <w:lang w:eastAsia="pl-PL"/>
        </w:rPr>
      </w:pPr>
      <w:r w:rsidRPr="000511C6">
        <w:rPr>
          <w:rFonts w:ascii="Tahoma" w:eastAsia="Times New Roman" w:hAnsi="Tahoma" w:cs="Tahoma"/>
          <w:sz w:val="20"/>
          <w:szCs w:val="20"/>
          <w:lang w:eastAsia="pl-PL"/>
        </w:rPr>
        <w:t>- wszystkie otwory okienne i drzwiowe do budynków powinny być zabezpieczone przed nieuprawnionym wejściem do niego osób trzecich przynajmniej do poziomu 1-go piętra,</w:t>
      </w:r>
      <w:r w:rsidRPr="000511C6">
        <w:rPr>
          <w:rFonts w:ascii="Tahoma" w:eastAsia="Times New Roman" w:hAnsi="Tahoma" w:cs="Tahoma"/>
          <w:sz w:val="20"/>
          <w:szCs w:val="20"/>
          <w:lang w:eastAsia="pl-PL"/>
        </w:rPr>
        <w:br/>
        <w:t xml:space="preserve">- urządzenia znajdujące się w budynku są odłączone od źródeł zasilania, </w:t>
      </w:r>
      <w:r w:rsidRPr="000511C6">
        <w:rPr>
          <w:rFonts w:ascii="Tahoma" w:eastAsia="Times New Roman" w:hAnsi="Tahoma" w:cs="Tahoma"/>
          <w:sz w:val="20"/>
          <w:szCs w:val="20"/>
          <w:lang w:eastAsia="pl-PL"/>
        </w:rPr>
        <w:br/>
        <w:t>- w budynku został odcięty dopływ mediów (woda, prąd, gaz), chyba że prąd jest niezbędny do podtrzymywania systemów zabezpieczeń,</w:t>
      </w:r>
    </w:p>
    <w:p w:rsidR="000511C6" w:rsidRPr="000511C6" w:rsidRDefault="000511C6" w:rsidP="000511C6">
      <w:pPr>
        <w:tabs>
          <w:tab w:val="num" w:pos="851"/>
        </w:tabs>
        <w:suppressAutoHyphens/>
        <w:spacing w:after="0" w:line="240" w:lineRule="auto"/>
        <w:ind w:left="-57"/>
        <w:rPr>
          <w:rFonts w:ascii="Tahoma" w:eastAsia="Times New Roman" w:hAnsi="Tahoma" w:cs="Tahoma"/>
          <w:sz w:val="20"/>
          <w:szCs w:val="20"/>
          <w:lang w:eastAsia="pl-PL"/>
        </w:rPr>
      </w:pPr>
      <w:r w:rsidRPr="000511C6">
        <w:rPr>
          <w:rFonts w:ascii="Tahoma" w:eastAsia="Times New Roman" w:hAnsi="Tahoma" w:cs="Tahoma"/>
          <w:sz w:val="20"/>
          <w:szCs w:val="20"/>
          <w:lang w:eastAsia="pl-PL"/>
        </w:rPr>
        <w:t>- dla budynków wyłączonych z eksploatacji w złym stanie technicznym (zużycie techniczne powyżej 50% po uwzględnieniu przeprowadzonych remontów), które zostaną dotknięte szkodą dopuszczalna jest wypłata odszkodowania według wartości rzeczywistej.</w:t>
      </w:r>
    </w:p>
    <w:p w:rsidR="000511C6" w:rsidRPr="000511C6" w:rsidRDefault="000511C6" w:rsidP="000511C6">
      <w:pPr>
        <w:tabs>
          <w:tab w:val="num" w:pos="851"/>
        </w:tabs>
        <w:suppressAutoHyphens/>
        <w:spacing w:after="0" w:line="240" w:lineRule="auto"/>
        <w:ind w:left="-57"/>
        <w:rPr>
          <w:rFonts w:ascii="Tahoma" w:eastAsia="Times New Roman" w:hAnsi="Tahoma" w:cs="Tahoma"/>
          <w:sz w:val="20"/>
          <w:szCs w:val="20"/>
          <w:lang w:eastAsia="pl-PL"/>
        </w:rPr>
      </w:pPr>
      <w:r w:rsidRPr="000511C6">
        <w:rPr>
          <w:rFonts w:ascii="Tahoma" w:eastAsia="Times New Roman" w:hAnsi="Tahoma" w:cs="Tahoma"/>
          <w:sz w:val="20"/>
          <w:szCs w:val="20"/>
          <w:lang w:eastAsia="pl-PL"/>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rsidR="000511C6" w:rsidRPr="000511C6" w:rsidRDefault="000511C6" w:rsidP="000511C6">
      <w:pPr>
        <w:tabs>
          <w:tab w:val="num" w:pos="851"/>
        </w:tabs>
        <w:suppressAutoHyphens/>
        <w:spacing w:after="0" w:line="240" w:lineRule="auto"/>
        <w:ind w:left="-57"/>
        <w:rPr>
          <w:rFonts w:ascii="Tahoma" w:eastAsia="Times New Roman" w:hAnsi="Tahoma" w:cs="Tahoma"/>
          <w:sz w:val="20"/>
          <w:szCs w:val="20"/>
          <w:lang w:eastAsia="pl-PL"/>
        </w:rPr>
      </w:pPr>
      <w:r w:rsidRPr="000511C6">
        <w:rPr>
          <w:rFonts w:ascii="Tahoma" w:eastAsia="Times New Roman" w:hAnsi="Tahoma" w:cs="Tahoma"/>
          <w:sz w:val="20"/>
          <w:szCs w:val="20"/>
          <w:lang w:eastAsia="pl-PL"/>
        </w:rPr>
        <w:t>Ustalone przez Ubezpieczyciela zużycie techniczne przy określaniu wartości rzeczywistej nie może przekroczyć 70%.</w:t>
      </w:r>
    </w:p>
    <w:p w:rsidR="00547AEA" w:rsidRDefault="000511C6" w:rsidP="000511C6">
      <w:pPr>
        <w:tabs>
          <w:tab w:val="num" w:pos="851"/>
        </w:tabs>
        <w:spacing w:after="0" w:line="240" w:lineRule="auto"/>
        <w:ind w:left="-57"/>
        <w:rPr>
          <w:rFonts w:ascii="Tahoma" w:eastAsia="Times New Roman" w:hAnsi="Tahoma" w:cs="Tahoma"/>
          <w:sz w:val="20"/>
          <w:szCs w:val="20"/>
          <w:lang w:eastAsia="pl-PL"/>
        </w:rPr>
      </w:pPr>
      <w:r w:rsidRPr="000511C6">
        <w:rPr>
          <w:rFonts w:ascii="Tahoma" w:eastAsia="Times New Roman" w:hAnsi="Tahoma" w:cs="Tahoma"/>
          <w:sz w:val="20"/>
          <w:szCs w:val="20"/>
          <w:lang w:eastAsia="pl-PL"/>
        </w:rPr>
        <w:t>Mienie wyłączone z eksploatacji w związku z przeznaczeniem do rozbiórki/wyburzenia jest wyłączone z ochrony ubezpieczeniowej.</w:t>
      </w:r>
      <w:r w:rsidRPr="000511C6">
        <w:rPr>
          <w:rFonts w:ascii="Tahoma" w:eastAsia="Times New Roman" w:hAnsi="Tahoma" w:cs="Tahoma"/>
          <w:b/>
          <w:sz w:val="20"/>
          <w:szCs w:val="20"/>
          <w:lang w:eastAsia="pl-PL"/>
        </w:rPr>
        <w:t xml:space="preserve"> </w:t>
      </w:r>
      <w:r w:rsidRPr="000511C6">
        <w:rPr>
          <w:rFonts w:ascii="Tahoma" w:eastAsia="Times New Roman" w:hAnsi="Tahoma" w:cs="Tahoma"/>
          <w:sz w:val="20"/>
          <w:szCs w:val="20"/>
          <w:lang w:eastAsia="pl-PL"/>
        </w:rPr>
        <w:t xml:space="preserve">Klauzula dotyczy ubezpieczenia mienia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w:t>
      </w:r>
      <w:r w:rsidR="00146FB5">
        <w:rPr>
          <w:rFonts w:ascii="Tahoma" w:eastAsia="Times New Roman" w:hAnsi="Tahoma" w:cs="Tahoma"/>
          <w:sz w:val="20"/>
          <w:szCs w:val="20"/>
          <w:lang w:eastAsia="pl-PL"/>
        </w:rPr>
        <w:t xml:space="preserve"> </w:t>
      </w:r>
    </w:p>
    <w:p w:rsidR="00547AEA" w:rsidRDefault="00146FB5" w:rsidP="000511C6">
      <w:pPr>
        <w:tabs>
          <w:tab w:val="num" w:pos="851"/>
        </w:tabs>
        <w:spacing w:after="0" w:line="240" w:lineRule="auto"/>
        <w:ind w:left="-57"/>
        <w:rPr>
          <w:rFonts w:ascii="Tahoma" w:eastAsia="Times New Roman" w:hAnsi="Tahoma" w:cs="Tahoma"/>
          <w:b/>
          <w:sz w:val="20"/>
          <w:szCs w:val="20"/>
          <w:u w:val="single"/>
          <w:lang w:eastAsia="pl-PL"/>
        </w:rPr>
      </w:pPr>
      <w:r w:rsidRPr="00547AEA">
        <w:rPr>
          <w:rFonts w:ascii="Tahoma" w:eastAsia="Times New Roman" w:hAnsi="Tahoma" w:cs="Tahoma"/>
          <w:b/>
          <w:sz w:val="20"/>
          <w:szCs w:val="20"/>
          <w:u w:val="single"/>
          <w:lang w:eastAsia="pl-PL"/>
        </w:rPr>
        <w:t>Limit odpowiedzialności dla niniejszej klauzuli</w:t>
      </w:r>
      <w:r w:rsidR="00547AEA" w:rsidRPr="00547AEA">
        <w:rPr>
          <w:rFonts w:ascii="Tahoma" w:eastAsia="Times New Roman" w:hAnsi="Tahoma" w:cs="Tahoma"/>
          <w:b/>
          <w:sz w:val="20"/>
          <w:szCs w:val="20"/>
          <w:u w:val="single"/>
          <w:lang w:eastAsia="pl-PL"/>
        </w:rPr>
        <w:t xml:space="preserve"> wynosi 2.000.000,00 zł na jedno</w:t>
      </w:r>
    </w:p>
    <w:p w:rsidR="00547AEA" w:rsidRPr="00547AEA" w:rsidRDefault="00547AEA" w:rsidP="000511C6">
      <w:pPr>
        <w:tabs>
          <w:tab w:val="num" w:pos="851"/>
        </w:tabs>
        <w:spacing w:after="0" w:line="240" w:lineRule="auto"/>
        <w:ind w:left="-57"/>
        <w:rPr>
          <w:rFonts w:ascii="Tahoma" w:eastAsia="Times New Roman" w:hAnsi="Tahoma" w:cs="Tahoma"/>
          <w:b/>
          <w:sz w:val="20"/>
          <w:szCs w:val="20"/>
          <w:u w:val="single"/>
          <w:lang w:eastAsia="pl-PL"/>
        </w:rPr>
      </w:pPr>
      <w:r w:rsidRPr="00547AEA">
        <w:rPr>
          <w:rFonts w:ascii="Tahoma" w:eastAsia="Times New Roman" w:hAnsi="Tahoma" w:cs="Tahoma"/>
          <w:b/>
          <w:sz w:val="20"/>
          <w:szCs w:val="20"/>
          <w:u w:val="single"/>
          <w:lang w:eastAsia="pl-PL"/>
        </w:rPr>
        <w:t xml:space="preserve">i wszystkie zdarzenia w okresie ubezpieczenia. </w:t>
      </w:r>
    </w:p>
    <w:p w:rsidR="000511C6" w:rsidRPr="000511C6" w:rsidRDefault="00547AEA" w:rsidP="000511C6">
      <w:pPr>
        <w:tabs>
          <w:tab w:val="num" w:pos="851"/>
        </w:tabs>
        <w:spacing w:after="0" w:line="240" w:lineRule="auto"/>
        <w:ind w:left="-57"/>
        <w:rPr>
          <w:rFonts w:ascii="Tahoma" w:eastAsia="Times New Roman" w:hAnsi="Tahoma" w:cs="Tahoma"/>
          <w:b/>
          <w:sz w:val="20"/>
          <w:szCs w:val="20"/>
          <w:u w:val="single"/>
          <w:lang w:eastAsia="pl-PL"/>
        </w:rPr>
      </w:pPr>
      <w:r w:rsidRPr="00547AEA">
        <w:rPr>
          <w:rFonts w:ascii="Tahoma" w:eastAsia="Times New Roman" w:hAnsi="Tahoma" w:cs="Tahoma"/>
          <w:b/>
          <w:sz w:val="20"/>
          <w:szCs w:val="20"/>
          <w:u w:val="single"/>
          <w:lang w:eastAsia="pl-PL"/>
        </w:rPr>
        <w:t>Franszyza redukcyjna 10% nie mniej niż 500 zł.</w:t>
      </w:r>
    </w:p>
    <w:p w:rsidR="000511C6" w:rsidRPr="000511C6" w:rsidRDefault="000511C6" w:rsidP="000511C6">
      <w:pPr>
        <w:tabs>
          <w:tab w:val="num" w:pos="851"/>
        </w:tabs>
        <w:spacing w:after="0" w:line="240" w:lineRule="auto"/>
        <w:ind w:left="-57" w:hanging="425"/>
        <w:rPr>
          <w:rFonts w:ascii="Tahoma" w:eastAsia="Times New Roman" w:hAnsi="Tahoma" w:cs="Tahoma"/>
          <w:b/>
          <w:sz w:val="20"/>
          <w:szCs w:val="20"/>
          <w:lang w:eastAsia="pl-PL"/>
        </w:rPr>
      </w:pPr>
    </w:p>
    <w:p w:rsidR="00E737C6" w:rsidRDefault="000511C6" w:rsidP="00E737C6">
      <w:pPr>
        <w:pStyle w:val="Akapitzlist"/>
        <w:numPr>
          <w:ilvl w:val="0"/>
          <w:numId w:val="10"/>
        </w:numPr>
        <w:suppressAutoHyphens/>
        <w:spacing w:before="112" w:after="248" w:line="240" w:lineRule="auto"/>
        <w:ind w:left="-57"/>
        <w:rPr>
          <w:rFonts w:ascii="Tahoma" w:eastAsia="Times New Roman" w:hAnsi="Tahoma" w:cs="Tahoma"/>
          <w:b/>
          <w:sz w:val="20"/>
          <w:szCs w:val="20"/>
          <w:u w:val="single"/>
          <w:lang w:eastAsia="pl-PL"/>
        </w:rPr>
      </w:pPr>
      <w:r w:rsidRPr="000511C6">
        <w:rPr>
          <w:rFonts w:ascii="Tahoma" w:eastAsia="Times New Roman" w:hAnsi="Tahoma" w:cs="Tahoma"/>
          <w:b/>
          <w:bCs/>
          <w:sz w:val="20"/>
          <w:szCs w:val="20"/>
          <w:lang w:eastAsia="pl-PL"/>
        </w:rPr>
        <w:t xml:space="preserve">Klauzula przywrócenia sumy ubezpieczenia po szkodzie </w:t>
      </w:r>
      <w:r w:rsidRPr="000511C6">
        <w:rPr>
          <w:rFonts w:ascii="Tahoma" w:eastAsia="Times New Roman" w:hAnsi="Tahoma" w:cs="Tahoma"/>
          <w:sz w:val="20"/>
          <w:szCs w:val="20"/>
          <w:lang w:eastAsia="pl-PL"/>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 xml:space="preserve"> oraz ubezpieczenia sprzętu elektronicznego od wszystkich </w:t>
      </w:r>
      <w:proofErr w:type="spellStart"/>
      <w:r w:rsidRPr="000511C6">
        <w:rPr>
          <w:rFonts w:ascii="Tahoma" w:eastAsia="Times New Roman" w:hAnsi="Tahoma" w:cs="Tahoma"/>
          <w:sz w:val="20"/>
          <w:szCs w:val="20"/>
          <w:lang w:eastAsia="pl-PL"/>
        </w:rPr>
        <w:t>ryzyk</w:t>
      </w:r>
      <w:proofErr w:type="spellEnd"/>
      <w:r w:rsidRPr="000511C6">
        <w:rPr>
          <w:rFonts w:ascii="Tahoma" w:eastAsia="Times New Roman" w:hAnsi="Tahoma" w:cs="Tahoma"/>
          <w:sz w:val="20"/>
          <w:szCs w:val="20"/>
          <w:lang w:eastAsia="pl-PL"/>
        </w:rPr>
        <w:t xml:space="preserve">. Ubezpieczający nie będzie zobowiązany do dopłaty stosownej składki, wynikającej z przywrócenia sumy ubezpieczenia po szkodzie. </w:t>
      </w:r>
      <w:r w:rsidR="00E33C2D" w:rsidRPr="00E33C2D">
        <w:rPr>
          <w:rFonts w:ascii="Tahoma" w:eastAsia="Times New Roman" w:hAnsi="Tahoma" w:cs="Tahoma"/>
          <w:b/>
          <w:sz w:val="20"/>
          <w:szCs w:val="20"/>
          <w:u w:val="single"/>
          <w:lang w:eastAsia="pl-PL"/>
        </w:rPr>
        <w:t>Niniejsza klauzula nie dotyczy limitów i sum w systemie PR.</w:t>
      </w:r>
    </w:p>
    <w:p w:rsidR="00E737C6" w:rsidRDefault="00E737C6" w:rsidP="00E737C6">
      <w:pPr>
        <w:pStyle w:val="Akapitzlist"/>
        <w:suppressAutoHyphens/>
        <w:spacing w:before="112" w:after="248" w:line="240" w:lineRule="auto"/>
        <w:ind w:left="-57"/>
        <w:rPr>
          <w:rFonts w:ascii="Tahoma" w:eastAsia="Times New Roman" w:hAnsi="Tahoma" w:cs="Tahoma"/>
          <w:b/>
          <w:sz w:val="20"/>
          <w:szCs w:val="20"/>
          <w:u w:val="single"/>
          <w:lang w:eastAsia="pl-PL"/>
        </w:rPr>
      </w:pPr>
    </w:p>
    <w:p w:rsidR="00083F39" w:rsidRPr="00083F39" w:rsidRDefault="00083F39" w:rsidP="00083F39">
      <w:pPr>
        <w:pStyle w:val="Akapitzlist"/>
        <w:numPr>
          <w:ilvl w:val="0"/>
          <w:numId w:val="39"/>
        </w:numPr>
        <w:tabs>
          <w:tab w:val="num" w:pos="851"/>
        </w:tabs>
        <w:autoSpaceDE w:val="0"/>
        <w:autoSpaceDN w:val="0"/>
        <w:adjustRightInd w:val="0"/>
        <w:spacing w:after="0" w:line="240" w:lineRule="auto"/>
        <w:ind w:left="142" w:hanging="568"/>
        <w:jc w:val="both"/>
        <w:rPr>
          <w:rFonts w:ascii="Tahoma" w:hAnsi="Tahoma" w:cs="Tahoma"/>
          <w:color w:val="000000"/>
          <w:sz w:val="20"/>
          <w:szCs w:val="20"/>
        </w:rPr>
      </w:pPr>
      <w:r w:rsidRPr="00083F39">
        <w:rPr>
          <w:rFonts w:ascii="Tahoma" w:hAnsi="Tahoma" w:cs="Tahoma"/>
          <w:b/>
          <w:color w:val="000000"/>
          <w:sz w:val="20"/>
          <w:szCs w:val="20"/>
        </w:rPr>
        <w:t xml:space="preserve">Klauzula szkód mechanicznych </w:t>
      </w:r>
      <w:r w:rsidRPr="00083F39">
        <w:rPr>
          <w:rFonts w:ascii="Tahoma" w:hAnsi="Tahoma" w:cs="Tahoma"/>
          <w:b/>
          <w:color w:val="FF0000"/>
          <w:sz w:val="20"/>
          <w:szCs w:val="20"/>
        </w:rPr>
        <w:t xml:space="preserve"> </w:t>
      </w:r>
      <w:r w:rsidRPr="00083F39">
        <w:rPr>
          <w:rFonts w:ascii="Tahoma" w:hAnsi="Tahoma" w:cs="Tahoma"/>
          <w:b/>
          <w:color w:val="000000"/>
          <w:sz w:val="20"/>
          <w:szCs w:val="20"/>
        </w:rPr>
        <w:t>–</w:t>
      </w:r>
      <w:r w:rsidRPr="00083F39">
        <w:rPr>
          <w:rFonts w:ascii="Tahoma" w:hAnsi="Tahoma" w:cs="Tahoma"/>
          <w:color w:val="000000"/>
          <w:sz w:val="20"/>
          <w:szCs w:val="20"/>
        </w:rPr>
        <w:t xml:space="preserve"> na mocy niniejszej klauzuli Ubezpieczyciel rozszerza zakres ochrony ubezpieczeniowej o szkody mechaniczne w maszynach, urządzeniach i aparatach oraz w urządzeniach stanowiących elementy stałe obiektów budowlanych spowodowane:</w:t>
      </w:r>
    </w:p>
    <w:p w:rsidR="00083F39" w:rsidRPr="00083F39" w:rsidRDefault="00083F39" w:rsidP="00083F39">
      <w:pPr>
        <w:pStyle w:val="Akapitzlist"/>
        <w:numPr>
          <w:ilvl w:val="0"/>
          <w:numId w:val="40"/>
        </w:numPr>
        <w:tabs>
          <w:tab w:val="left" w:pos="851"/>
        </w:tabs>
        <w:suppressAutoHyphens/>
        <w:spacing w:after="0" w:line="240" w:lineRule="auto"/>
        <w:ind w:hanging="578"/>
        <w:jc w:val="both"/>
        <w:rPr>
          <w:rFonts w:ascii="Tahoma" w:hAnsi="Tahoma" w:cs="Tahoma"/>
          <w:color w:val="000000"/>
          <w:sz w:val="20"/>
          <w:szCs w:val="20"/>
        </w:rPr>
      </w:pPr>
      <w:r w:rsidRPr="00083F39">
        <w:rPr>
          <w:rFonts w:ascii="Tahoma" w:hAnsi="Tahoma" w:cs="Tahoma"/>
          <w:color w:val="000000"/>
          <w:sz w:val="20"/>
          <w:szCs w:val="20"/>
        </w:rPr>
        <w:t>działaniem człowieka,</w:t>
      </w:r>
    </w:p>
    <w:p w:rsidR="00083F39" w:rsidRPr="00083F39" w:rsidRDefault="00083F39" w:rsidP="00083F39">
      <w:pPr>
        <w:pStyle w:val="Akapitzlist"/>
        <w:numPr>
          <w:ilvl w:val="0"/>
          <w:numId w:val="40"/>
        </w:numPr>
        <w:tabs>
          <w:tab w:val="left" w:pos="851"/>
        </w:tabs>
        <w:suppressAutoHyphens/>
        <w:spacing w:after="0" w:line="240" w:lineRule="auto"/>
        <w:ind w:hanging="578"/>
        <w:jc w:val="both"/>
        <w:rPr>
          <w:rFonts w:ascii="Tahoma" w:hAnsi="Tahoma" w:cs="Tahoma"/>
          <w:color w:val="000000"/>
          <w:sz w:val="20"/>
          <w:szCs w:val="20"/>
        </w:rPr>
      </w:pPr>
      <w:r w:rsidRPr="00083F39">
        <w:rPr>
          <w:rFonts w:ascii="Tahoma" w:hAnsi="Tahoma" w:cs="Tahoma"/>
          <w:color w:val="000000"/>
          <w:sz w:val="20"/>
          <w:szCs w:val="20"/>
        </w:rPr>
        <w:t>wadami produkcyjnymi,</w:t>
      </w:r>
    </w:p>
    <w:p w:rsidR="00083F39" w:rsidRPr="00083F39" w:rsidRDefault="00083F39" w:rsidP="00083F39">
      <w:pPr>
        <w:pStyle w:val="Akapitzlist"/>
        <w:numPr>
          <w:ilvl w:val="0"/>
          <w:numId w:val="40"/>
        </w:numPr>
        <w:tabs>
          <w:tab w:val="left" w:pos="851"/>
        </w:tabs>
        <w:suppressAutoHyphens/>
        <w:spacing w:after="0" w:line="240" w:lineRule="auto"/>
        <w:ind w:hanging="578"/>
        <w:jc w:val="both"/>
        <w:rPr>
          <w:rFonts w:ascii="Tahoma" w:hAnsi="Tahoma" w:cs="Tahoma"/>
          <w:color w:val="000000"/>
          <w:sz w:val="20"/>
          <w:szCs w:val="20"/>
        </w:rPr>
      </w:pPr>
      <w:r>
        <w:rPr>
          <w:rFonts w:ascii="Tahoma" w:hAnsi="Tahoma" w:cs="Tahoma"/>
          <w:color w:val="000000"/>
          <w:sz w:val="20"/>
          <w:szCs w:val="20"/>
        </w:rPr>
        <w:t xml:space="preserve"> </w:t>
      </w:r>
      <w:r w:rsidRPr="00083F39">
        <w:rPr>
          <w:rFonts w:ascii="Tahoma" w:hAnsi="Tahoma" w:cs="Tahoma"/>
          <w:color w:val="000000"/>
          <w:sz w:val="20"/>
          <w:szCs w:val="20"/>
        </w:rPr>
        <w:t>przyczynami eksploatacyjnymi.</w:t>
      </w:r>
    </w:p>
    <w:p w:rsidR="00083F39" w:rsidRPr="00083F39" w:rsidRDefault="00083F39" w:rsidP="00083F39">
      <w:pPr>
        <w:tabs>
          <w:tab w:val="left" w:pos="851"/>
        </w:tabs>
        <w:suppressAutoHyphens/>
        <w:spacing w:after="0" w:line="240" w:lineRule="auto"/>
        <w:ind w:hanging="11"/>
        <w:jc w:val="both"/>
        <w:rPr>
          <w:rFonts w:ascii="Tahoma" w:hAnsi="Tahoma" w:cs="Tahoma"/>
          <w:color w:val="000000"/>
          <w:sz w:val="20"/>
          <w:szCs w:val="20"/>
        </w:rPr>
      </w:pPr>
      <w:r>
        <w:rPr>
          <w:rFonts w:ascii="Tahoma" w:hAnsi="Tahoma" w:cs="Tahoma"/>
          <w:color w:val="000000"/>
          <w:sz w:val="20"/>
          <w:szCs w:val="20"/>
        </w:rPr>
        <w:tab/>
      </w:r>
      <w:r w:rsidRPr="00083F39">
        <w:rPr>
          <w:rFonts w:ascii="Tahoma" w:hAnsi="Tahoma" w:cs="Tahoma"/>
          <w:color w:val="000000"/>
          <w:sz w:val="20"/>
          <w:szCs w:val="20"/>
        </w:rPr>
        <w:t xml:space="preserve">Za szkody spowodowane </w:t>
      </w:r>
      <w:r w:rsidRPr="00083F39">
        <w:rPr>
          <w:rFonts w:ascii="Tahoma" w:hAnsi="Tahoma" w:cs="Tahoma"/>
          <w:b/>
          <w:color w:val="000000"/>
          <w:sz w:val="20"/>
          <w:szCs w:val="20"/>
        </w:rPr>
        <w:t>działaniem człowieka</w:t>
      </w:r>
      <w:r w:rsidRPr="00083F39">
        <w:rPr>
          <w:rFonts w:ascii="Tahoma" w:hAnsi="Tahoma" w:cs="Tahoma"/>
          <w:color w:val="000000"/>
          <w:sz w:val="20"/>
          <w:szCs w:val="20"/>
        </w:rPr>
        <w:t xml:space="preserve"> uważa się szkody powstałe wskutek nieumyślnego błędu uprawnionych do obsługi osób oraz umyślnego uszkodzenia (zniszczenia) przez osoby trzecie. </w:t>
      </w:r>
    </w:p>
    <w:p w:rsidR="00083F39" w:rsidRPr="00083F39" w:rsidRDefault="00083F39" w:rsidP="00083F39">
      <w:pPr>
        <w:tabs>
          <w:tab w:val="num" w:pos="851"/>
        </w:tabs>
        <w:suppressAutoHyphens/>
        <w:spacing w:after="0" w:line="240" w:lineRule="auto"/>
        <w:ind w:hanging="11"/>
        <w:jc w:val="both"/>
        <w:rPr>
          <w:rFonts w:ascii="Tahoma" w:hAnsi="Tahoma" w:cs="Tahoma"/>
          <w:color w:val="000000"/>
          <w:sz w:val="20"/>
          <w:szCs w:val="20"/>
        </w:rPr>
      </w:pPr>
      <w:r w:rsidRPr="00083F39">
        <w:rPr>
          <w:rFonts w:ascii="Tahoma" w:hAnsi="Tahoma" w:cs="Tahoma"/>
          <w:color w:val="000000"/>
          <w:sz w:val="20"/>
          <w:szCs w:val="20"/>
        </w:rPr>
        <w:t xml:space="preserve">Za szkody spowodowane </w:t>
      </w:r>
      <w:r w:rsidRPr="00083F39">
        <w:rPr>
          <w:rFonts w:ascii="Tahoma" w:hAnsi="Tahoma" w:cs="Tahoma"/>
          <w:b/>
          <w:color w:val="000000"/>
          <w:sz w:val="20"/>
          <w:szCs w:val="20"/>
        </w:rPr>
        <w:t>wadami produkcyjnymi</w:t>
      </w:r>
      <w:r w:rsidRPr="00083F39">
        <w:rPr>
          <w:rFonts w:ascii="Tahoma" w:hAnsi="Tahoma" w:cs="Tahoma"/>
          <w:color w:val="000000"/>
          <w:sz w:val="20"/>
          <w:szCs w:val="20"/>
        </w:rPr>
        <w:t xml:space="preserve"> uważa się szkody powstałe w  wyniku błędów w projektowaniu lub konstrukcji, wadliwego materiału oraz wad i usterek fabrycznych nie wykrytych podczas wykonywania maszyny lub zamontowania jej na stanowisku pracy. </w:t>
      </w:r>
    </w:p>
    <w:p w:rsidR="00083F39" w:rsidRPr="00083F39" w:rsidRDefault="00083F39" w:rsidP="00083F39">
      <w:pPr>
        <w:tabs>
          <w:tab w:val="num" w:pos="851"/>
        </w:tabs>
        <w:suppressAutoHyphens/>
        <w:spacing w:after="0" w:line="240" w:lineRule="auto"/>
        <w:ind w:hanging="11"/>
        <w:jc w:val="both"/>
        <w:rPr>
          <w:rFonts w:ascii="Tahoma" w:hAnsi="Tahoma" w:cs="Tahoma"/>
          <w:color w:val="000000"/>
          <w:sz w:val="20"/>
          <w:szCs w:val="20"/>
        </w:rPr>
      </w:pPr>
      <w:r w:rsidRPr="00083F39">
        <w:rPr>
          <w:rFonts w:ascii="Tahoma" w:hAnsi="Tahoma" w:cs="Tahoma"/>
          <w:color w:val="000000"/>
          <w:sz w:val="20"/>
          <w:szCs w:val="20"/>
        </w:rPr>
        <w:t xml:space="preserve">Za szkody spowodowane </w:t>
      </w:r>
      <w:r w:rsidRPr="00083F39">
        <w:rPr>
          <w:rFonts w:ascii="Tahoma" w:hAnsi="Tahoma" w:cs="Tahoma"/>
          <w:b/>
          <w:color w:val="000000"/>
          <w:sz w:val="20"/>
          <w:szCs w:val="20"/>
        </w:rPr>
        <w:t>przyczynami eksploatacyjnymi</w:t>
      </w:r>
      <w:r w:rsidRPr="00083F39">
        <w:rPr>
          <w:rFonts w:ascii="Tahoma" w:hAnsi="Tahoma" w:cs="Tahoma"/>
          <w:color w:val="000000"/>
          <w:sz w:val="20"/>
          <w:szCs w:val="20"/>
        </w:rPr>
        <w:t xml:space="preserve"> uważa się niezawinione przez obsługę szkody eksploatacyjne polegające na uszkodzeniu lub zniszczeniu elementów maszyny przez zjawiska fizyczne, np. siły odśrodkowe, wzrost ciśnienia, eksplozję lub implozję, dostanie się ciała obcego, </w:t>
      </w:r>
      <w:r w:rsidRPr="00083F39">
        <w:rPr>
          <w:rFonts w:ascii="Tahoma" w:hAnsi="Tahoma" w:cs="Tahoma"/>
          <w:color w:val="000000"/>
          <w:sz w:val="20"/>
          <w:szCs w:val="20"/>
        </w:rPr>
        <w:lastRenderedPageBreak/>
        <w:t>przegrzanie lub wadliwe działanie urządzeń: sterujących, zabezpieczających, sygnalizacyjno-pomiarowych, itp.</w:t>
      </w:r>
    </w:p>
    <w:p w:rsidR="00083F39" w:rsidRPr="00083F39" w:rsidRDefault="00083F39" w:rsidP="00083F39">
      <w:pPr>
        <w:tabs>
          <w:tab w:val="num" w:pos="851"/>
        </w:tabs>
        <w:suppressAutoHyphens/>
        <w:spacing w:after="0" w:line="240" w:lineRule="auto"/>
        <w:ind w:hanging="11"/>
        <w:jc w:val="both"/>
        <w:rPr>
          <w:rFonts w:ascii="Tahoma" w:hAnsi="Tahoma" w:cs="Tahoma"/>
          <w:color w:val="000000"/>
          <w:sz w:val="20"/>
          <w:szCs w:val="20"/>
        </w:rPr>
      </w:pPr>
      <w:r w:rsidRPr="00083F39">
        <w:rPr>
          <w:rFonts w:ascii="Tahoma" w:hAnsi="Tahoma" w:cs="Tahoma"/>
          <w:color w:val="000000"/>
          <w:sz w:val="20"/>
          <w:szCs w:val="20"/>
        </w:rPr>
        <w:t>Ochrona ubezpieczeniowa nie obejmuje szkód:</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w maszynach, urządzeniach i aparatach technicznych zamontowanych pod ziemią związanych bezpośrednio z produkcją wydobywczą,</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w częściach i materiałach, które ulegają szybkiemu zużyciu lub z uwagi na swoje specyficzne funkcje podlegają okresowej wymianie w ramach konserwacji,</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w czasie naprawy dokonywanej przez zewnętrzne służby techniczne,</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będące następstwem naturalnego zużycia wskutek eksploatacji maszyny,</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w okresie gwarancyjnym, pokrywane przez producenta lub przez zewnętrzny warsztat naprawczy,</w:t>
      </w:r>
    </w:p>
    <w:p w:rsidR="00083F39" w:rsidRPr="00083F39" w:rsidRDefault="00083F39" w:rsidP="00083F39">
      <w:pPr>
        <w:tabs>
          <w:tab w:val="num" w:pos="851"/>
        </w:tabs>
        <w:suppressAutoHyphens/>
        <w:spacing w:after="0" w:line="240" w:lineRule="auto"/>
        <w:ind w:hanging="11"/>
        <w:jc w:val="both"/>
        <w:rPr>
          <w:rFonts w:ascii="Tahoma" w:hAnsi="Tahoma" w:cs="Tahoma"/>
          <w:color w:val="000000"/>
          <w:sz w:val="20"/>
          <w:szCs w:val="20"/>
        </w:rPr>
      </w:pPr>
      <w:r w:rsidRPr="00083F39">
        <w:rPr>
          <w:rFonts w:ascii="Tahoma" w:hAnsi="Tahoma" w:cs="Tahoma"/>
          <w:color w:val="000000"/>
          <w:sz w:val="20"/>
          <w:szCs w:val="20"/>
        </w:rPr>
        <w:t>- spowodowane wadami bądź usterkami ujawnionymi przed zawarciem ubezpieczenia,</w:t>
      </w:r>
    </w:p>
    <w:p w:rsidR="00083F39" w:rsidRPr="00083F39" w:rsidRDefault="00083F39" w:rsidP="00083F39">
      <w:pPr>
        <w:tabs>
          <w:tab w:val="num" w:pos="851"/>
        </w:tabs>
        <w:suppressAutoHyphens/>
        <w:spacing w:after="0" w:line="240" w:lineRule="auto"/>
        <w:ind w:hanging="11"/>
        <w:jc w:val="both"/>
        <w:rPr>
          <w:rFonts w:ascii="Tahoma" w:hAnsi="Tahoma" w:cs="Tahoma"/>
          <w:color w:val="000000"/>
          <w:sz w:val="20"/>
          <w:szCs w:val="20"/>
        </w:rPr>
      </w:pPr>
      <w:r w:rsidRPr="00083F39">
        <w:rPr>
          <w:rFonts w:ascii="Tahoma" w:hAnsi="Tahoma" w:cs="Tahoma"/>
          <w:color w:val="000000"/>
          <w:sz w:val="20"/>
          <w:szCs w:val="20"/>
        </w:rPr>
        <w:t>- o charakterze estetycznym, w tym zarysowania, zadrapania powierzchni, wgniecenia, obtłuczenia,</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wynikające z wszelkich pośrednich i utraconych korzyści,</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w postaci utraty zysku.</w:t>
      </w:r>
    </w:p>
    <w:p w:rsidR="00083F39" w:rsidRPr="00083F39" w:rsidRDefault="00083F39" w:rsidP="00083F39">
      <w:pPr>
        <w:tabs>
          <w:tab w:val="num" w:pos="851"/>
        </w:tabs>
        <w:autoSpaceDE w:val="0"/>
        <w:autoSpaceDN w:val="0"/>
        <w:adjustRightInd w:val="0"/>
        <w:spacing w:after="0" w:line="240" w:lineRule="auto"/>
        <w:ind w:hanging="11"/>
        <w:rPr>
          <w:rFonts w:ascii="Tahoma" w:hAnsi="Tahoma" w:cs="Tahoma"/>
          <w:color w:val="000000"/>
          <w:sz w:val="20"/>
          <w:szCs w:val="20"/>
        </w:rPr>
      </w:pPr>
      <w:r w:rsidRPr="00083F39">
        <w:rPr>
          <w:rFonts w:ascii="Tahoma" w:hAnsi="Tahoma" w:cs="Tahoma"/>
          <w:color w:val="000000"/>
          <w:sz w:val="20"/>
          <w:szCs w:val="20"/>
        </w:rPr>
        <w:t xml:space="preserve">Limit </w:t>
      </w:r>
      <w:r w:rsidRPr="00083F39">
        <w:rPr>
          <w:rFonts w:ascii="Tahoma" w:hAnsi="Tahoma" w:cs="Tahoma"/>
          <w:sz w:val="20"/>
          <w:szCs w:val="20"/>
        </w:rPr>
        <w:t xml:space="preserve">odpowiedzialności: do 400.000,00 zł na jedno </w:t>
      </w:r>
      <w:r w:rsidRPr="00083F39">
        <w:rPr>
          <w:rFonts w:ascii="Tahoma" w:hAnsi="Tahoma" w:cs="Tahoma"/>
          <w:color w:val="000000"/>
          <w:sz w:val="20"/>
          <w:szCs w:val="20"/>
        </w:rPr>
        <w:t>i wszystkie zdarzenia w okresie ubezpieczenia.</w:t>
      </w:r>
    </w:p>
    <w:p w:rsidR="00083F39" w:rsidRDefault="00083F39" w:rsidP="00083F39">
      <w:pPr>
        <w:pStyle w:val="Akapitzlist"/>
        <w:suppressAutoHyphens/>
        <w:spacing w:after="0" w:line="240" w:lineRule="auto"/>
        <w:ind w:left="0" w:hanging="11"/>
        <w:rPr>
          <w:rFonts w:ascii="Tahoma" w:hAnsi="Tahoma" w:cs="Tahoma"/>
          <w:color w:val="000000"/>
          <w:sz w:val="20"/>
          <w:szCs w:val="20"/>
        </w:rPr>
      </w:pPr>
      <w:r w:rsidRPr="00083F39">
        <w:rPr>
          <w:rFonts w:ascii="Tahoma" w:hAnsi="Tahoma" w:cs="Tahoma"/>
          <w:color w:val="000000"/>
          <w:sz w:val="20"/>
          <w:szCs w:val="20"/>
        </w:rPr>
        <w:t xml:space="preserve">Klauzula dotyczy ubezpieczenia mienia od wszystkich </w:t>
      </w:r>
      <w:proofErr w:type="spellStart"/>
      <w:r w:rsidRPr="00083F39">
        <w:rPr>
          <w:rFonts w:ascii="Tahoma" w:hAnsi="Tahoma" w:cs="Tahoma"/>
          <w:color w:val="000000"/>
          <w:sz w:val="20"/>
          <w:szCs w:val="20"/>
        </w:rPr>
        <w:t>ryzyk</w:t>
      </w:r>
      <w:proofErr w:type="spellEnd"/>
      <w:r w:rsidRPr="00083F39">
        <w:rPr>
          <w:rFonts w:ascii="Tahoma" w:hAnsi="Tahoma" w:cs="Tahoma"/>
          <w:color w:val="000000"/>
          <w:sz w:val="20"/>
          <w:szCs w:val="20"/>
        </w:rPr>
        <w:t>.</w:t>
      </w:r>
    </w:p>
    <w:p w:rsidR="00083F39" w:rsidRPr="00E737C6" w:rsidRDefault="00083F39" w:rsidP="00E737C6">
      <w:pPr>
        <w:pStyle w:val="Akapitzlist"/>
        <w:suppressAutoHyphens/>
        <w:spacing w:before="112" w:after="248" w:line="240" w:lineRule="auto"/>
        <w:ind w:left="-57"/>
        <w:rPr>
          <w:rFonts w:ascii="Tahoma" w:eastAsia="Times New Roman" w:hAnsi="Tahoma" w:cs="Tahoma"/>
          <w:b/>
          <w:sz w:val="20"/>
          <w:szCs w:val="20"/>
          <w:u w:val="single"/>
          <w:lang w:eastAsia="pl-PL"/>
        </w:rPr>
      </w:pPr>
    </w:p>
    <w:p w:rsidR="00E737C6" w:rsidRPr="00E737C6" w:rsidRDefault="00E737C6" w:rsidP="00C52B8F">
      <w:pPr>
        <w:suppressAutoHyphens/>
        <w:spacing w:after="0" w:line="240" w:lineRule="auto"/>
        <w:ind w:hanging="284"/>
        <w:rPr>
          <w:rFonts w:ascii="Tahoma" w:eastAsia="Times New Roman" w:hAnsi="Tahoma" w:cs="Tahoma"/>
          <w:b/>
          <w:sz w:val="20"/>
          <w:szCs w:val="20"/>
          <w:u w:val="single"/>
          <w:lang w:eastAsia="pl-PL"/>
        </w:rPr>
      </w:pPr>
      <w:r>
        <w:rPr>
          <w:rFonts w:ascii="Tahoma" w:hAnsi="Tahoma" w:cs="Tahoma"/>
          <w:b/>
          <w:sz w:val="20"/>
        </w:rPr>
        <w:t xml:space="preserve">37. </w:t>
      </w:r>
      <w:r w:rsidRPr="00E737C6">
        <w:rPr>
          <w:rFonts w:ascii="Tahoma" w:hAnsi="Tahoma" w:cs="Tahoma"/>
          <w:b/>
          <w:sz w:val="20"/>
        </w:rPr>
        <w:t>Klauzula ubezpieczenia prac budowlano-montażowych</w:t>
      </w:r>
      <w:r w:rsidRPr="00E737C6">
        <w:rPr>
          <w:rFonts w:ascii="Tahoma" w:hAnsi="Tahoma" w:cs="Tahoma"/>
          <w:sz w:val="20"/>
        </w:rPr>
        <w:t xml:space="preserve"> – na mocy niniejszej klauzuli Ubezpieczyciel obejmuje ochroną szkody powstałe podczas prowadzenia </w:t>
      </w:r>
      <w:r w:rsidRPr="00E737C6">
        <w:rPr>
          <w:rFonts w:ascii="Tahoma" w:hAnsi="Tahoma" w:cs="Tahoma"/>
          <w:color w:val="000000"/>
          <w:sz w:val="20"/>
          <w:shd w:val="clear" w:color="auto" w:fill="FFFFFF"/>
        </w:rPr>
        <w:t xml:space="preserve">prac ziemnych i robót budowlano-montażowych. Ochrona ubezpieczeniowa obejmuje również szkody </w:t>
      </w:r>
      <w:r w:rsidRPr="00E737C6">
        <w:rPr>
          <w:rFonts w:ascii="Tahoma" w:hAnsi="Tahoma" w:cs="Tahoma"/>
          <w:sz w:val="20"/>
        </w:rPr>
        <w:t>związane z:</w:t>
      </w:r>
    </w:p>
    <w:p w:rsidR="00E737C6" w:rsidRPr="00E737C6" w:rsidRDefault="00E737C6" w:rsidP="00C52B8F">
      <w:pPr>
        <w:spacing w:after="0" w:line="240" w:lineRule="auto"/>
        <w:ind w:left="993"/>
        <w:jc w:val="both"/>
        <w:rPr>
          <w:rFonts w:ascii="Tahoma" w:hAnsi="Tahoma" w:cs="Tahoma"/>
          <w:sz w:val="20"/>
          <w:szCs w:val="20"/>
        </w:rPr>
      </w:pPr>
      <w:r w:rsidRPr="00E737C6">
        <w:rPr>
          <w:rFonts w:ascii="Tahoma" w:hAnsi="Tahoma" w:cs="Tahoma"/>
          <w:sz w:val="20"/>
          <w:szCs w:val="20"/>
        </w:rPr>
        <w:t>-</w:t>
      </w:r>
      <w:r w:rsidRPr="00E737C6">
        <w:rPr>
          <w:rFonts w:ascii="Tahoma" w:hAnsi="Tahoma" w:cs="Tahoma"/>
          <w:sz w:val="20"/>
          <w:szCs w:val="20"/>
        </w:rPr>
        <w:tab/>
        <w:t>naruszeniem konstrukcji dachu,</w:t>
      </w:r>
    </w:p>
    <w:p w:rsidR="00E737C6" w:rsidRPr="00E737C6" w:rsidRDefault="00E737C6" w:rsidP="00C52B8F">
      <w:pPr>
        <w:spacing w:after="0" w:line="240" w:lineRule="auto"/>
        <w:ind w:left="993"/>
        <w:jc w:val="both"/>
        <w:rPr>
          <w:rFonts w:ascii="Tahoma" w:hAnsi="Tahoma" w:cs="Tahoma"/>
          <w:sz w:val="20"/>
          <w:szCs w:val="20"/>
        </w:rPr>
      </w:pPr>
      <w:r w:rsidRPr="00E737C6">
        <w:rPr>
          <w:rFonts w:ascii="Tahoma" w:hAnsi="Tahoma" w:cs="Tahoma"/>
          <w:sz w:val="20"/>
          <w:szCs w:val="20"/>
        </w:rPr>
        <w:t xml:space="preserve">- </w:t>
      </w:r>
      <w:r w:rsidRPr="00E737C6">
        <w:rPr>
          <w:rFonts w:ascii="Tahoma" w:hAnsi="Tahoma" w:cs="Tahoma"/>
          <w:sz w:val="20"/>
          <w:szCs w:val="20"/>
        </w:rPr>
        <w:tab/>
        <w:t>naruszeniem bądź usunięciem  pokrycia dachu,</w:t>
      </w:r>
    </w:p>
    <w:p w:rsidR="00E737C6" w:rsidRPr="00E737C6" w:rsidRDefault="00E737C6" w:rsidP="00C52B8F">
      <w:pPr>
        <w:spacing w:after="0" w:line="240" w:lineRule="auto"/>
        <w:ind w:left="993"/>
        <w:jc w:val="both"/>
        <w:rPr>
          <w:rFonts w:ascii="Tahoma" w:hAnsi="Tahoma" w:cs="Tahoma"/>
          <w:sz w:val="20"/>
          <w:szCs w:val="20"/>
        </w:rPr>
      </w:pPr>
      <w:r w:rsidRPr="00E737C6">
        <w:rPr>
          <w:rFonts w:ascii="Tahoma" w:hAnsi="Tahoma" w:cs="Tahoma"/>
          <w:sz w:val="20"/>
          <w:szCs w:val="20"/>
        </w:rPr>
        <w:t xml:space="preserve">- </w:t>
      </w:r>
      <w:r w:rsidRPr="00E737C6">
        <w:rPr>
          <w:rFonts w:ascii="Tahoma" w:hAnsi="Tahoma" w:cs="Tahoma"/>
          <w:sz w:val="20"/>
          <w:szCs w:val="20"/>
        </w:rPr>
        <w:tab/>
        <w:t>szkody powstałe wskutek katastrofy budowlanej.</w:t>
      </w:r>
    </w:p>
    <w:p w:rsidR="00E737C6" w:rsidRPr="00E737C6" w:rsidRDefault="00E737C6" w:rsidP="00C52B8F">
      <w:pPr>
        <w:spacing w:after="0" w:line="240" w:lineRule="auto"/>
        <w:ind w:left="709"/>
        <w:jc w:val="both"/>
        <w:rPr>
          <w:rFonts w:ascii="Tahoma" w:hAnsi="Tahoma" w:cs="Tahoma"/>
          <w:sz w:val="20"/>
          <w:szCs w:val="20"/>
        </w:rPr>
      </w:pPr>
      <w:r w:rsidRPr="00E737C6">
        <w:rPr>
          <w:rFonts w:ascii="Tahoma" w:hAnsi="Tahoma" w:cs="Tahoma"/>
          <w:sz w:val="20"/>
          <w:szCs w:val="20"/>
        </w:rPr>
        <w:t>Ubezpieczyciel obejmuje ochroną ww. szkody z następującymi limitami odpowiedzialności w rocznym okresie ubezpieczenia:</w:t>
      </w:r>
    </w:p>
    <w:p w:rsidR="00E737C6" w:rsidRPr="00E737C6" w:rsidRDefault="00E737C6" w:rsidP="00C52B8F">
      <w:pPr>
        <w:numPr>
          <w:ilvl w:val="0"/>
          <w:numId w:val="30"/>
        </w:numPr>
        <w:spacing w:after="0" w:line="240" w:lineRule="auto"/>
        <w:jc w:val="both"/>
        <w:rPr>
          <w:rFonts w:ascii="Tahoma" w:hAnsi="Tahoma" w:cs="Tahoma"/>
          <w:sz w:val="20"/>
          <w:szCs w:val="20"/>
        </w:rPr>
      </w:pPr>
      <w:r w:rsidRPr="00E737C6">
        <w:rPr>
          <w:rFonts w:ascii="Tahoma" w:hAnsi="Tahoma" w:cs="Tahoma"/>
          <w:color w:val="000000"/>
          <w:sz w:val="20"/>
          <w:szCs w:val="20"/>
          <w:shd w:val="clear" w:color="auto" w:fill="FFFFFF"/>
        </w:rPr>
        <w:t xml:space="preserve">szkody w mieniu będącym przedmiotem prac </w:t>
      </w:r>
      <w:r w:rsidRPr="00E737C6">
        <w:rPr>
          <w:rFonts w:ascii="Tahoma" w:hAnsi="Tahoma" w:cs="Tahoma"/>
          <w:sz w:val="20"/>
          <w:szCs w:val="20"/>
          <w:shd w:val="clear" w:color="auto" w:fill="FFFFFF"/>
        </w:rPr>
        <w:t>budowlano-montażowych – do limitu 1.000.000,00 zł na jedno i wszystkie zdarzenia w okresie ubezpieczenia;</w:t>
      </w:r>
    </w:p>
    <w:p w:rsidR="00E737C6" w:rsidRPr="00E737C6" w:rsidRDefault="00E737C6" w:rsidP="00C52B8F">
      <w:pPr>
        <w:numPr>
          <w:ilvl w:val="0"/>
          <w:numId w:val="30"/>
        </w:numPr>
        <w:tabs>
          <w:tab w:val="clear" w:pos="1069"/>
        </w:tabs>
        <w:spacing w:after="0" w:line="240" w:lineRule="auto"/>
        <w:ind w:left="993" w:hanging="284"/>
        <w:jc w:val="both"/>
        <w:rPr>
          <w:rFonts w:ascii="Tahoma" w:hAnsi="Tahoma" w:cs="Tahoma"/>
          <w:sz w:val="20"/>
          <w:szCs w:val="20"/>
        </w:rPr>
      </w:pPr>
      <w:r w:rsidRPr="00E737C6">
        <w:rPr>
          <w:rFonts w:ascii="Tahoma" w:hAnsi="Tahoma" w:cs="Tahoma"/>
          <w:sz w:val="20"/>
          <w:szCs w:val="20"/>
          <w:shd w:val="clear" w:color="auto" w:fill="FFFFFF"/>
        </w:rPr>
        <w:t>szkody w pozostałym mieniu stanowiącym przedmiot ubezpieczenia do sum ubezpieczenia określonych w umowie ubezpieczenia;</w:t>
      </w:r>
    </w:p>
    <w:p w:rsidR="00E737C6" w:rsidRPr="00E737C6" w:rsidRDefault="00E737C6" w:rsidP="00C52B8F">
      <w:pPr>
        <w:numPr>
          <w:ilvl w:val="0"/>
          <w:numId w:val="30"/>
        </w:numPr>
        <w:tabs>
          <w:tab w:val="clear" w:pos="1069"/>
        </w:tabs>
        <w:spacing w:after="0" w:line="240" w:lineRule="auto"/>
        <w:ind w:left="993" w:hanging="284"/>
        <w:jc w:val="both"/>
        <w:rPr>
          <w:rFonts w:ascii="Tahoma" w:hAnsi="Tahoma" w:cs="Tahoma"/>
          <w:sz w:val="20"/>
          <w:szCs w:val="20"/>
        </w:rPr>
      </w:pPr>
      <w:r w:rsidRPr="00E737C6">
        <w:rPr>
          <w:rFonts w:ascii="Tahoma" w:hAnsi="Tahoma" w:cs="Tahoma"/>
          <w:sz w:val="20"/>
          <w:szCs w:val="20"/>
        </w:rPr>
        <w:t>szkody w nakładach i materiałach do limitu odpowiedzialności 100.000,00 zł (limit ten podwyższa sumę ubezpieczenia określoną w umowie ubezpieczenia);</w:t>
      </w:r>
    </w:p>
    <w:p w:rsidR="00E737C6" w:rsidRPr="00E737C6" w:rsidRDefault="00E737C6" w:rsidP="00C52B8F">
      <w:pPr>
        <w:numPr>
          <w:ilvl w:val="0"/>
          <w:numId w:val="30"/>
        </w:numPr>
        <w:tabs>
          <w:tab w:val="clear" w:pos="1069"/>
        </w:tabs>
        <w:spacing w:after="0" w:line="240" w:lineRule="auto"/>
        <w:ind w:left="993" w:hanging="284"/>
        <w:jc w:val="both"/>
        <w:rPr>
          <w:rFonts w:ascii="Tahoma" w:hAnsi="Tahoma" w:cs="Tahoma"/>
          <w:sz w:val="20"/>
          <w:szCs w:val="20"/>
        </w:rPr>
      </w:pPr>
      <w:r w:rsidRPr="00E737C6">
        <w:rPr>
          <w:rFonts w:ascii="Tahoma" w:hAnsi="Tahoma" w:cs="Tahoma"/>
          <w:sz w:val="20"/>
          <w:szCs w:val="20"/>
        </w:rPr>
        <w:t>szkody powstałe wskutek zalania w związku z naruszeniem bądź usunięciem pokrycia dachu - z limitem odpowiedzialności do 20% sumy ubezpieczenia określonej w umowie ubezpieczenia, nie więcej niż 100.000,00 zł.</w:t>
      </w:r>
    </w:p>
    <w:p w:rsidR="00E737C6" w:rsidRPr="00E737C6" w:rsidRDefault="00E737C6" w:rsidP="00C52B8F">
      <w:pPr>
        <w:spacing w:after="0"/>
        <w:ind w:firstLine="708"/>
        <w:jc w:val="both"/>
        <w:rPr>
          <w:rFonts w:ascii="Tahoma" w:hAnsi="Tahoma" w:cs="Tahoma"/>
          <w:color w:val="000000" w:themeColor="text1"/>
          <w:sz w:val="20"/>
          <w:szCs w:val="20"/>
        </w:rPr>
      </w:pPr>
      <w:r w:rsidRPr="00E737C6">
        <w:rPr>
          <w:rFonts w:ascii="Tahoma" w:hAnsi="Tahoma" w:cs="Tahoma"/>
          <w:color w:val="000000" w:themeColor="text1"/>
          <w:sz w:val="20"/>
          <w:szCs w:val="20"/>
        </w:rPr>
        <w:t>Ochrona ubezpieczeniowa jest udzielana pod warunkiem, że:</w:t>
      </w:r>
    </w:p>
    <w:p w:rsidR="00E737C6" w:rsidRPr="00E737C6" w:rsidRDefault="00E737C6" w:rsidP="00C52B8F">
      <w:pPr>
        <w:pStyle w:val="Akapitzlist"/>
        <w:autoSpaceDE w:val="0"/>
        <w:autoSpaceDN w:val="0"/>
        <w:adjustRightInd w:val="0"/>
        <w:spacing w:after="0" w:line="240" w:lineRule="auto"/>
        <w:ind w:left="709"/>
        <w:rPr>
          <w:rFonts w:ascii="Tahoma" w:hAnsi="Tahoma" w:cs="Tahoma"/>
          <w:color w:val="000000" w:themeColor="text1"/>
          <w:sz w:val="20"/>
          <w:szCs w:val="20"/>
        </w:rPr>
      </w:pPr>
      <w:r w:rsidRPr="00E737C6">
        <w:rPr>
          <w:rFonts w:ascii="Tahoma" w:hAnsi="Tahoma" w:cs="Tahoma"/>
          <w:color w:val="000000" w:themeColor="text1"/>
          <w:sz w:val="20"/>
          <w:szCs w:val="20"/>
        </w:rPr>
        <w:t>-    prowadzone prace budowlano-montażowe nie wymagają pozwolenia na budowę zgodnie z obowiązującymi przepisami</w:t>
      </w:r>
    </w:p>
    <w:p w:rsidR="00E737C6" w:rsidRPr="00E737C6" w:rsidRDefault="00E737C6" w:rsidP="00C52B8F">
      <w:pPr>
        <w:pStyle w:val="Akapitzlist"/>
        <w:autoSpaceDE w:val="0"/>
        <w:autoSpaceDN w:val="0"/>
        <w:adjustRightInd w:val="0"/>
        <w:spacing w:after="0" w:line="240" w:lineRule="auto"/>
        <w:ind w:left="709"/>
        <w:rPr>
          <w:rFonts w:ascii="Tahoma" w:hAnsi="Tahoma" w:cs="Tahoma"/>
          <w:color w:val="000000" w:themeColor="text1"/>
          <w:sz w:val="20"/>
          <w:szCs w:val="20"/>
        </w:rPr>
      </w:pPr>
      <w:r w:rsidRPr="00E737C6">
        <w:rPr>
          <w:rFonts w:ascii="Tahoma" w:hAnsi="Tahoma" w:cs="Tahoma"/>
          <w:color w:val="000000" w:themeColor="text1"/>
          <w:sz w:val="20"/>
          <w:szCs w:val="20"/>
        </w:rPr>
        <w:t>- realizacja prac nie wiąże się z naruszeniem konstrukcji nośnej budynku,</w:t>
      </w:r>
    </w:p>
    <w:p w:rsidR="00E737C6" w:rsidRPr="00E737C6" w:rsidRDefault="00E737C6" w:rsidP="00C52B8F">
      <w:pPr>
        <w:pStyle w:val="Akapitzlist"/>
        <w:spacing w:after="0" w:line="240" w:lineRule="auto"/>
        <w:ind w:left="709"/>
        <w:jc w:val="both"/>
        <w:rPr>
          <w:rFonts w:ascii="Tahoma" w:hAnsi="Tahoma" w:cs="Tahoma"/>
          <w:sz w:val="20"/>
          <w:szCs w:val="20"/>
        </w:rPr>
      </w:pPr>
      <w:r w:rsidRPr="00E737C6">
        <w:rPr>
          <w:rFonts w:ascii="Tahoma" w:hAnsi="Tahoma" w:cs="Tahoma"/>
          <w:color w:val="000000" w:themeColor="text1"/>
          <w:sz w:val="20"/>
          <w:szCs w:val="20"/>
        </w:rPr>
        <w:t>– prowadzone prace nie miały wpływu na sprawność urządzeń przeciwpożarowych lub innych zabezpieczeń, których istnienie zostało zadeklarowane we wniosku o ubezpieczenie.</w:t>
      </w:r>
    </w:p>
    <w:p w:rsidR="00E737C6" w:rsidRPr="00E737C6" w:rsidRDefault="00E737C6" w:rsidP="00C52B8F">
      <w:pPr>
        <w:spacing w:after="0" w:line="240" w:lineRule="auto"/>
        <w:ind w:left="709"/>
        <w:jc w:val="both"/>
        <w:rPr>
          <w:rFonts w:ascii="Tahoma" w:hAnsi="Tahoma" w:cs="Tahoma"/>
          <w:sz w:val="20"/>
          <w:szCs w:val="20"/>
        </w:rPr>
      </w:pPr>
      <w:r w:rsidRPr="00E737C6">
        <w:rPr>
          <w:rFonts w:ascii="Tahoma" w:hAnsi="Tahoma" w:cs="Tahoma"/>
          <w:sz w:val="20"/>
          <w:szCs w:val="20"/>
        </w:rPr>
        <w:t>Udział własny w szkodzie dla niniejszej klauzuli: 1000,00 zł</w:t>
      </w:r>
    </w:p>
    <w:p w:rsidR="00397BAA" w:rsidRPr="00E737C6" w:rsidRDefault="00E737C6" w:rsidP="00C52B8F">
      <w:pPr>
        <w:spacing w:line="240" w:lineRule="auto"/>
        <w:ind w:left="709"/>
        <w:jc w:val="both"/>
        <w:rPr>
          <w:rFonts w:ascii="Tahoma" w:hAnsi="Tahoma" w:cs="Tahoma"/>
          <w:sz w:val="20"/>
          <w:szCs w:val="20"/>
        </w:rPr>
      </w:pPr>
      <w:r w:rsidRPr="00E737C6">
        <w:rPr>
          <w:rFonts w:ascii="Tahoma" w:hAnsi="Tahoma" w:cs="Tahoma"/>
          <w:sz w:val="20"/>
          <w:szCs w:val="20"/>
        </w:rPr>
        <w:t xml:space="preserve">Klauzula dotyczy ubezpieczenia mienia od wszystkich </w:t>
      </w:r>
      <w:proofErr w:type="spellStart"/>
      <w:r w:rsidRPr="00E737C6">
        <w:rPr>
          <w:rFonts w:ascii="Tahoma" w:hAnsi="Tahoma" w:cs="Tahoma"/>
          <w:sz w:val="20"/>
          <w:szCs w:val="20"/>
        </w:rPr>
        <w:t>ryzyk</w:t>
      </w:r>
      <w:proofErr w:type="spellEnd"/>
      <w:r w:rsidRPr="00E737C6">
        <w:rPr>
          <w:rFonts w:ascii="Tahoma" w:hAnsi="Tahoma" w:cs="Tahoma"/>
          <w:sz w:val="20"/>
          <w:szCs w:val="20"/>
        </w:rPr>
        <w:t>.</w:t>
      </w:r>
    </w:p>
    <w:p w:rsidR="00E737C6" w:rsidRDefault="00E737C6" w:rsidP="00E737C6">
      <w:pPr>
        <w:spacing w:line="240" w:lineRule="auto"/>
        <w:ind w:left="-57"/>
        <w:jc w:val="both"/>
        <w:rPr>
          <w:rFonts w:ascii="Arial" w:hAnsi="Arial" w:cs="Arial"/>
          <w:b/>
          <w:sz w:val="20"/>
          <w:szCs w:val="20"/>
        </w:rPr>
      </w:pPr>
    </w:p>
    <w:p w:rsidR="004A0B61" w:rsidRPr="004610A7" w:rsidRDefault="004A0B61" w:rsidP="004A0B61">
      <w:pPr>
        <w:spacing w:line="240" w:lineRule="auto"/>
        <w:jc w:val="both"/>
        <w:rPr>
          <w:rFonts w:ascii="Arial" w:hAnsi="Arial" w:cs="Arial"/>
          <w:b/>
          <w:sz w:val="20"/>
          <w:szCs w:val="20"/>
        </w:rPr>
      </w:pPr>
      <w:r w:rsidRPr="004610A7">
        <w:rPr>
          <w:rFonts w:ascii="Arial" w:hAnsi="Arial" w:cs="Arial"/>
          <w:b/>
          <w:sz w:val="20"/>
          <w:szCs w:val="20"/>
        </w:rPr>
        <w:t>III. RYZYKA PODLEGAJĄCE UBEZPIECZENIU</w:t>
      </w:r>
    </w:p>
    <w:p w:rsidR="004A0B61" w:rsidRPr="004610A7" w:rsidRDefault="004A0B61" w:rsidP="004A0B61">
      <w:pPr>
        <w:spacing w:line="240" w:lineRule="auto"/>
        <w:jc w:val="both"/>
        <w:rPr>
          <w:rFonts w:ascii="Arial" w:hAnsi="Arial" w:cs="Arial"/>
          <w:b/>
          <w:sz w:val="20"/>
          <w:szCs w:val="20"/>
        </w:rPr>
      </w:pPr>
      <w:r w:rsidRPr="004610A7">
        <w:rPr>
          <w:rFonts w:ascii="Arial" w:hAnsi="Arial" w:cs="Arial"/>
          <w:b/>
          <w:sz w:val="20"/>
          <w:szCs w:val="20"/>
        </w:rPr>
        <w:t>Część I Zamówienia</w:t>
      </w:r>
    </w:p>
    <w:p w:rsidR="004A0B61" w:rsidRDefault="005341B0" w:rsidP="004A0B61">
      <w:pPr>
        <w:spacing w:line="240" w:lineRule="auto"/>
        <w:jc w:val="both"/>
        <w:rPr>
          <w:rFonts w:ascii="Arial" w:hAnsi="Arial" w:cs="Arial"/>
          <w:b/>
          <w:sz w:val="20"/>
          <w:szCs w:val="20"/>
        </w:rPr>
      </w:pPr>
      <w:r>
        <w:rPr>
          <w:rFonts w:ascii="Arial" w:hAnsi="Arial" w:cs="Arial"/>
          <w:b/>
          <w:sz w:val="20"/>
          <w:szCs w:val="20"/>
        </w:rPr>
        <w:t>I.</w:t>
      </w:r>
      <w:r w:rsidR="004A0B61" w:rsidRPr="004610A7">
        <w:rPr>
          <w:rFonts w:ascii="Arial" w:hAnsi="Arial" w:cs="Arial"/>
          <w:b/>
          <w:sz w:val="20"/>
          <w:szCs w:val="20"/>
        </w:rPr>
        <w:t>A. UBEZPIECZENIE ODPOWIEDZIALNOŚCI CYWILNEJ DELIKTOWEJ I KONTRAKTOWEJ</w:t>
      </w:r>
      <w:r w:rsidR="00C0385A" w:rsidRPr="004610A7">
        <w:rPr>
          <w:rFonts w:ascii="Arial" w:hAnsi="Arial" w:cs="Arial"/>
          <w:b/>
          <w:sz w:val="20"/>
          <w:szCs w:val="20"/>
        </w:rPr>
        <w:t xml:space="preserve"> </w:t>
      </w:r>
    </w:p>
    <w:p w:rsidR="00B7481E" w:rsidRDefault="00B7481E" w:rsidP="004A0B61">
      <w:pPr>
        <w:spacing w:line="240" w:lineRule="auto"/>
        <w:jc w:val="both"/>
        <w:rPr>
          <w:rFonts w:ascii="Arial" w:hAnsi="Arial" w:cs="Arial"/>
          <w:b/>
          <w:sz w:val="20"/>
          <w:szCs w:val="20"/>
        </w:rPr>
      </w:pPr>
      <w:r>
        <w:rPr>
          <w:rFonts w:ascii="Arial" w:hAnsi="Arial" w:cs="Arial"/>
          <w:b/>
          <w:sz w:val="20"/>
          <w:szCs w:val="20"/>
        </w:rPr>
        <w:t>4. Przedmiot i zakres ubezpieczenia</w:t>
      </w:r>
    </w:p>
    <w:p w:rsidR="00B7481E" w:rsidRPr="003D11CA" w:rsidRDefault="00B7481E" w:rsidP="004A0B61">
      <w:pPr>
        <w:spacing w:line="240" w:lineRule="auto"/>
        <w:jc w:val="both"/>
        <w:rPr>
          <w:rFonts w:ascii="Arial" w:hAnsi="Arial" w:cs="Arial"/>
          <w:b/>
          <w:sz w:val="20"/>
          <w:szCs w:val="20"/>
        </w:rPr>
      </w:pPr>
      <w:r>
        <w:rPr>
          <w:rFonts w:ascii="Arial" w:hAnsi="Arial" w:cs="Arial"/>
          <w:b/>
          <w:sz w:val="20"/>
          <w:szCs w:val="20"/>
        </w:rPr>
        <w:t>Wymagany zakres ubezpieczenia obejmuje w szczególności:</w:t>
      </w:r>
    </w:p>
    <w:p w:rsidR="0061752C" w:rsidRPr="003D11CA" w:rsidRDefault="004A0B61" w:rsidP="00426812">
      <w:pPr>
        <w:jc w:val="both"/>
        <w:rPr>
          <w:rFonts w:ascii="Arial" w:hAnsi="Arial" w:cs="Arial"/>
          <w:b/>
          <w:sz w:val="20"/>
          <w:szCs w:val="20"/>
        </w:rPr>
      </w:pPr>
      <w:r w:rsidRPr="003D11CA">
        <w:rPr>
          <w:rFonts w:ascii="Arial" w:hAnsi="Arial" w:cs="Arial"/>
          <w:b/>
          <w:sz w:val="20"/>
          <w:szCs w:val="20"/>
        </w:rPr>
        <w:t>BYŁO:</w:t>
      </w:r>
    </w:p>
    <w:p w:rsidR="00B7481E" w:rsidRPr="00B7481E" w:rsidRDefault="00B7481E" w:rsidP="0074710A">
      <w:pPr>
        <w:pStyle w:val="Akapitzlist"/>
        <w:numPr>
          <w:ilvl w:val="1"/>
          <w:numId w:val="15"/>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czyste straty finansowe, w tym w szczególności:</w:t>
      </w:r>
    </w:p>
    <w:p w:rsidR="00B7481E" w:rsidRPr="00B7481E" w:rsidRDefault="00B7481E" w:rsidP="0074710A">
      <w:pPr>
        <w:numPr>
          <w:ilvl w:val="0"/>
          <w:numId w:val="13"/>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lastRenderedPageBreak/>
        <w:t>wynikające z braku lub ograniczenia możliwości korzystania z rzeczy ruchomej, nieruchomości, przedsiębiorstwa lub gospodarstwa rolnego,</w:t>
      </w:r>
    </w:p>
    <w:p w:rsidR="00B7481E" w:rsidRPr="00B7481E" w:rsidRDefault="00B7481E" w:rsidP="0074710A">
      <w:pPr>
        <w:numPr>
          <w:ilvl w:val="0"/>
          <w:numId w:val="13"/>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wynikające z braku możliwości lub ograniczonej możliwość prowadzenia działalności przez osobę trzecią,</w:t>
      </w:r>
    </w:p>
    <w:p w:rsidR="00B7481E" w:rsidRPr="00B7481E" w:rsidRDefault="00B7481E" w:rsidP="0074710A">
      <w:pPr>
        <w:numPr>
          <w:ilvl w:val="0"/>
          <w:numId w:val="13"/>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poniesione przez osobę trzecią inną niż osoba, która doznała szkody rzeczowej lub szkody osobowej,</w:t>
      </w:r>
    </w:p>
    <w:p w:rsidR="008D1A14" w:rsidRDefault="00B7481E" w:rsidP="0074710A">
      <w:pPr>
        <w:numPr>
          <w:ilvl w:val="0"/>
          <w:numId w:val="13"/>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xml:space="preserve">wynikające z utraty wartości albo zmniejszenia wartości rzeczy ruchomej, nieruchomości, przedsiębiorstwa lub gospodarstwa rolnego, </w:t>
      </w:r>
    </w:p>
    <w:p w:rsidR="00B7481E" w:rsidRPr="00B7481E" w:rsidRDefault="00B7481E" w:rsidP="008D1A14">
      <w:pPr>
        <w:spacing w:after="0" w:line="240" w:lineRule="auto"/>
        <w:rPr>
          <w:rFonts w:ascii="Tahoma" w:eastAsia="Calibri" w:hAnsi="Tahoma" w:cs="Tahoma"/>
          <w:sz w:val="20"/>
          <w:szCs w:val="20"/>
          <w:lang w:eastAsia="pl-PL"/>
        </w:rPr>
      </w:pPr>
      <w:r w:rsidRPr="00B7481E">
        <w:rPr>
          <w:rFonts w:ascii="Tahoma" w:eastAsia="Times New Roman" w:hAnsi="Tahoma" w:cs="Tahoma"/>
          <w:sz w:val="20"/>
          <w:szCs w:val="20"/>
          <w:lang w:eastAsia="pl-PL"/>
        </w:rPr>
        <w:t>Ubezpieczyciel w ramach czystych strat finansowych nie odpowiada za szkody:</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związane z działalnością:</w:t>
      </w:r>
    </w:p>
    <w:p w:rsidR="00B7481E" w:rsidRPr="00B7481E" w:rsidRDefault="00B7481E" w:rsidP="008D1A14">
      <w:p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bankową, ubezpieczeniową, księgową, finansową lub leasingową oraz reklamową,</w:t>
      </w:r>
    </w:p>
    <w:p w:rsidR="00B7481E" w:rsidRPr="00B7481E" w:rsidRDefault="00B7481E" w:rsidP="008D1A14">
      <w:p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dotyczącą przetwarzania danych lub instalacji oprogramowania,</w:t>
      </w:r>
    </w:p>
    <w:p w:rsidR="00B7481E" w:rsidRPr="00B7481E" w:rsidRDefault="00B7481E" w:rsidP="008D1A14">
      <w:p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xml:space="preserve">- pośredników turystycznych i organizatorów turystyki, </w:t>
      </w:r>
    </w:p>
    <w:p w:rsidR="00B7481E" w:rsidRPr="00B7481E" w:rsidRDefault="00B7481E" w:rsidP="008D1A14">
      <w:p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polegającą na planowaniu, projektowaniu, kontroli, wycenie, kosztorysowaniu,</w:t>
      </w:r>
    </w:p>
    <w:p w:rsidR="00B7481E" w:rsidRPr="00B7481E" w:rsidRDefault="00B7481E" w:rsidP="008D1A14">
      <w:p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xml:space="preserve">- polegającą na świadczeniu usług hostingowych, dzierżawie serwera, dostawie </w:t>
      </w:r>
      <w:proofErr w:type="spellStart"/>
      <w:r w:rsidRPr="00B7481E">
        <w:rPr>
          <w:rFonts w:ascii="Tahoma" w:eastAsia="Calibri" w:hAnsi="Tahoma" w:cs="Tahoma"/>
          <w:sz w:val="20"/>
          <w:szCs w:val="20"/>
          <w:lang w:eastAsia="pl-PL"/>
        </w:rPr>
        <w:t>internetu</w:t>
      </w:r>
      <w:proofErr w:type="spellEnd"/>
      <w:r w:rsidRPr="00B7481E">
        <w:rPr>
          <w:rFonts w:ascii="Tahoma" w:eastAsia="Calibri" w:hAnsi="Tahoma" w:cs="Tahoma"/>
          <w:sz w:val="20"/>
          <w:szCs w:val="20"/>
          <w:lang w:eastAsia="pl-PL"/>
        </w:rPr>
        <w:t>, administracji systemami informatycznymi,</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związane z wykonywaniem usług projektowych lub kierowaniem budową,</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wynikające z czynów nieuczciwej konkurencji, w tym z naruszenia tajemnicy przedsiębiorstwa, tajemnicy handlowej, zawodowej,</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powstałe w wyniku utraty pieniędzy lub papierów wartościowych oraz związane ze stosowaniem finansowych instrumentów pochodnych,</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xml:space="preserve">związane ze sprawowaniem funkcji członka organu władz spółki kapitałowej, </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związane z naruszeniem praw pracowniczych,</w:t>
      </w:r>
    </w:p>
    <w:p w:rsidR="00B7481E" w:rsidRPr="00B7481E" w:rsidRDefault="00B7481E" w:rsidP="0074710A">
      <w:pPr>
        <w:numPr>
          <w:ilvl w:val="0"/>
          <w:numId w:val="14"/>
        </w:numPr>
        <w:spacing w:after="0" w:line="240" w:lineRule="auto"/>
        <w:ind w:left="397"/>
        <w:rPr>
          <w:rFonts w:ascii="Arial" w:eastAsia="Calibri" w:hAnsi="Arial" w:cs="Arial"/>
          <w:sz w:val="20"/>
          <w:szCs w:val="20"/>
          <w:lang w:eastAsia="pl-PL"/>
        </w:rPr>
      </w:pPr>
      <w:r w:rsidRPr="00B7481E">
        <w:rPr>
          <w:rFonts w:ascii="Arial" w:eastAsia="Calibri" w:hAnsi="Arial" w:cs="Arial"/>
          <w:sz w:val="20"/>
          <w:szCs w:val="20"/>
          <w:lang w:eastAsia="pl-PL"/>
        </w:rPr>
        <w:t xml:space="preserve">związane z naruszeniem dóbr osobistych innych niż życie lub zdrowie, przy czym wyłączenie to nie będzie miało zastosowania do odpowiedzialności związanej z naruszeniem przepisów </w:t>
      </w:r>
      <w:r w:rsidRPr="00B7481E">
        <w:rPr>
          <w:rFonts w:ascii="Arial" w:eastAsia="Calibri" w:hAnsi="Arial" w:cs="Arial"/>
          <w:sz w:val="20"/>
          <w:szCs w:val="20"/>
          <w:lang w:eastAsia="pl-PL"/>
        </w:rPr>
        <w:br/>
        <w:t>o ochronie danych osobowych w przypadku wprowadzenia takiego rozszerzenia odpowiedzialności do zakresu ubezpieczenia,</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w postaci roszczeń, które mogą  być dochodzone na podstawie przepisów o rękojmi lub gwarancji jakości oraz roszczeń o wykonanie zobowiązania albo wykonanie zastępcze, w tym zwrot kosztów poniesionych na poczet wykonania zobowiązania,</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w postaci kosztów związanych z wycofaniem produktu z rynku,</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związane z dokonywaniem płatności,</w:t>
      </w:r>
    </w:p>
    <w:p w:rsidR="00B7481E" w:rsidRPr="00B7481E" w:rsidRDefault="00B7481E" w:rsidP="0074710A">
      <w:pPr>
        <w:numPr>
          <w:ilvl w:val="0"/>
          <w:numId w:val="14"/>
        </w:numPr>
        <w:spacing w:after="0" w:line="240" w:lineRule="auto"/>
        <w:ind w:left="397"/>
        <w:rPr>
          <w:rFonts w:ascii="Tahoma" w:eastAsia="Calibri" w:hAnsi="Tahoma" w:cs="Tahoma"/>
          <w:b/>
          <w:sz w:val="20"/>
          <w:szCs w:val="20"/>
          <w:lang w:eastAsia="pl-PL"/>
        </w:rPr>
      </w:pPr>
      <w:r w:rsidRPr="00B7481E">
        <w:rPr>
          <w:rFonts w:ascii="Tahoma" w:eastAsia="Calibri" w:hAnsi="Tahoma" w:cs="Tahoma"/>
          <w:sz w:val="20"/>
          <w:szCs w:val="20"/>
          <w:lang w:eastAsia="pl-PL"/>
        </w:rPr>
        <w:t xml:space="preserve">wynikające z niedotrzymania terminów, </w:t>
      </w:r>
      <w:r w:rsidRPr="00B7481E">
        <w:rPr>
          <w:rFonts w:ascii="Arial" w:eastAsia="Calibri" w:hAnsi="Arial" w:cs="Arial"/>
          <w:sz w:val="20"/>
          <w:szCs w:val="20"/>
          <w:lang w:eastAsia="pl-PL"/>
        </w:rPr>
        <w:t xml:space="preserve">przy czym wyłączenie to nie będzie miało zastosowania do odpowiedzialności JST w związku z wydaniem lub niewydaniem decyzji administracyjnych lub aktów normatywnych prawa miejscowego, </w:t>
      </w:r>
    </w:p>
    <w:p w:rsidR="00B7481E" w:rsidRPr="00B7481E" w:rsidRDefault="00B7481E" w:rsidP="0074710A">
      <w:pPr>
        <w:numPr>
          <w:ilvl w:val="0"/>
          <w:numId w:val="14"/>
        </w:numPr>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polegające na zapłacie przez ubezpieczonego kar pieniężnych, grzywien, odszkodowań o charakterze karnym, nawiązek lub innych kar o charakterze pieniężnym oraz należności publicznoprawnych.</w:t>
      </w:r>
    </w:p>
    <w:p w:rsidR="00B7481E" w:rsidRDefault="00B7481E" w:rsidP="008D1A14">
      <w:pPr>
        <w:spacing w:after="0" w:line="240" w:lineRule="auto"/>
        <w:ind w:left="397"/>
        <w:rPr>
          <w:rFonts w:ascii="Tahoma" w:eastAsia="Times New Roman" w:hAnsi="Tahoma" w:cs="Tahoma"/>
          <w:sz w:val="20"/>
          <w:szCs w:val="20"/>
          <w:lang w:eastAsia="pl-PL"/>
        </w:rPr>
      </w:pPr>
      <w:r w:rsidRPr="00B7481E">
        <w:rPr>
          <w:rFonts w:ascii="Tahoma" w:eastAsia="Times New Roman" w:hAnsi="Tahoma" w:cs="Tahoma"/>
          <w:sz w:val="20"/>
          <w:szCs w:val="20"/>
          <w:lang w:eastAsia="pl-PL"/>
        </w:rPr>
        <w:t xml:space="preserve">- </w:t>
      </w:r>
      <w:r w:rsidRPr="00B7481E">
        <w:rPr>
          <w:rFonts w:ascii="Tahoma" w:eastAsia="Times New Roman" w:hAnsi="Tahoma" w:cs="Tahoma"/>
          <w:b/>
          <w:sz w:val="20"/>
          <w:szCs w:val="20"/>
          <w:lang w:eastAsia="pl-PL"/>
        </w:rPr>
        <w:t xml:space="preserve">limit odpowiedzialności 500 000,00 zł na jeden i wszystkie wypadki ubezpieczeniowe </w:t>
      </w:r>
      <w:r w:rsidRPr="00B7481E">
        <w:rPr>
          <w:rFonts w:ascii="Tahoma" w:eastAsia="Times New Roman" w:hAnsi="Tahoma" w:cs="Tahoma"/>
          <w:sz w:val="20"/>
          <w:szCs w:val="20"/>
          <w:lang w:eastAsia="pl-PL"/>
        </w:rPr>
        <w:t>(niniejszy limit nie ma zastosowania przy odpowiedzialności JST w związku z wydaniem lub niewydaniem decyzji administracyjnych lub aktów normatywnych prawa miejscowego, dla której jest ustalony inny limit odpowiedzialności);</w:t>
      </w:r>
    </w:p>
    <w:p w:rsidR="00B7481E" w:rsidRDefault="00B7481E" w:rsidP="008D1A14">
      <w:pPr>
        <w:spacing w:after="0" w:line="240" w:lineRule="auto"/>
        <w:ind w:left="397"/>
        <w:rPr>
          <w:rFonts w:ascii="Tahoma" w:eastAsia="Times New Roman" w:hAnsi="Tahoma" w:cs="Tahoma"/>
          <w:sz w:val="20"/>
          <w:szCs w:val="20"/>
          <w:lang w:eastAsia="pl-PL"/>
        </w:rPr>
      </w:pPr>
    </w:p>
    <w:p w:rsidR="00B7481E" w:rsidRPr="00B7481E" w:rsidRDefault="00B7481E" w:rsidP="0074710A">
      <w:pPr>
        <w:pStyle w:val="Akapitzlist"/>
        <w:numPr>
          <w:ilvl w:val="2"/>
          <w:numId w:val="16"/>
        </w:numPr>
        <w:spacing w:after="0" w:line="240" w:lineRule="auto"/>
        <w:ind w:left="397"/>
        <w:rPr>
          <w:rFonts w:ascii="Tahoma" w:hAnsi="Tahoma" w:cs="Tahoma"/>
          <w:sz w:val="20"/>
          <w:szCs w:val="20"/>
        </w:rPr>
      </w:pPr>
      <w:r w:rsidRPr="00B7481E">
        <w:rPr>
          <w:rFonts w:ascii="Tahoma" w:hAnsi="Tahoma" w:cs="Tahoma"/>
          <w:sz w:val="20"/>
          <w:szCs w:val="20"/>
        </w:rPr>
        <w:t xml:space="preserve">odpowiedzialność za szkody wyrządzone w związku z prowadzoną działalnością domów pomocy społecznej za szkody wyrządzone pensjonariuszom, w tym również za szkody związane ze świadczeniem usług opiekuńczych i pielęgnacyjnych oraz drobnych usług medycznych przez personel na rzecz podopiecznych (np. wymiana opatrunków, podawanie leków, robienie zastrzyków, pomoc w użyciu materiałów medycznych itp.) z włączeniem odpowiedzialności za szkody będące następstwem zarażenia wirusem HIV i wirusowym zapaleniem wątroby oraz pobierania krwi. </w:t>
      </w:r>
      <w:r w:rsidRPr="00B7481E">
        <w:rPr>
          <w:rFonts w:ascii="Tahoma" w:hAnsi="Tahoma" w:cs="Tahoma"/>
          <w:b/>
          <w:sz w:val="20"/>
          <w:szCs w:val="20"/>
        </w:rPr>
        <w:t xml:space="preserve">Dla szkód wynikających ze świadczenia drobnych usług medycznych przez personel na rzecz podopiecznych limit odpowiedzialności 300 000,00 zł na jeden i wszystkie wypadki ubezpieczeniowe; dla pozostałych </w:t>
      </w:r>
      <w:proofErr w:type="spellStart"/>
      <w:r w:rsidRPr="00B7481E">
        <w:rPr>
          <w:rFonts w:ascii="Tahoma" w:hAnsi="Tahoma" w:cs="Tahoma"/>
          <w:b/>
          <w:sz w:val="20"/>
          <w:szCs w:val="20"/>
        </w:rPr>
        <w:t>ryzyk</w:t>
      </w:r>
      <w:proofErr w:type="spellEnd"/>
      <w:r w:rsidRPr="00B7481E">
        <w:rPr>
          <w:rFonts w:ascii="Tahoma" w:hAnsi="Tahoma" w:cs="Tahoma"/>
          <w:b/>
          <w:sz w:val="20"/>
          <w:szCs w:val="20"/>
        </w:rPr>
        <w:t xml:space="preserve"> odpowiedzialność do wysokości podstawowej sumy gwarancyjnej; </w:t>
      </w:r>
    </w:p>
    <w:p w:rsidR="00B7481E" w:rsidRDefault="00B7481E" w:rsidP="008D1A14">
      <w:pPr>
        <w:spacing w:after="0" w:line="240" w:lineRule="auto"/>
        <w:ind w:left="397"/>
        <w:rPr>
          <w:rFonts w:ascii="Tahoma" w:eastAsia="Times New Roman" w:hAnsi="Tahoma" w:cs="Tahoma"/>
          <w:sz w:val="20"/>
          <w:szCs w:val="20"/>
          <w:lang w:eastAsia="pl-PL"/>
        </w:rPr>
      </w:pPr>
    </w:p>
    <w:p w:rsidR="00B7481E" w:rsidRPr="00B7481E" w:rsidRDefault="00B7481E" w:rsidP="0074710A">
      <w:pPr>
        <w:pStyle w:val="Akapitzlist"/>
        <w:numPr>
          <w:ilvl w:val="1"/>
          <w:numId w:val="17"/>
        </w:numPr>
        <w:suppressAutoHyphens/>
        <w:spacing w:after="0" w:line="240" w:lineRule="auto"/>
        <w:ind w:left="397"/>
        <w:rPr>
          <w:rFonts w:ascii="Tahoma" w:eastAsia="Calibri" w:hAnsi="Tahoma" w:cs="Tahoma"/>
          <w:sz w:val="20"/>
          <w:szCs w:val="20"/>
          <w:lang w:eastAsia="pl-PL"/>
        </w:rPr>
      </w:pPr>
      <w:r w:rsidRPr="00B7481E">
        <w:rPr>
          <w:rFonts w:ascii="Tahoma" w:eastAsia="Calibri" w:hAnsi="Tahoma" w:cs="Tahoma"/>
          <w:sz w:val="20"/>
          <w:szCs w:val="20"/>
          <w:lang w:eastAsia="pl-PL"/>
        </w:rPr>
        <w:t xml:space="preserve">odpowiedzialność cywilną za szkody w mieniu przechowywanym, kontrolowanym lub chronionym przez Ubezpieczonego, polegające na jego uszkodzeniu, zniszczeniu lub utracie (OC przechowawcy). Ochrona w tym zakresie dotyczy także szkód w dziełach sztuki i eksponatach muzealnych, mieniu pozostawionym w szatni,  schowkach lub depozytach. Ochrona obejmuje </w:t>
      </w:r>
      <w:r w:rsidRPr="00B7481E">
        <w:rPr>
          <w:rFonts w:ascii="Tahoma" w:eastAsia="Calibri" w:hAnsi="Tahoma" w:cs="Tahoma"/>
          <w:sz w:val="20"/>
          <w:szCs w:val="20"/>
          <w:lang w:eastAsia="pl-PL"/>
        </w:rPr>
        <w:lastRenderedPageBreak/>
        <w:t xml:space="preserve">również sprzęt elektroniczny (w tym telefony komórkowe, laptopy, tablety itp.), biżuterię, gotówkę, dokumenty, klucze i inne przedmioty użytku prywatnego i osobistego – </w:t>
      </w:r>
      <w:r w:rsidRPr="00B7481E">
        <w:rPr>
          <w:rFonts w:ascii="Tahoma" w:eastAsia="Calibri" w:hAnsi="Tahoma" w:cs="Tahoma"/>
          <w:b/>
          <w:sz w:val="20"/>
          <w:szCs w:val="20"/>
          <w:lang w:eastAsia="pl-PL"/>
        </w:rPr>
        <w:t xml:space="preserve">limit odpowiedzialności 100 000 zł na jeden wypadek ubezpieczeniowy i 300 000 zł na wszystkie wypadki ubezpieczeniowe z </w:t>
      </w:r>
      <w:proofErr w:type="spellStart"/>
      <w:r w:rsidRPr="00B7481E">
        <w:rPr>
          <w:rFonts w:ascii="Tahoma" w:eastAsia="Calibri" w:hAnsi="Tahoma" w:cs="Tahoma"/>
          <w:b/>
          <w:sz w:val="20"/>
          <w:szCs w:val="20"/>
          <w:lang w:eastAsia="pl-PL"/>
        </w:rPr>
        <w:t>podlimitem</w:t>
      </w:r>
      <w:proofErr w:type="spellEnd"/>
      <w:r w:rsidRPr="00B7481E">
        <w:rPr>
          <w:rFonts w:ascii="Tahoma" w:eastAsia="Calibri" w:hAnsi="Tahoma" w:cs="Tahoma"/>
          <w:b/>
          <w:sz w:val="20"/>
          <w:szCs w:val="20"/>
          <w:lang w:eastAsia="pl-PL"/>
        </w:rPr>
        <w:t xml:space="preserve"> odpowiedzialności 2 000 zł na jeden i 10 000 zł na wszystkie wypadki ubezpieczeniowe dla szkód w biżuterii, gotówce i dokumentach</w:t>
      </w:r>
      <w:r w:rsidRPr="00B7481E">
        <w:rPr>
          <w:rFonts w:ascii="Tahoma" w:eastAsia="Calibri" w:hAnsi="Tahoma" w:cs="Tahoma"/>
          <w:sz w:val="20"/>
          <w:szCs w:val="20"/>
          <w:lang w:eastAsia="pl-PL"/>
        </w:rPr>
        <w:t>;</w:t>
      </w:r>
    </w:p>
    <w:p w:rsidR="00B7481E" w:rsidRPr="00B7481E" w:rsidRDefault="00B7481E" w:rsidP="008D1A14">
      <w:pPr>
        <w:spacing w:after="0" w:line="240" w:lineRule="auto"/>
        <w:ind w:left="397"/>
        <w:rPr>
          <w:rFonts w:ascii="Tahoma" w:eastAsia="Times New Roman" w:hAnsi="Tahoma" w:cs="Tahoma"/>
          <w:sz w:val="20"/>
          <w:szCs w:val="20"/>
          <w:lang w:eastAsia="pl-PL"/>
        </w:rPr>
      </w:pPr>
    </w:p>
    <w:p w:rsidR="00A850B5" w:rsidRDefault="00B7481E" w:rsidP="00A850B5">
      <w:pPr>
        <w:pStyle w:val="Akapitzlist"/>
        <w:numPr>
          <w:ilvl w:val="1"/>
          <w:numId w:val="18"/>
        </w:numPr>
        <w:spacing w:after="0" w:line="240" w:lineRule="auto"/>
        <w:ind w:left="397"/>
        <w:rPr>
          <w:rFonts w:ascii="Tahoma" w:hAnsi="Tahoma" w:cs="Tahoma"/>
          <w:b/>
          <w:sz w:val="20"/>
          <w:szCs w:val="20"/>
        </w:rPr>
      </w:pPr>
      <w:r w:rsidRPr="00B7481E">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B7481E">
        <w:rPr>
          <w:rFonts w:ascii="Tahoma" w:hAnsi="Tahoma" w:cs="Tahoma"/>
          <w:color w:val="000000"/>
          <w:sz w:val="20"/>
          <w:szCs w:val="20"/>
        </w:rPr>
        <w:t xml:space="preserve">pod warunkiem iż pojazdy będą pozostawione w miejscach do tego przeznaczonych. Zakres ochrony nie obejmujemy kradzieży pojazdów </w:t>
      </w:r>
      <w:r w:rsidRPr="00B7481E">
        <w:rPr>
          <w:rFonts w:ascii="Tahoma" w:hAnsi="Tahoma" w:cs="Tahoma"/>
          <w:sz w:val="20"/>
          <w:szCs w:val="20"/>
        </w:rPr>
        <w:t xml:space="preserve">- </w:t>
      </w:r>
      <w:r w:rsidRPr="00B7481E">
        <w:rPr>
          <w:rFonts w:ascii="Tahoma" w:hAnsi="Tahoma" w:cs="Tahoma"/>
          <w:b/>
          <w:sz w:val="20"/>
          <w:szCs w:val="20"/>
        </w:rPr>
        <w:t>limit odpowiedzialności na jeden i wszystkie wypadki ubezpieczeniowe: 500 000,00 zł;</w:t>
      </w:r>
    </w:p>
    <w:p w:rsidR="00A850B5" w:rsidRDefault="00A850B5" w:rsidP="00A850B5">
      <w:pPr>
        <w:pStyle w:val="Akapitzlist"/>
        <w:spacing w:after="0" w:line="240" w:lineRule="auto"/>
        <w:ind w:left="397"/>
        <w:rPr>
          <w:rFonts w:ascii="Tahoma" w:hAnsi="Tahoma" w:cs="Tahoma"/>
          <w:b/>
          <w:sz w:val="20"/>
          <w:szCs w:val="20"/>
        </w:rPr>
      </w:pPr>
    </w:p>
    <w:p w:rsidR="00A850B5" w:rsidRPr="00A850B5" w:rsidRDefault="00A850B5" w:rsidP="00A850B5">
      <w:pPr>
        <w:pStyle w:val="Akapitzlist"/>
        <w:numPr>
          <w:ilvl w:val="1"/>
          <w:numId w:val="34"/>
        </w:numPr>
        <w:spacing w:after="0" w:line="240" w:lineRule="auto"/>
        <w:ind w:left="426" w:hanging="710"/>
        <w:rPr>
          <w:rFonts w:ascii="Tahoma" w:hAnsi="Tahoma" w:cs="Tahoma"/>
          <w:b/>
          <w:sz w:val="20"/>
          <w:szCs w:val="20"/>
        </w:rPr>
      </w:pPr>
      <w:r w:rsidRPr="00A850B5">
        <w:rPr>
          <w:rFonts w:ascii="Tahoma" w:hAnsi="Tahoma"/>
          <w:sz w:val="20"/>
          <w:szCs w:val="20"/>
        </w:rPr>
        <w:t>odpowiedzialność za szkody  powstałe wskutek wykorzystywania młotów pneumatycznych, hydraulicznych, kafarów lub walców itp.</w:t>
      </w:r>
    </w:p>
    <w:p w:rsidR="00B7481E" w:rsidRPr="00B7481E" w:rsidRDefault="00B7481E" w:rsidP="008D1A14">
      <w:pPr>
        <w:pStyle w:val="Akapitzlist"/>
        <w:spacing w:after="0" w:line="240" w:lineRule="auto"/>
        <w:ind w:left="397"/>
        <w:rPr>
          <w:rFonts w:ascii="Tahoma" w:hAnsi="Tahoma" w:cs="Tahoma"/>
          <w:b/>
          <w:sz w:val="20"/>
          <w:szCs w:val="20"/>
        </w:rPr>
      </w:pPr>
    </w:p>
    <w:p w:rsidR="00B7481E" w:rsidRPr="00B7481E" w:rsidRDefault="00B7481E" w:rsidP="0074710A">
      <w:pPr>
        <w:pStyle w:val="Akapitzlist"/>
        <w:numPr>
          <w:ilvl w:val="1"/>
          <w:numId w:val="20"/>
        </w:numPr>
        <w:spacing w:after="0" w:line="240" w:lineRule="auto"/>
        <w:ind w:left="397"/>
        <w:rPr>
          <w:rFonts w:ascii="Tahoma" w:hAnsi="Tahoma" w:cs="Tahoma"/>
          <w:sz w:val="20"/>
          <w:szCs w:val="20"/>
        </w:rPr>
      </w:pPr>
      <w:r w:rsidRPr="00B7481E">
        <w:rPr>
          <w:rFonts w:ascii="Tahoma" w:hAnsi="Tahoma" w:cs="Tahoma"/>
          <w:sz w:val="20"/>
          <w:szCs w:val="20"/>
        </w:rPr>
        <w:t>odpowiedzialność za szkody powstałe wskutek uchybień i/lub błędów w związku z wykonywaniem władzy publicznej, w tym:</w:t>
      </w:r>
    </w:p>
    <w:p w:rsidR="00B7481E" w:rsidRPr="007F6905" w:rsidRDefault="00B7481E" w:rsidP="0074710A">
      <w:pPr>
        <w:pStyle w:val="Akapitzlist"/>
        <w:numPr>
          <w:ilvl w:val="3"/>
          <w:numId w:val="19"/>
        </w:numPr>
        <w:spacing w:after="0" w:line="240" w:lineRule="auto"/>
        <w:ind w:left="397" w:hanging="425"/>
        <w:contextualSpacing w:val="0"/>
        <w:rPr>
          <w:rFonts w:ascii="Tahoma" w:hAnsi="Tahoma" w:cs="Tahoma"/>
          <w:sz w:val="20"/>
          <w:szCs w:val="20"/>
        </w:rPr>
      </w:pPr>
      <w:r w:rsidRPr="007F6905">
        <w:rPr>
          <w:rFonts w:ascii="Tahoma" w:hAnsi="Tahoma" w:cs="Tahoma"/>
          <w:sz w:val="20"/>
          <w:szCs w:val="20"/>
        </w:rPr>
        <w:t>szkody osobowe, szkody rzeczowe i czyste straty finansowe będące skutkiem wydania lub braku wydania aktu normatywnego, prawomocnego orzeczenia lub decyzji administracyjnej przez jednostkę samorządu terytorialnego,</w:t>
      </w:r>
    </w:p>
    <w:p w:rsidR="00B7481E" w:rsidRPr="007F6905" w:rsidRDefault="00B7481E" w:rsidP="0074710A">
      <w:pPr>
        <w:pStyle w:val="Akapitzlist"/>
        <w:numPr>
          <w:ilvl w:val="3"/>
          <w:numId w:val="19"/>
        </w:numPr>
        <w:spacing w:after="0" w:line="240" w:lineRule="auto"/>
        <w:ind w:left="397" w:hanging="425"/>
        <w:contextualSpacing w:val="0"/>
        <w:rPr>
          <w:rFonts w:ascii="Tahoma" w:hAnsi="Tahoma" w:cs="Tahoma"/>
          <w:sz w:val="20"/>
          <w:szCs w:val="20"/>
        </w:rPr>
      </w:pPr>
      <w:r w:rsidRPr="007F6905">
        <w:rPr>
          <w:rFonts w:ascii="Tahoma" w:hAnsi="Tahoma" w:cs="Tahoma"/>
          <w:sz w:val="20"/>
          <w:szCs w:val="20"/>
        </w:rPr>
        <w:t>szkody związane z błędami lub pomyłkami popełnionymi przez gminę w trakcie sporządzania miejscowych planów zagospodarowanie przestrzennego w zakresie prac projektowych sporządzanych na podstawie przepisów ustawy o planowaniu i zagospodarowaniu przestrzennym,</w:t>
      </w:r>
    </w:p>
    <w:p w:rsidR="00B7481E" w:rsidRPr="007F6905" w:rsidRDefault="00B7481E" w:rsidP="0074710A">
      <w:pPr>
        <w:pStyle w:val="Akapitzlist"/>
        <w:numPr>
          <w:ilvl w:val="3"/>
          <w:numId w:val="19"/>
        </w:numPr>
        <w:spacing w:after="0" w:line="240" w:lineRule="auto"/>
        <w:ind w:left="397" w:hanging="425"/>
        <w:contextualSpacing w:val="0"/>
        <w:rPr>
          <w:rFonts w:ascii="Tahoma" w:hAnsi="Tahoma" w:cs="Tahoma"/>
          <w:b/>
          <w:sz w:val="20"/>
          <w:szCs w:val="20"/>
        </w:rPr>
      </w:pPr>
      <w:r w:rsidRPr="007F6905">
        <w:rPr>
          <w:rFonts w:ascii="Tahoma" w:hAnsi="Tahoma" w:cs="Tahoma"/>
          <w:sz w:val="20"/>
          <w:szCs w:val="20"/>
        </w:rPr>
        <w:t>szkody osobowe wyrządzone przez zgodne z prawem wykonywanie władzy publicznej, jeżeli poszkodowany zażąda całkowitego lub częściowego naprawienia oraz zadośćuczynienia pieniężnego za doznaną krzywdę, w przypadku gdy okoliczności wskazują, że wymagają tego dozwolone przez prawo względy słuszności.</w:t>
      </w:r>
    </w:p>
    <w:p w:rsidR="00B7481E" w:rsidRPr="00B7481E" w:rsidRDefault="00B7481E" w:rsidP="008D1A14">
      <w:pPr>
        <w:ind w:left="397"/>
        <w:rPr>
          <w:rFonts w:ascii="Tahoma" w:hAnsi="Tahoma" w:cs="Tahoma"/>
          <w:b/>
          <w:sz w:val="20"/>
          <w:szCs w:val="20"/>
        </w:rPr>
      </w:pPr>
      <w:r w:rsidRPr="00B7481E">
        <w:rPr>
          <w:rFonts w:ascii="Tahoma" w:hAnsi="Tahoma" w:cs="Tahoma"/>
          <w:sz w:val="20"/>
          <w:szCs w:val="20"/>
        </w:rPr>
        <w:t>Ochrona ubezpieczeniowa nie obejmuje szkód:</w:t>
      </w:r>
    </w:p>
    <w:p w:rsidR="00B7481E" w:rsidRPr="00B7481E" w:rsidRDefault="00B7481E" w:rsidP="0074710A">
      <w:pPr>
        <w:numPr>
          <w:ilvl w:val="0"/>
          <w:numId w:val="2"/>
        </w:numPr>
        <w:spacing w:after="0" w:line="240" w:lineRule="auto"/>
        <w:ind w:left="397" w:hanging="284"/>
        <w:rPr>
          <w:rFonts w:ascii="Tahoma" w:hAnsi="Tahoma" w:cs="Tahoma"/>
          <w:sz w:val="20"/>
          <w:szCs w:val="20"/>
        </w:rPr>
      </w:pPr>
      <w:r w:rsidRPr="00B7481E">
        <w:rPr>
          <w:rFonts w:ascii="Tahoma" w:hAnsi="Tahoma" w:cs="Tahoma"/>
          <w:sz w:val="20"/>
          <w:szCs w:val="20"/>
        </w:rPr>
        <w:t>związanych z popełnieniem przestępstwa przez Ubezpieczonego lub działającego w jego imieniu funkcjonariusza publicznego,</w:t>
      </w:r>
    </w:p>
    <w:p w:rsidR="00B7481E" w:rsidRPr="00B7481E" w:rsidRDefault="00B7481E" w:rsidP="0074710A">
      <w:pPr>
        <w:numPr>
          <w:ilvl w:val="0"/>
          <w:numId w:val="2"/>
        </w:numPr>
        <w:spacing w:after="0" w:line="240" w:lineRule="auto"/>
        <w:ind w:left="397" w:hanging="284"/>
        <w:rPr>
          <w:rFonts w:ascii="Tahoma" w:hAnsi="Tahoma" w:cs="Tahoma"/>
          <w:sz w:val="20"/>
          <w:szCs w:val="20"/>
        </w:rPr>
      </w:pPr>
      <w:r w:rsidRPr="00B7481E">
        <w:rPr>
          <w:rFonts w:ascii="Tahoma" w:hAnsi="Tahoma" w:cs="Tahoma"/>
          <w:sz w:val="20"/>
          <w:szCs w:val="20"/>
        </w:rPr>
        <w:t>powstałych w wyniku niewypłacalności,</w:t>
      </w:r>
    </w:p>
    <w:p w:rsidR="00B7481E" w:rsidRPr="00B7481E" w:rsidRDefault="00B7481E" w:rsidP="0074710A">
      <w:pPr>
        <w:numPr>
          <w:ilvl w:val="0"/>
          <w:numId w:val="2"/>
        </w:numPr>
        <w:spacing w:after="0" w:line="240" w:lineRule="auto"/>
        <w:ind w:left="397" w:hanging="284"/>
        <w:rPr>
          <w:rFonts w:ascii="Tahoma" w:hAnsi="Tahoma" w:cs="Tahoma"/>
          <w:sz w:val="20"/>
          <w:szCs w:val="20"/>
        </w:rPr>
      </w:pPr>
      <w:r w:rsidRPr="00B7481E">
        <w:rPr>
          <w:rFonts w:ascii="Tahoma" w:hAnsi="Tahoma" w:cs="Tahoma"/>
          <w:sz w:val="20"/>
          <w:szCs w:val="20"/>
        </w:rPr>
        <w:t>wyrządzonych wskutek ujawnienia wiadomości poufnej,</w:t>
      </w:r>
    </w:p>
    <w:p w:rsidR="00B7481E" w:rsidRPr="00B7481E" w:rsidRDefault="00B7481E" w:rsidP="0074710A">
      <w:pPr>
        <w:numPr>
          <w:ilvl w:val="0"/>
          <w:numId w:val="2"/>
        </w:numPr>
        <w:spacing w:after="0" w:line="240" w:lineRule="auto"/>
        <w:ind w:left="397" w:hanging="284"/>
        <w:rPr>
          <w:rFonts w:ascii="Tahoma" w:hAnsi="Tahoma" w:cs="Tahoma"/>
          <w:sz w:val="20"/>
          <w:szCs w:val="20"/>
        </w:rPr>
      </w:pPr>
      <w:r w:rsidRPr="00B7481E">
        <w:rPr>
          <w:rFonts w:ascii="Tahoma" w:hAnsi="Tahoma" w:cs="Tahoma"/>
          <w:sz w:val="20"/>
          <w:szCs w:val="20"/>
        </w:rPr>
        <w:t>wynikłych z decyzji podjętych przez Ubezpieczonego lub działającego w jego imieniu funkcjonariusza publicznego w zakresie sprawowanej przez niego funkcji, za które uzyskał korzyść osobistą lub dążył do jej uzyskania.</w:t>
      </w:r>
    </w:p>
    <w:p w:rsidR="00DB776B" w:rsidRPr="00245373" w:rsidRDefault="00B7481E" w:rsidP="00245373">
      <w:pPr>
        <w:ind w:left="113" w:firstLine="414"/>
        <w:rPr>
          <w:rFonts w:ascii="Tahoma" w:hAnsi="Tahoma" w:cs="Tahoma"/>
          <w:b/>
          <w:sz w:val="20"/>
          <w:szCs w:val="20"/>
        </w:rPr>
      </w:pPr>
      <w:r w:rsidRPr="00B7481E">
        <w:rPr>
          <w:rFonts w:ascii="Tahoma" w:hAnsi="Tahoma" w:cs="Tahoma"/>
          <w:b/>
          <w:sz w:val="20"/>
          <w:szCs w:val="20"/>
        </w:rPr>
        <w:t>limit odpowiedzialności na jeden i wszystkie wypadki ubezpieczeniowe:</w:t>
      </w:r>
      <w:r w:rsidRPr="00B7481E">
        <w:rPr>
          <w:rFonts w:ascii="Tahoma" w:hAnsi="Tahoma" w:cs="Tahoma"/>
          <w:b/>
          <w:sz w:val="20"/>
          <w:szCs w:val="20"/>
        </w:rPr>
        <w:tab/>
        <w:t>1 000 000 zł</w:t>
      </w:r>
    </w:p>
    <w:p w:rsidR="004A0B61" w:rsidRPr="003D11CA" w:rsidRDefault="004A0B61" w:rsidP="00426812">
      <w:pPr>
        <w:jc w:val="both"/>
        <w:rPr>
          <w:rFonts w:ascii="Arial" w:hAnsi="Arial" w:cs="Arial"/>
          <w:b/>
          <w:sz w:val="20"/>
          <w:szCs w:val="20"/>
        </w:rPr>
      </w:pPr>
      <w:r w:rsidRPr="003D11CA">
        <w:rPr>
          <w:rFonts w:ascii="Arial" w:hAnsi="Arial" w:cs="Arial"/>
          <w:b/>
          <w:sz w:val="20"/>
          <w:szCs w:val="20"/>
        </w:rPr>
        <w:t>JEST</w:t>
      </w:r>
      <w:r w:rsidR="003D11CA" w:rsidRPr="003D11CA">
        <w:rPr>
          <w:rFonts w:ascii="Arial" w:hAnsi="Arial" w:cs="Arial"/>
          <w:b/>
          <w:sz w:val="20"/>
          <w:szCs w:val="20"/>
        </w:rPr>
        <w:t>:</w:t>
      </w:r>
    </w:p>
    <w:p w:rsidR="001D0AE7" w:rsidRPr="001D0AE7" w:rsidRDefault="001D0AE7" w:rsidP="0074710A">
      <w:pPr>
        <w:pStyle w:val="Akapitzlist"/>
        <w:numPr>
          <w:ilvl w:val="1"/>
          <w:numId w:val="21"/>
        </w:numPr>
        <w:spacing w:after="0" w:line="240" w:lineRule="auto"/>
        <w:ind w:left="113"/>
        <w:rPr>
          <w:rFonts w:ascii="Tahoma" w:eastAsia="Calibri" w:hAnsi="Tahoma" w:cs="Tahoma"/>
          <w:sz w:val="20"/>
          <w:szCs w:val="20"/>
          <w:lang w:eastAsia="pl-PL"/>
        </w:rPr>
      </w:pPr>
      <w:r w:rsidRPr="001D0AE7">
        <w:rPr>
          <w:rFonts w:ascii="Tahoma" w:eastAsia="Calibri" w:hAnsi="Tahoma" w:cs="Tahoma"/>
          <w:sz w:val="20"/>
          <w:szCs w:val="20"/>
          <w:lang w:eastAsia="pl-PL"/>
        </w:rPr>
        <w:t>czyste straty finansowe, w tym w szczególności:</w:t>
      </w:r>
    </w:p>
    <w:p w:rsidR="001D0AE7" w:rsidRPr="00B7481E" w:rsidRDefault="001D0AE7" w:rsidP="00C52B8F">
      <w:pPr>
        <w:numPr>
          <w:ilvl w:val="0"/>
          <w:numId w:val="31"/>
        </w:numPr>
        <w:spacing w:after="0" w:line="240" w:lineRule="auto"/>
        <w:ind w:left="142" w:hanging="426"/>
        <w:rPr>
          <w:rFonts w:ascii="Tahoma" w:eastAsia="Calibri" w:hAnsi="Tahoma" w:cs="Tahoma"/>
          <w:sz w:val="20"/>
          <w:szCs w:val="20"/>
          <w:lang w:eastAsia="pl-PL"/>
        </w:rPr>
      </w:pPr>
      <w:r w:rsidRPr="00B7481E">
        <w:rPr>
          <w:rFonts w:ascii="Tahoma" w:eastAsia="Calibri" w:hAnsi="Tahoma" w:cs="Tahoma"/>
          <w:sz w:val="20"/>
          <w:szCs w:val="20"/>
          <w:lang w:eastAsia="pl-PL"/>
        </w:rPr>
        <w:t>wynikające z braku lub ograniczenia możliwości korzystania z rzeczy ruchomej, nieruchomości, przedsiębiorstwa lub gospodarstwa rolnego,</w:t>
      </w:r>
    </w:p>
    <w:p w:rsidR="001D0AE7" w:rsidRPr="00B7481E" w:rsidRDefault="001D0AE7" w:rsidP="00C52B8F">
      <w:pPr>
        <w:numPr>
          <w:ilvl w:val="0"/>
          <w:numId w:val="31"/>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wynikające z braku możliwości lub ograniczonej możliwość prowadzenia działalności przez osobę trzecią,</w:t>
      </w:r>
    </w:p>
    <w:p w:rsidR="001D0AE7" w:rsidRPr="00B7481E" w:rsidRDefault="001D0AE7" w:rsidP="00C52B8F">
      <w:pPr>
        <w:numPr>
          <w:ilvl w:val="0"/>
          <w:numId w:val="31"/>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poniesione przez osobę trzecią inną niż osoba, która doznała szkody rzeczowej lub szkody osobowej,</w:t>
      </w:r>
    </w:p>
    <w:p w:rsidR="001D0AE7" w:rsidRPr="00245373" w:rsidRDefault="001D0AE7" w:rsidP="00C52B8F">
      <w:pPr>
        <w:numPr>
          <w:ilvl w:val="0"/>
          <w:numId w:val="31"/>
        </w:numPr>
        <w:spacing w:after="0" w:line="240" w:lineRule="auto"/>
        <w:ind w:left="113"/>
        <w:rPr>
          <w:rFonts w:ascii="Tahoma" w:eastAsia="Calibri" w:hAnsi="Tahoma" w:cs="Tahoma"/>
          <w:sz w:val="20"/>
          <w:szCs w:val="20"/>
          <w:u w:val="single"/>
          <w:lang w:eastAsia="pl-PL"/>
        </w:rPr>
      </w:pPr>
      <w:r w:rsidRPr="00B7481E">
        <w:rPr>
          <w:rFonts w:ascii="Tahoma" w:eastAsia="Calibri" w:hAnsi="Tahoma" w:cs="Tahoma"/>
          <w:sz w:val="20"/>
          <w:szCs w:val="20"/>
          <w:lang w:eastAsia="pl-PL"/>
        </w:rPr>
        <w:t>wynikające z utraty wartości albo zmniejszenia wartości rzeczy ruchomej, nieruchomości, przedsiębi</w:t>
      </w:r>
      <w:r w:rsidR="00C52B8F">
        <w:rPr>
          <w:rFonts w:ascii="Tahoma" w:eastAsia="Calibri" w:hAnsi="Tahoma" w:cs="Tahoma"/>
          <w:sz w:val="20"/>
          <w:szCs w:val="20"/>
          <w:lang w:eastAsia="pl-PL"/>
        </w:rPr>
        <w:t xml:space="preserve">orstwa lub gospodarstwa rolnego </w:t>
      </w:r>
      <w:r w:rsidR="00C52B8F" w:rsidRPr="00C52B8F">
        <w:rPr>
          <w:rFonts w:ascii="Tahoma" w:eastAsia="Calibri" w:hAnsi="Tahoma" w:cs="Tahoma"/>
          <w:b/>
          <w:sz w:val="20"/>
          <w:szCs w:val="20"/>
          <w:u w:val="single"/>
          <w:lang w:eastAsia="pl-PL"/>
        </w:rPr>
        <w:t xml:space="preserve">z </w:t>
      </w:r>
      <w:proofErr w:type="spellStart"/>
      <w:r w:rsidR="00B12BC5" w:rsidRPr="00C52B8F">
        <w:rPr>
          <w:rFonts w:ascii="Tahoma" w:eastAsia="Calibri" w:hAnsi="Tahoma" w:cs="Tahoma"/>
          <w:b/>
          <w:sz w:val="20"/>
          <w:szCs w:val="20"/>
          <w:u w:val="single"/>
          <w:lang w:eastAsia="pl-PL"/>
        </w:rPr>
        <w:t>p</w:t>
      </w:r>
      <w:r w:rsidR="00B12BC5" w:rsidRPr="00245373">
        <w:rPr>
          <w:rFonts w:ascii="Tahoma" w:eastAsia="Calibri" w:hAnsi="Tahoma" w:cs="Tahoma"/>
          <w:b/>
          <w:sz w:val="20"/>
          <w:szCs w:val="20"/>
          <w:u w:val="single"/>
          <w:lang w:eastAsia="pl-PL"/>
        </w:rPr>
        <w:t>odlimit</w:t>
      </w:r>
      <w:r w:rsidR="00C52B8F">
        <w:rPr>
          <w:rFonts w:ascii="Tahoma" w:eastAsia="Calibri" w:hAnsi="Tahoma" w:cs="Tahoma"/>
          <w:b/>
          <w:sz w:val="20"/>
          <w:szCs w:val="20"/>
          <w:u w:val="single"/>
          <w:lang w:eastAsia="pl-PL"/>
        </w:rPr>
        <w:t>em</w:t>
      </w:r>
      <w:proofErr w:type="spellEnd"/>
      <w:r w:rsidR="00B12BC5" w:rsidRPr="00245373">
        <w:rPr>
          <w:rFonts w:ascii="Tahoma" w:eastAsia="Calibri" w:hAnsi="Tahoma" w:cs="Tahoma"/>
          <w:b/>
          <w:sz w:val="20"/>
          <w:szCs w:val="20"/>
          <w:u w:val="single"/>
          <w:lang w:eastAsia="pl-PL"/>
        </w:rPr>
        <w:t xml:space="preserve"> odpowiedzialności </w:t>
      </w:r>
      <w:r w:rsidRPr="00B7481E">
        <w:rPr>
          <w:rFonts w:ascii="Tahoma" w:eastAsia="Calibri" w:hAnsi="Tahoma" w:cs="Tahoma"/>
          <w:b/>
          <w:sz w:val="20"/>
          <w:szCs w:val="20"/>
          <w:u w:val="single"/>
          <w:lang w:eastAsia="pl-PL"/>
        </w:rPr>
        <w:t xml:space="preserve"> </w:t>
      </w:r>
      <w:r w:rsidR="00B12BC5" w:rsidRPr="00245373">
        <w:rPr>
          <w:rFonts w:ascii="Tahoma" w:eastAsia="Calibri" w:hAnsi="Tahoma" w:cs="Tahoma"/>
          <w:b/>
          <w:sz w:val="20"/>
          <w:szCs w:val="20"/>
          <w:u w:val="single"/>
          <w:lang w:eastAsia="pl-PL"/>
        </w:rPr>
        <w:t>50.000,00 zł na jedno i wszystkie wypadki ubezpieczeniowe</w:t>
      </w:r>
      <w:r w:rsidR="00C52B8F">
        <w:rPr>
          <w:rFonts w:ascii="Tahoma" w:eastAsia="Calibri" w:hAnsi="Tahoma" w:cs="Tahoma"/>
          <w:b/>
          <w:sz w:val="20"/>
          <w:szCs w:val="20"/>
          <w:u w:val="single"/>
          <w:lang w:eastAsia="pl-PL"/>
        </w:rPr>
        <w:t xml:space="preserve"> dla tego punktu.</w:t>
      </w:r>
    </w:p>
    <w:p w:rsidR="001D0AE7" w:rsidRPr="00B7481E" w:rsidRDefault="001D0AE7" w:rsidP="00245373">
      <w:pPr>
        <w:spacing w:after="0" w:line="240" w:lineRule="auto"/>
        <w:ind w:left="113"/>
        <w:rPr>
          <w:rFonts w:ascii="Tahoma" w:eastAsia="Calibri" w:hAnsi="Tahoma" w:cs="Tahoma"/>
          <w:sz w:val="20"/>
          <w:szCs w:val="20"/>
          <w:lang w:eastAsia="pl-PL"/>
        </w:rPr>
      </w:pPr>
      <w:r w:rsidRPr="00B7481E">
        <w:rPr>
          <w:rFonts w:ascii="Tahoma" w:eastAsia="Times New Roman" w:hAnsi="Tahoma" w:cs="Tahoma"/>
          <w:sz w:val="20"/>
          <w:szCs w:val="20"/>
          <w:lang w:eastAsia="pl-PL"/>
        </w:rPr>
        <w:t>Ubezpieczyciel w ramach czystych strat finansowych nie odpowiada za szkody:</w:t>
      </w:r>
    </w:p>
    <w:p w:rsidR="001D0AE7" w:rsidRPr="00B7481E" w:rsidRDefault="001D0AE7" w:rsidP="00C52B8F">
      <w:pPr>
        <w:numPr>
          <w:ilvl w:val="0"/>
          <w:numId w:val="32"/>
        </w:numPr>
        <w:spacing w:after="0" w:line="240" w:lineRule="auto"/>
        <w:ind w:left="142" w:hanging="426"/>
        <w:rPr>
          <w:rFonts w:ascii="Tahoma" w:eastAsia="Calibri" w:hAnsi="Tahoma" w:cs="Tahoma"/>
          <w:sz w:val="20"/>
          <w:szCs w:val="20"/>
          <w:lang w:eastAsia="pl-PL"/>
        </w:rPr>
      </w:pPr>
      <w:r w:rsidRPr="00B7481E">
        <w:rPr>
          <w:rFonts w:ascii="Tahoma" w:eastAsia="Calibri" w:hAnsi="Tahoma" w:cs="Tahoma"/>
          <w:sz w:val="20"/>
          <w:szCs w:val="20"/>
          <w:lang w:eastAsia="pl-PL"/>
        </w:rPr>
        <w:t>związane z działalnością:</w:t>
      </w:r>
    </w:p>
    <w:p w:rsidR="001D0AE7" w:rsidRPr="00B7481E" w:rsidRDefault="001D0AE7" w:rsidP="00245373">
      <w:p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 bankową, ubezpieczeniową, księgową, finansową lub leasingową oraz reklamową,</w:t>
      </w:r>
    </w:p>
    <w:p w:rsidR="001D0AE7" w:rsidRPr="00B7481E" w:rsidRDefault="001D0AE7" w:rsidP="00245373">
      <w:p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 dotyczącą przetwarzania danych lub instalacji oprogramowania,</w:t>
      </w:r>
    </w:p>
    <w:p w:rsidR="001D0AE7" w:rsidRPr="00B7481E" w:rsidRDefault="001D0AE7" w:rsidP="00245373">
      <w:p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 xml:space="preserve">- pośredników turystycznych i organizatorów turystyki, </w:t>
      </w:r>
    </w:p>
    <w:p w:rsidR="001D0AE7" w:rsidRPr="00B7481E" w:rsidRDefault="001D0AE7" w:rsidP="00245373">
      <w:p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 polegającą na planowaniu, projektowaniu, kontroli, wycenie, kosztorysowaniu,</w:t>
      </w:r>
    </w:p>
    <w:p w:rsidR="001D0AE7" w:rsidRPr="00B7481E" w:rsidRDefault="001D0AE7" w:rsidP="00245373">
      <w:p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 xml:space="preserve">- polegającą na świadczeniu usług hostingowych, dzierżawie serwera, dostawie </w:t>
      </w:r>
      <w:proofErr w:type="spellStart"/>
      <w:r w:rsidRPr="00B7481E">
        <w:rPr>
          <w:rFonts w:ascii="Tahoma" w:eastAsia="Calibri" w:hAnsi="Tahoma" w:cs="Tahoma"/>
          <w:sz w:val="20"/>
          <w:szCs w:val="20"/>
          <w:lang w:eastAsia="pl-PL"/>
        </w:rPr>
        <w:t>internetu</w:t>
      </w:r>
      <w:proofErr w:type="spellEnd"/>
      <w:r w:rsidRPr="00B7481E">
        <w:rPr>
          <w:rFonts w:ascii="Tahoma" w:eastAsia="Calibri" w:hAnsi="Tahoma" w:cs="Tahoma"/>
          <w:sz w:val="20"/>
          <w:szCs w:val="20"/>
          <w:lang w:eastAsia="pl-PL"/>
        </w:rPr>
        <w:t>, administracji systemami informatycznymi,</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lastRenderedPageBreak/>
        <w:t>związane z wykonywaniem usług projektowych lub kierowaniem budową,</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wynikające z czynów nieuczciwej konkurencji, w tym z naruszenia tajemnicy przedsiębiorstwa, tajemnicy handlowej, zawodowej,</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powstałe w wyniku utraty pieniędzy lub papierów wartościowych oraz związane ze stosowaniem finansowych instrumentów pochodnych,</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 xml:space="preserve">związane ze sprawowaniem funkcji członka organu władz spółki kapitałowej, </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związane z naruszeniem praw pracowniczych,</w:t>
      </w:r>
    </w:p>
    <w:p w:rsidR="001D0AE7" w:rsidRPr="00B7481E" w:rsidRDefault="001D0AE7" w:rsidP="00C52B8F">
      <w:pPr>
        <w:numPr>
          <w:ilvl w:val="0"/>
          <w:numId w:val="32"/>
        </w:numPr>
        <w:spacing w:after="0" w:line="240" w:lineRule="auto"/>
        <w:ind w:left="113"/>
        <w:rPr>
          <w:rFonts w:ascii="Arial" w:eastAsia="Calibri" w:hAnsi="Arial" w:cs="Arial"/>
          <w:sz w:val="20"/>
          <w:szCs w:val="20"/>
          <w:lang w:eastAsia="pl-PL"/>
        </w:rPr>
      </w:pPr>
      <w:r w:rsidRPr="00B7481E">
        <w:rPr>
          <w:rFonts w:ascii="Arial" w:eastAsia="Calibri" w:hAnsi="Arial" w:cs="Arial"/>
          <w:sz w:val="20"/>
          <w:szCs w:val="20"/>
          <w:lang w:eastAsia="pl-PL"/>
        </w:rPr>
        <w:t xml:space="preserve">związane z naruszeniem dóbr osobistych innych niż życie lub zdrowie, przy czym wyłączenie to nie będzie miało zastosowania do odpowiedzialności związanej z naruszeniem przepisów </w:t>
      </w:r>
      <w:r w:rsidRPr="00B7481E">
        <w:rPr>
          <w:rFonts w:ascii="Arial" w:eastAsia="Calibri" w:hAnsi="Arial" w:cs="Arial"/>
          <w:sz w:val="20"/>
          <w:szCs w:val="20"/>
          <w:lang w:eastAsia="pl-PL"/>
        </w:rPr>
        <w:br/>
        <w:t>o ochronie danych osobowych w przypadku wprowadzenia takiego rozszerzenia odpowiedzialności do zakresu ubezpieczenia,</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w postaci roszczeń, które mogą  być dochodzone na podstawie przepisów o rękojmi lub gwarancji jakości oraz roszczeń o wykonanie zobowiązania albo wykonanie zastępcze, w tym zwrot kosztów poniesionych na poczet wykonania zobowiązania,</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w postaci kosztów związanych z wycofaniem produktu z rynku,</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związane z dokonywaniem płatności,</w:t>
      </w:r>
    </w:p>
    <w:p w:rsidR="001D0AE7" w:rsidRPr="00B7481E" w:rsidRDefault="001D0AE7" w:rsidP="00C52B8F">
      <w:pPr>
        <w:numPr>
          <w:ilvl w:val="0"/>
          <w:numId w:val="32"/>
        </w:numPr>
        <w:spacing w:after="0" w:line="240" w:lineRule="auto"/>
        <w:ind w:left="113"/>
        <w:rPr>
          <w:rFonts w:ascii="Tahoma" w:eastAsia="Calibri" w:hAnsi="Tahoma" w:cs="Tahoma"/>
          <w:b/>
          <w:sz w:val="20"/>
          <w:szCs w:val="20"/>
          <w:lang w:eastAsia="pl-PL"/>
        </w:rPr>
      </w:pPr>
      <w:r w:rsidRPr="00B7481E">
        <w:rPr>
          <w:rFonts w:ascii="Tahoma" w:eastAsia="Calibri" w:hAnsi="Tahoma" w:cs="Tahoma"/>
          <w:sz w:val="20"/>
          <w:szCs w:val="20"/>
          <w:lang w:eastAsia="pl-PL"/>
        </w:rPr>
        <w:t xml:space="preserve">wynikające z niedotrzymania terminów, </w:t>
      </w:r>
      <w:r w:rsidRPr="00B7481E">
        <w:rPr>
          <w:rFonts w:ascii="Arial" w:eastAsia="Calibri" w:hAnsi="Arial" w:cs="Arial"/>
          <w:sz w:val="20"/>
          <w:szCs w:val="20"/>
          <w:lang w:eastAsia="pl-PL"/>
        </w:rPr>
        <w:t xml:space="preserve">przy czym wyłączenie to nie będzie miało zastosowania do odpowiedzialności JST w związku z wydaniem lub niewydaniem decyzji administracyjnych lub aktów normatywnych prawa miejscowego, </w:t>
      </w:r>
    </w:p>
    <w:p w:rsidR="001D0AE7" w:rsidRPr="00B7481E" w:rsidRDefault="001D0AE7" w:rsidP="00C52B8F">
      <w:pPr>
        <w:numPr>
          <w:ilvl w:val="0"/>
          <w:numId w:val="32"/>
        </w:numPr>
        <w:spacing w:after="0" w:line="240" w:lineRule="auto"/>
        <w:ind w:left="113"/>
        <w:rPr>
          <w:rFonts w:ascii="Tahoma" w:eastAsia="Calibri" w:hAnsi="Tahoma" w:cs="Tahoma"/>
          <w:sz w:val="20"/>
          <w:szCs w:val="20"/>
          <w:lang w:eastAsia="pl-PL"/>
        </w:rPr>
      </w:pPr>
      <w:r w:rsidRPr="00B7481E">
        <w:rPr>
          <w:rFonts w:ascii="Tahoma" w:eastAsia="Calibri" w:hAnsi="Tahoma" w:cs="Tahoma"/>
          <w:sz w:val="20"/>
          <w:szCs w:val="20"/>
          <w:lang w:eastAsia="pl-PL"/>
        </w:rPr>
        <w:t>polegające na zapłacie przez ubezpieczonego kar pieniężnych, grzywien, odszkodowań o charakterze karnym, nawiązek lub innych kar o charakterze pieniężnym oraz należności publicznoprawnych.</w:t>
      </w:r>
    </w:p>
    <w:p w:rsidR="001D0AE7" w:rsidRDefault="001D0AE7" w:rsidP="00245373">
      <w:pPr>
        <w:spacing w:after="0" w:line="240" w:lineRule="auto"/>
        <w:ind w:left="113"/>
        <w:rPr>
          <w:rFonts w:ascii="Tahoma" w:eastAsia="Times New Roman" w:hAnsi="Tahoma" w:cs="Tahoma"/>
          <w:sz w:val="20"/>
          <w:szCs w:val="20"/>
          <w:lang w:eastAsia="pl-PL"/>
        </w:rPr>
      </w:pPr>
      <w:r w:rsidRPr="00B7481E">
        <w:rPr>
          <w:rFonts w:ascii="Tahoma" w:eastAsia="Times New Roman" w:hAnsi="Tahoma" w:cs="Tahoma"/>
          <w:sz w:val="20"/>
          <w:szCs w:val="20"/>
          <w:lang w:eastAsia="pl-PL"/>
        </w:rPr>
        <w:t xml:space="preserve">- </w:t>
      </w:r>
      <w:r w:rsidRPr="00B7481E">
        <w:rPr>
          <w:rFonts w:ascii="Tahoma" w:eastAsia="Times New Roman" w:hAnsi="Tahoma" w:cs="Tahoma"/>
          <w:b/>
          <w:sz w:val="20"/>
          <w:szCs w:val="20"/>
          <w:lang w:eastAsia="pl-PL"/>
        </w:rPr>
        <w:t xml:space="preserve">limit odpowiedzialności 500 000,00 zł na jeden i wszystkie wypadki ubezpieczeniowe </w:t>
      </w:r>
      <w:r w:rsidRPr="00B7481E">
        <w:rPr>
          <w:rFonts w:ascii="Tahoma" w:eastAsia="Times New Roman" w:hAnsi="Tahoma" w:cs="Tahoma"/>
          <w:sz w:val="20"/>
          <w:szCs w:val="20"/>
          <w:lang w:eastAsia="pl-PL"/>
        </w:rPr>
        <w:t>(niniejszy limit nie ma zastosowania przy odpowiedzialności JST w związku z wydaniem lub niewydaniem decyzji administracyjnych lub aktów normatywnych prawa miejscowego, dla której jest ustalony inny limit odpowiedzialności);</w:t>
      </w:r>
    </w:p>
    <w:p w:rsidR="001D0AE7" w:rsidRDefault="001D0AE7" w:rsidP="00245373">
      <w:pPr>
        <w:spacing w:after="0" w:line="240" w:lineRule="auto"/>
        <w:ind w:left="113"/>
        <w:rPr>
          <w:rFonts w:ascii="Tahoma" w:eastAsia="Times New Roman" w:hAnsi="Tahoma" w:cs="Tahoma"/>
          <w:sz w:val="20"/>
          <w:szCs w:val="20"/>
          <w:lang w:eastAsia="pl-PL"/>
        </w:rPr>
      </w:pPr>
    </w:p>
    <w:p w:rsidR="001D0AE7" w:rsidRPr="00493860" w:rsidRDefault="001D0AE7" w:rsidP="0074710A">
      <w:pPr>
        <w:pStyle w:val="Akapitzlist"/>
        <w:numPr>
          <w:ilvl w:val="2"/>
          <w:numId w:val="25"/>
        </w:numPr>
        <w:spacing w:after="0" w:line="240" w:lineRule="auto"/>
        <w:ind w:left="113"/>
        <w:rPr>
          <w:rFonts w:ascii="Tahoma" w:hAnsi="Tahoma" w:cs="Tahoma"/>
          <w:sz w:val="20"/>
          <w:szCs w:val="20"/>
        </w:rPr>
      </w:pPr>
      <w:r w:rsidRPr="00493860">
        <w:rPr>
          <w:rFonts w:ascii="Tahoma" w:hAnsi="Tahoma" w:cs="Tahoma"/>
          <w:sz w:val="20"/>
          <w:szCs w:val="20"/>
        </w:rPr>
        <w:t xml:space="preserve">odpowiedzialność za szkody wyrządzone w związku z prowadzoną działalnością domów pomocy społecznej za szkody wyrządzone pensjonariuszom, w tym również za szkody związane ze świadczeniem usług opiekuńczych i pielęgnacyjnych oraz drobnych usług medycznych przez personel na rzecz podopiecznych (np. wymiana opatrunków, podawanie leków, robienie zastrzyków, pomoc w użyciu materiałów medycznych itp.) z włączeniem odpowiedzialności za szkody będące następstwem zarażenia wirusem HIV i wirusowym zapaleniem wątroby oraz pobierania krwi. </w:t>
      </w:r>
      <w:r w:rsidRPr="00493860">
        <w:rPr>
          <w:rFonts w:ascii="Tahoma" w:hAnsi="Tahoma" w:cs="Tahoma"/>
          <w:b/>
          <w:sz w:val="20"/>
          <w:szCs w:val="20"/>
        </w:rPr>
        <w:t xml:space="preserve">Dla szkód wynikających ze świadczenia drobnych usług medycznych przez personel na rzecz podopiecznych limit odpowiedzialności </w:t>
      </w:r>
      <w:r w:rsidR="0070523E" w:rsidRPr="0070523E">
        <w:rPr>
          <w:rFonts w:ascii="Tahoma" w:hAnsi="Tahoma" w:cs="Tahoma"/>
          <w:b/>
          <w:sz w:val="20"/>
          <w:szCs w:val="20"/>
          <w:u w:val="single"/>
        </w:rPr>
        <w:t>2</w:t>
      </w:r>
      <w:r w:rsidRPr="0070523E">
        <w:rPr>
          <w:rFonts w:ascii="Tahoma" w:hAnsi="Tahoma" w:cs="Tahoma"/>
          <w:b/>
          <w:sz w:val="20"/>
          <w:szCs w:val="20"/>
          <w:u w:val="single"/>
        </w:rPr>
        <w:t>00 000,00 zł</w:t>
      </w:r>
      <w:r w:rsidRPr="00493860">
        <w:rPr>
          <w:rFonts w:ascii="Tahoma" w:hAnsi="Tahoma" w:cs="Tahoma"/>
          <w:b/>
          <w:sz w:val="20"/>
          <w:szCs w:val="20"/>
        </w:rPr>
        <w:t xml:space="preserve"> na jeden i wszystkie wypadki ubezpieczenio</w:t>
      </w:r>
      <w:r w:rsidR="00C52B8F">
        <w:rPr>
          <w:rFonts w:ascii="Tahoma" w:hAnsi="Tahoma" w:cs="Tahoma"/>
          <w:b/>
          <w:sz w:val="20"/>
          <w:szCs w:val="20"/>
        </w:rPr>
        <w:t xml:space="preserve">we, </w:t>
      </w:r>
      <w:r w:rsidR="00C52B8F" w:rsidRPr="00C52B8F">
        <w:rPr>
          <w:rFonts w:ascii="Tahoma" w:hAnsi="Tahoma" w:cs="Tahoma"/>
          <w:b/>
          <w:sz w:val="20"/>
          <w:szCs w:val="20"/>
          <w:u w:val="single"/>
        </w:rPr>
        <w:t xml:space="preserve">przy czym </w:t>
      </w:r>
      <w:r w:rsidR="00493860" w:rsidRPr="00C52B8F">
        <w:rPr>
          <w:rFonts w:ascii="Tahoma" w:hAnsi="Tahoma" w:cs="Tahoma"/>
          <w:b/>
          <w:sz w:val="20"/>
          <w:szCs w:val="20"/>
          <w:u w:val="single"/>
        </w:rPr>
        <w:t>dla</w:t>
      </w:r>
      <w:r w:rsidR="00493860" w:rsidRPr="00493860">
        <w:rPr>
          <w:rFonts w:ascii="Tahoma" w:hAnsi="Tahoma" w:cs="Tahoma"/>
          <w:b/>
          <w:sz w:val="20"/>
          <w:szCs w:val="20"/>
          <w:u w:val="single"/>
        </w:rPr>
        <w:t xml:space="preserve"> ryzyka zarażenia wirusem HIV i wirusowym zapaleniem wątroby oraz pobierania krwi limit odpowiedzialności 50.00,00 zł;</w:t>
      </w:r>
      <w:r w:rsidR="00493860">
        <w:rPr>
          <w:rFonts w:ascii="Tahoma" w:hAnsi="Tahoma" w:cs="Tahoma"/>
          <w:b/>
          <w:sz w:val="20"/>
          <w:szCs w:val="20"/>
        </w:rPr>
        <w:t xml:space="preserve"> </w:t>
      </w:r>
      <w:r w:rsidRPr="00493860">
        <w:rPr>
          <w:rFonts w:ascii="Tahoma" w:hAnsi="Tahoma" w:cs="Tahoma"/>
          <w:b/>
          <w:sz w:val="20"/>
          <w:szCs w:val="20"/>
        </w:rPr>
        <w:t xml:space="preserve">dla pozostałych </w:t>
      </w:r>
      <w:proofErr w:type="spellStart"/>
      <w:r w:rsidRPr="00493860">
        <w:rPr>
          <w:rFonts w:ascii="Tahoma" w:hAnsi="Tahoma" w:cs="Tahoma"/>
          <w:b/>
          <w:sz w:val="20"/>
          <w:szCs w:val="20"/>
        </w:rPr>
        <w:t>ryzyk</w:t>
      </w:r>
      <w:proofErr w:type="spellEnd"/>
      <w:r w:rsidRPr="00493860">
        <w:rPr>
          <w:rFonts w:ascii="Tahoma" w:hAnsi="Tahoma" w:cs="Tahoma"/>
          <w:b/>
          <w:sz w:val="20"/>
          <w:szCs w:val="20"/>
        </w:rPr>
        <w:t xml:space="preserve"> odpowiedzialność do wysokości podstawowej sumy gwarancyjnej; </w:t>
      </w:r>
    </w:p>
    <w:p w:rsidR="001D0AE7" w:rsidRDefault="001D0AE7" w:rsidP="00245373">
      <w:pPr>
        <w:spacing w:after="0" w:line="240" w:lineRule="auto"/>
        <w:ind w:left="113"/>
        <w:rPr>
          <w:rFonts w:ascii="Tahoma" w:eastAsia="Times New Roman" w:hAnsi="Tahoma" w:cs="Tahoma"/>
          <w:sz w:val="20"/>
          <w:szCs w:val="20"/>
          <w:lang w:eastAsia="pl-PL"/>
        </w:rPr>
      </w:pPr>
    </w:p>
    <w:p w:rsidR="001D0AE7" w:rsidRPr="00E864D1" w:rsidRDefault="001D0AE7" w:rsidP="0074710A">
      <w:pPr>
        <w:pStyle w:val="Akapitzlist"/>
        <w:numPr>
          <w:ilvl w:val="1"/>
          <w:numId w:val="26"/>
        </w:numPr>
        <w:suppressAutoHyphens/>
        <w:spacing w:after="0" w:line="240" w:lineRule="auto"/>
        <w:ind w:left="113"/>
        <w:rPr>
          <w:rFonts w:ascii="Tahoma" w:eastAsia="Calibri" w:hAnsi="Tahoma" w:cs="Tahoma"/>
          <w:sz w:val="20"/>
          <w:szCs w:val="20"/>
          <w:u w:val="single"/>
          <w:lang w:eastAsia="pl-PL"/>
        </w:rPr>
      </w:pPr>
      <w:r w:rsidRPr="00576845">
        <w:rPr>
          <w:rFonts w:ascii="Tahoma" w:eastAsia="Calibri" w:hAnsi="Tahoma" w:cs="Tahoma"/>
          <w:sz w:val="20"/>
          <w:szCs w:val="20"/>
          <w:lang w:eastAsia="pl-PL"/>
        </w:rPr>
        <w:t xml:space="preserve">odpowiedzialność cywilną za szkody w mieniu przechowywanym, kontrolowanym lub chronionym przez Ubezpieczonego, polegające na jego uszkodzeniu, zniszczeniu lub utracie (OC przechowawcy). Ochrona w tym zakresie dotyczy także szkód w dziełach sztuki i eksponatach muzealnych, mieniu pozostawionym w szatni,  schowkach lub depozytach. Ochrona obejmuje również sprzęt elektroniczny (w tym telefony komórkowe, laptopy, tablety itp.), biżuterię, gotówkę, dokumenty, klucze i inne przedmioty użytku prywatnego i osobistego – </w:t>
      </w:r>
      <w:r w:rsidRPr="00576845">
        <w:rPr>
          <w:rFonts w:ascii="Tahoma" w:eastAsia="Calibri" w:hAnsi="Tahoma" w:cs="Tahoma"/>
          <w:b/>
          <w:sz w:val="20"/>
          <w:szCs w:val="20"/>
          <w:lang w:eastAsia="pl-PL"/>
        </w:rPr>
        <w:t xml:space="preserve">limit odpowiedzialności 100 000 zł na jeden wypadek ubezpieczeniowy i 300 000 zł na wszystkie wypadki ubezpieczeniowe z </w:t>
      </w:r>
      <w:proofErr w:type="spellStart"/>
      <w:r w:rsidRPr="00576845">
        <w:rPr>
          <w:rFonts w:ascii="Tahoma" w:eastAsia="Calibri" w:hAnsi="Tahoma" w:cs="Tahoma"/>
          <w:b/>
          <w:sz w:val="20"/>
          <w:szCs w:val="20"/>
          <w:lang w:eastAsia="pl-PL"/>
        </w:rPr>
        <w:t>podlimitem</w:t>
      </w:r>
      <w:proofErr w:type="spellEnd"/>
      <w:r w:rsidRPr="00576845">
        <w:rPr>
          <w:rFonts w:ascii="Tahoma" w:eastAsia="Calibri" w:hAnsi="Tahoma" w:cs="Tahoma"/>
          <w:b/>
          <w:sz w:val="20"/>
          <w:szCs w:val="20"/>
          <w:lang w:eastAsia="pl-PL"/>
        </w:rPr>
        <w:t xml:space="preserve"> odpowiedzialności 2 000 zł na jeden i 10 000 zł na wszystkie wypadki ubezpieczeniowe dla szkód w biżuterii, gotówce i dokumentach</w:t>
      </w:r>
      <w:r w:rsidR="00576845">
        <w:rPr>
          <w:rFonts w:ascii="Tahoma" w:eastAsia="Calibri" w:hAnsi="Tahoma" w:cs="Tahoma"/>
          <w:b/>
          <w:sz w:val="20"/>
          <w:szCs w:val="20"/>
          <w:lang w:eastAsia="pl-PL"/>
        </w:rPr>
        <w:t xml:space="preserve"> </w:t>
      </w:r>
      <w:r w:rsidR="00576845" w:rsidRPr="00E864D1">
        <w:rPr>
          <w:rFonts w:ascii="Tahoma" w:eastAsia="Calibri" w:hAnsi="Tahoma" w:cs="Tahoma"/>
          <w:b/>
          <w:sz w:val="20"/>
          <w:szCs w:val="20"/>
          <w:u w:val="single"/>
          <w:lang w:eastAsia="pl-PL"/>
        </w:rPr>
        <w:t xml:space="preserve">oraz </w:t>
      </w:r>
      <w:proofErr w:type="spellStart"/>
      <w:r w:rsidR="00576845" w:rsidRPr="00E864D1">
        <w:rPr>
          <w:rFonts w:ascii="Tahoma" w:eastAsia="Calibri" w:hAnsi="Tahoma" w:cs="Tahoma"/>
          <w:b/>
          <w:sz w:val="20"/>
          <w:szCs w:val="20"/>
          <w:u w:val="single"/>
          <w:lang w:eastAsia="pl-PL"/>
        </w:rPr>
        <w:t>podlimitem</w:t>
      </w:r>
      <w:proofErr w:type="spellEnd"/>
      <w:r w:rsidR="00576845" w:rsidRPr="00E864D1">
        <w:rPr>
          <w:rFonts w:ascii="Tahoma" w:eastAsia="Calibri" w:hAnsi="Tahoma" w:cs="Tahoma"/>
          <w:b/>
          <w:sz w:val="20"/>
          <w:szCs w:val="20"/>
          <w:u w:val="single"/>
          <w:lang w:eastAsia="pl-PL"/>
        </w:rPr>
        <w:t xml:space="preserve"> odpowiedzialności</w:t>
      </w:r>
      <w:r w:rsidR="00E864D1" w:rsidRPr="00E864D1">
        <w:rPr>
          <w:rFonts w:ascii="Tahoma" w:eastAsia="Calibri" w:hAnsi="Tahoma" w:cs="Tahoma"/>
          <w:b/>
          <w:sz w:val="20"/>
          <w:szCs w:val="20"/>
          <w:u w:val="single"/>
          <w:lang w:eastAsia="pl-PL"/>
        </w:rPr>
        <w:t xml:space="preserve"> 50 000 zł na jeden i 150 000 zł na wszystkie wypadki ubezpieczeniowe dla sprzętu elektronicznego;</w:t>
      </w:r>
    </w:p>
    <w:p w:rsidR="001D0AE7" w:rsidRPr="00B7481E" w:rsidRDefault="001D0AE7" w:rsidP="00245373">
      <w:pPr>
        <w:spacing w:after="0" w:line="240" w:lineRule="auto"/>
        <w:ind w:left="113"/>
        <w:rPr>
          <w:rFonts w:ascii="Tahoma" w:eastAsia="Times New Roman" w:hAnsi="Tahoma" w:cs="Tahoma"/>
          <w:sz w:val="20"/>
          <w:szCs w:val="20"/>
          <w:lang w:eastAsia="pl-PL"/>
        </w:rPr>
      </w:pPr>
    </w:p>
    <w:p w:rsidR="001D0AE7" w:rsidRPr="005C1122" w:rsidRDefault="001D0AE7" w:rsidP="0074710A">
      <w:pPr>
        <w:pStyle w:val="Akapitzlist"/>
        <w:numPr>
          <w:ilvl w:val="1"/>
          <w:numId w:val="27"/>
        </w:numPr>
        <w:spacing w:after="0" w:line="240" w:lineRule="auto"/>
        <w:ind w:left="113"/>
        <w:rPr>
          <w:rFonts w:ascii="Tahoma" w:hAnsi="Tahoma" w:cs="Tahoma"/>
          <w:b/>
          <w:sz w:val="20"/>
          <w:szCs w:val="20"/>
          <w:u w:val="single"/>
        </w:rPr>
      </w:pPr>
      <w:r w:rsidRPr="005C1122">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5C1122">
        <w:rPr>
          <w:rFonts w:ascii="Tahoma" w:hAnsi="Tahoma" w:cs="Tahoma"/>
          <w:color w:val="000000"/>
          <w:sz w:val="20"/>
          <w:szCs w:val="20"/>
        </w:rPr>
        <w:t xml:space="preserve">pod warunkiem iż pojazdy będą pozostawione w miejscach do tego przeznaczonych. Zakres ochrony nie obejmujemy kradzieży pojazdów </w:t>
      </w:r>
      <w:r w:rsidRPr="005C1122">
        <w:rPr>
          <w:rFonts w:ascii="Tahoma" w:hAnsi="Tahoma" w:cs="Tahoma"/>
          <w:sz w:val="20"/>
          <w:szCs w:val="20"/>
        </w:rPr>
        <w:t xml:space="preserve">- </w:t>
      </w:r>
      <w:r w:rsidRPr="005C1122">
        <w:rPr>
          <w:rFonts w:ascii="Tahoma" w:hAnsi="Tahoma" w:cs="Tahoma"/>
          <w:b/>
          <w:sz w:val="20"/>
          <w:szCs w:val="20"/>
          <w:u w:val="single"/>
        </w:rPr>
        <w:t>limit odpowiedzialności na jeden i wszy</w:t>
      </w:r>
      <w:r w:rsidR="005C1122" w:rsidRPr="005C1122">
        <w:rPr>
          <w:rFonts w:ascii="Tahoma" w:hAnsi="Tahoma" w:cs="Tahoma"/>
          <w:b/>
          <w:sz w:val="20"/>
          <w:szCs w:val="20"/>
          <w:u w:val="single"/>
        </w:rPr>
        <w:t>stkie wypadki ubezpieczeniowe: 2</w:t>
      </w:r>
      <w:r w:rsidRPr="005C1122">
        <w:rPr>
          <w:rFonts w:ascii="Tahoma" w:hAnsi="Tahoma" w:cs="Tahoma"/>
          <w:b/>
          <w:sz w:val="20"/>
          <w:szCs w:val="20"/>
          <w:u w:val="single"/>
        </w:rPr>
        <w:t>00 000,00 zł;</w:t>
      </w:r>
    </w:p>
    <w:p w:rsidR="001D0AE7" w:rsidRDefault="001D0AE7" w:rsidP="00A850B5">
      <w:pPr>
        <w:pStyle w:val="Akapitzlist"/>
        <w:spacing w:after="0" w:line="240" w:lineRule="auto"/>
        <w:ind w:left="113" w:firstLine="708"/>
        <w:rPr>
          <w:rFonts w:ascii="Tahoma" w:hAnsi="Tahoma" w:cs="Tahoma"/>
          <w:b/>
          <w:sz w:val="20"/>
          <w:szCs w:val="20"/>
        </w:rPr>
      </w:pPr>
    </w:p>
    <w:p w:rsidR="00A850B5" w:rsidRPr="00A850B5" w:rsidRDefault="00A850B5" w:rsidP="00A850B5">
      <w:pPr>
        <w:pStyle w:val="Akapitzlist"/>
        <w:numPr>
          <w:ilvl w:val="1"/>
          <w:numId w:val="35"/>
        </w:numPr>
        <w:spacing w:after="0" w:line="240" w:lineRule="auto"/>
        <w:ind w:left="142" w:hanging="709"/>
        <w:rPr>
          <w:rFonts w:ascii="Tahoma" w:hAnsi="Tahoma" w:cs="Tahoma"/>
          <w:b/>
          <w:sz w:val="20"/>
          <w:szCs w:val="20"/>
        </w:rPr>
      </w:pPr>
      <w:r w:rsidRPr="00A850B5">
        <w:rPr>
          <w:rFonts w:ascii="Tahoma" w:hAnsi="Tahoma"/>
          <w:sz w:val="20"/>
          <w:szCs w:val="20"/>
        </w:rPr>
        <w:lastRenderedPageBreak/>
        <w:t>odpowiedzialność za szkody  powstałe wskutek wykorzystywania młotów pneumatycznych, hydraulicznych, kafarów lub walców itp.</w:t>
      </w:r>
      <w:r>
        <w:rPr>
          <w:rFonts w:ascii="Tahoma" w:hAnsi="Tahoma"/>
          <w:sz w:val="20"/>
          <w:szCs w:val="20"/>
        </w:rPr>
        <w:t xml:space="preserve"> </w:t>
      </w:r>
      <w:r w:rsidRPr="005C1122">
        <w:rPr>
          <w:rFonts w:ascii="Tahoma" w:hAnsi="Tahoma" w:cs="Tahoma"/>
          <w:sz w:val="20"/>
          <w:szCs w:val="20"/>
        </w:rPr>
        <w:t xml:space="preserve">- </w:t>
      </w:r>
      <w:r w:rsidRPr="005C1122">
        <w:rPr>
          <w:rFonts w:ascii="Tahoma" w:hAnsi="Tahoma" w:cs="Tahoma"/>
          <w:b/>
          <w:sz w:val="20"/>
          <w:szCs w:val="20"/>
          <w:u w:val="single"/>
        </w:rPr>
        <w:t xml:space="preserve">limit odpowiedzialności na jeden i wszystkie wypadki ubezpieczeniowe: </w:t>
      </w:r>
      <w:r>
        <w:rPr>
          <w:rFonts w:ascii="Tahoma" w:hAnsi="Tahoma" w:cs="Tahoma"/>
          <w:b/>
          <w:sz w:val="20"/>
          <w:szCs w:val="20"/>
          <w:u w:val="single"/>
        </w:rPr>
        <w:t>1 0</w:t>
      </w:r>
      <w:r w:rsidRPr="005C1122">
        <w:rPr>
          <w:rFonts w:ascii="Tahoma" w:hAnsi="Tahoma" w:cs="Tahoma"/>
          <w:b/>
          <w:sz w:val="20"/>
          <w:szCs w:val="20"/>
          <w:u w:val="single"/>
        </w:rPr>
        <w:t>00 000,00 zł</w:t>
      </w:r>
    </w:p>
    <w:p w:rsidR="00A850B5" w:rsidRPr="00B7481E" w:rsidRDefault="00A850B5" w:rsidP="00A850B5">
      <w:pPr>
        <w:pStyle w:val="Akapitzlist"/>
        <w:spacing w:after="0" w:line="240" w:lineRule="auto"/>
        <w:ind w:left="113" w:firstLine="708"/>
        <w:rPr>
          <w:rFonts w:ascii="Tahoma" w:hAnsi="Tahoma" w:cs="Tahoma"/>
          <w:b/>
          <w:sz w:val="20"/>
          <w:szCs w:val="20"/>
        </w:rPr>
      </w:pPr>
    </w:p>
    <w:p w:rsidR="001D0AE7" w:rsidRPr="00522439" w:rsidRDefault="001D0AE7" w:rsidP="00522439">
      <w:pPr>
        <w:pStyle w:val="Akapitzlist"/>
        <w:numPr>
          <w:ilvl w:val="1"/>
          <w:numId w:val="22"/>
        </w:numPr>
        <w:spacing w:after="0" w:line="240" w:lineRule="auto"/>
        <w:ind w:left="113"/>
        <w:rPr>
          <w:rFonts w:ascii="Tahoma" w:hAnsi="Tahoma" w:cs="Tahoma"/>
          <w:b/>
          <w:sz w:val="20"/>
          <w:szCs w:val="20"/>
        </w:rPr>
      </w:pPr>
      <w:r w:rsidRPr="00D64E46">
        <w:rPr>
          <w:rFonts w:ascii="Tahoma" w:hAnsi="Tahoma" w:cs="Tahoma"/>
          <w:sz w:val="20"/>
          <w:szCs w:val="20"/>
        </w:rPr>
        <w:t>odpowiedzialność za szkody powstałe wskutek uchybień i/lub błędów w związku z wykony</w:t>
      </w:r>
      <w:r w:rsidR="00522439">
        <w:rPr>
          <w:rFonts w:ascii="Tahoma" w:hAnsi="Tahoma" w:cs="Tahoma"/>
          <w:sz w:val="20"/>
          <w:szCs w:val="20"/>
        </w:rPr>
        <w:t xml:space="preserve">waniem władzy publicznej, w </w:t>
      </w:r>
      <w:r w:rsidR="00522439" w:rsidRPr="00522439">
        <w:rPr>
          <w:rFonts w:ascii="Tahoma" w:hAnsi="Tahoma" w:cs="Tahoma"/>
          <w:sz w:val="20"/>
          <w:szCs w:val="20"/>
        </w:rPr>
        <w:t xml:space="preserve">tym </w:t>
      </w:r>
      <w:r w:rsidRPr="00522439">
        <w:rPr>
          <w:rFonts w:ascii="Tahoma" w:hAnsi="Tahoma" w:cs="Tahoma"/>
          <w:sz w:val="20"/>
          <w:szCs w:val="20"/>
        </w:rPr>
        <w:t>szkody osobowe, szkody rzeczowe i czyste straty finansowe będące skutkiem wydania lub braku wydania aktu normatywnego, prawomocnego orzeczenia lub decyzji administracyjnej przez jednostkę samorządu terytorialnego</w:t>
      </w:r>
      <w:r w:rsidR="00522439" w:rsidRPr="00522439">
        <w:rPr>
          <w:rFonts w:ascii="Tahoma" w:hAnsi="Tahoma" w:cs="Tahoma"/>
          <w:sz w:val="20"/>
          <w:szCs w:val="20"/>
        </w:rPr>
        <w:t>.</w:t>
      </w:r>
    </w:p>
    <w:p w:rsidR="001D0AE7" w:rsidRPr="00B7481E" w:rsidRDefault="001D0AE7" w:rsidP="00245373">
      <w:pPr>
        <w:ind w:left="113"/>
        <w:rPr>
          <w:rFonts w:ascii="Tahoma" w:hAnsi="Tahoma" w:cs="Tahoma"/>
          <w:b/>
          <w:sz w:val="20"/>
          <w:szCs w:val="20"/>
        </w:rPr>
      </w:pPr>
      <w:r w:rsidRPr="00B7481E">
        <w:rPr>
          <w:rFonts w:ascii="Tahoma" w:hAnsi="Tahoma" w:cs="Tahoma"/>
          <w:sz w:val="20"/>
          <w:szCs w:val="20"/>
        </w:rPr>
        <w:t>Ochrona ubezpieczeniowa nie obejmuje szkód:</w:t>
      </w:r>
    </w:p>
    <w:p w:rsidR="001D0AE7" w:rsidRPr="00D64E46" w:rsidRDefault="001D0AE7" w:rsidP="0074710A">
      <w:pPr>
        <w:pStyle w:val="Akapitzlist"/>
        <w:numPr>
          <w:ilvl w:val="0"/>
          <w:numId w:val="24"/>
        </w:numPr>
        <w:spacing w:after="0" w:line="240" w:lineRule="auto"/>
        <w:ind w:left="113"/>
        <w:rPr>
          <w:rFonts w:ascii="Tahoma" w:hAnsi="Tahoma" w:cs="Tahoma"/>
          <w:sz w:val="20"/>
          <w:szCs w:val="20"/>
        </w:rPr>
      </w:pPr>
      <w:r w:rsidRPr="00D64E46">
        <w:rPr>
          <w:rFonts w:ascii="Tahoma" w:hAnsi="Tahoma" w:cs="Tahoma"/>
          <w:sz w:val="20"/>
          <w:szCs w:val="20"/>
        </w:rPr>
        <w:t>związanych z popełnieniem przestępstwa przez Ubezpieczonego lub działającego w jego imieniu funkcjonariusza publicznego,</w:t>
      </w:r>
    </w:p>
    <w:p w:rsidR="001D0AE7" w:rsidRPr="00D64E46" w:rsidRDefault="001D0AE7" w:rsidP="0074710A">
      <w:pPr>
        <w:pStyle w:val="Akapitzlist"/>
        <w:numPr>
          <w:ilvl w:val="0"/>
          <w:numId w:val="24"/>
        </w:numPr>
        <w:spacing w:after="0" w:line="240" w:lineRule="auto"/>
        <w:ind w:left="113"/>
        <w:rPr>
          <w:rFonts w:ascii="Tahoma" w:hAnsi="Tahoma" w:cs="Tahoma"/>
          <w:sz w:val="20"/>
          <w:szCs w:val="20"/>
        </w:rPr>
      </w:pPr>
      <w:r w:rsidRPr="00D64E46">
        <w:rPr>
          <w:rFonts w:ascii="Tahoma" w:hAnsi="Tahoma" w:cs="Tahoma"/>
          <w:sz w:val="20"/>
          <w:szCs w:val="20"/>
        </w:rPr>
        <w:t>powstałych w wyniku niewypłacalności,</w:t>
      </w:r>
    </w:p>
    <w:p w:rsidR="001D0AE7" w:rsidRPr="00B7481E" w:rsidRDefault="001D0AE7" w:rsidP="0074710A">
      <w:pPr>
        <w:numPr>
          <w:ilvl w:val="0"/>
          <w:numId w:val="24"/>
        </w:numPr>
        <w:spacing w:after="0" w:line="240" w:lineRule="auto"/>
        <w:ind w:left="113" w:hanging="284"/>
        <w:rPr>
          <w:rFonts w:ascii="Tahoma" w:hAnsi="Tahoma" w:cs="Tahoma"/>
          <w:sz w:val="20"/>
          <w:szCs w:val="20"/>
        </w:rPr>
      </w:pPr>
      <w:r w:rsidRPr="00B7481E">
        <w:rPr>
          <w:rFonts w:ascii="Tahoma" w:hAnsi="Tahoma" w:cs="Tahoma"/>
          <w:sz w:val="20"/>
          <w:szCs w:val="20"/>
        </w:rPr>
        <w:t>wyrządzonych wskutek ujawnienia wiadomości poufnej,</w:t>
      </w:r>
    </w:p>
    <w:p w:rsidR="001D0AE7" w:rsidRDefault="001D0AE7" w:rsidP="0074710A">
      <w:pPr>
        <w:numPr>
          <w:ilvl w:val="0"/>
          <w:numId w:val="24"/>
        </w:numPr>
        <w:spacing w:after="0" w:line="240" w:lineRule="auto"/>
        <w:ind w:left="113" w:hanging="284"/>
        <w:rPr>
          <w:rFonts w:ascii="Tahoma" w:hAnsi="Tahoma" w:cs="Tahoma"/>
          <w:sz w:val="20"/>
          <w:szCs w:val="20"/>
        </w:rPr>
      </w:pPr>
      <w:r w:rsidRPr="00B7481E">
        <w:rPr>
          <w:rFonts w:ascii="Tahoma" w:hAnsi="Tahoma" w:cs="Tahoma"/>
          <w:sz w:val="20"/>
          <w:szCs w:val="20"/>
        </w:rPr>
        <w:t>wynikłych z decyzji podjętych przez Ubezpieczonego lub działającego w jego imieniu funkcjonariusza publicznego w zakresie sprawowanej przez niego funkcji, za które uzyskał korzyść osobistą lub dążył do jej uzyskania.</w:t>
      </w:r>
    </w:p>
    <w:p w:rsidR="00E90C2E" w:rsidRDefault="00E90C2E" w:rsidP="0074710A">
      <w:pPr>
        <w:numPr>
          <w:ilvl w:val="0"/>
          <w:numId w:val="24"/>
        </w:numPr>
        <w:spacing w:after="0" w:line="240" w:lineRule="auto"/>
        <w:ind w:left="113" w:hanging="284"/>
        <w:rPr>
          <w:rFonts w:ascii="Tahoma" w:hAnsi="Tahoma" w:cs="Tahoma"/>
          <w:b/>
          <w:sz w:val="20"/>
          <w:szCs w:val="20"/>
          <w:u w:val="single"/>
        </w:rPr>
      </w:pPr>
      <w:r>
        <w:rPr>
          <w:rFonts w:ascii="Tahoma" w:hAnsi="Tahoma" w:cs="Tahoma"/>
          <w:b/>
          <w:sz w:val="20"/>
          <w:szCs w:val="20"/>
          <w:u w:val="single"/>
        </w:rPr>
        <w:t xml:space="preserve">z </w:t>
      </w:r>
      <w:r w:rsidRPr="00E90C2E">
        <w:rPr>
          <w:rFonts w:ascii="Tahoma" w:hAnsi="Tahoma" w:cs="Tahoma"/>
          <w:b/>
          <w:sz w:val="20"/>
          <w:szCs w:val="20"/>
          <w:u w:val="single"/>
        </w:rPr>
        <w:t>odpowiedzialności osobistej funkcjonariuszy publicznych, które</w:t>
      </w:r>
      <w:r w:rsidR="00B55CF7">
        <w:rPr>
          <w:rFonts w:ascii="Tahoma" w:hAnsi="Tahoma" w:cs="Tahoma"/>
          <w:b/>
          <w:sz w:val="20"/>
          <w:szCs w:val="20"/>
          <w:u w:val="single"/>
        </w:rPr>
        <w:t xml:space="preserve"> mogą ponosić na podstawie ustawy z dnia </w:t>
      </w:r>
      <w:r w:rsidRPr="00E90C2E">
        <w:rPr>
          <w:rFonts w:ascii="Tahoma" w:hAnsi="Tahoma" w:cs="Tahoma"/>
          <w:b/>
          <w:sz w:val="20"/>
          <w:szCs w:val="20"/>
          <w:u w:val="single"/>
        </w:rPr>
        <w:t>20 stycznia 2011 r. o odpowiedzialności majątkowej funkcjonariuszy publicznych za rażące naruszenie prawa</w:t>
      </w:r>
    </w:p>
    <w:p w:rsidR="00E90C2E" w:rsidRDefault="00E90C2E" w:rsidP="0074710A">
      <w:pPr>
        <w:numPr>
          <w:ilvl w:val="0"/>
          <w:numId w:val="24"/>
        </w:numPr>
        <w:spacing w:after="0" w:line="240" w:lineRule="auto"/>
        <w:ind w:left="113" w:hanging="284"/>
        <w:rPr>
          <w:rFonts w:ascii="Tahoma" w:hAnsi="Tahoma" w:cs="Tahoma"/>
          <w:b/>
          <w:sz w:val="20"/>
          <w:szCs w:val="20"/>
          <w:u w:val="single"/>
        </w:rPr>
      </w:pPr>
      <w:r>
        <w:rPr>
          <w:rFonts w:ascii="Tahoma" w:hAnsi="Tahoma" w:cs="Tahoma"/>
          <w:b/>
          <w:sz w:val="20"/>
          <w:szCs w:val="20"/>
          <w:u w:val="single"/>
        </w:rPr>
        <w:t>wyrządzonych wskutek wydawania decyzji dotyczących planowania, zagospodarowania i polityki przestrzennej,</w:t>
      </w:r>
    </w:p>
    <w:p w:rsidR="00E90C2E" w:rsidRDefault="00E90C2E" w:rsidP="0074710A">
      <w:pPr>
        <w:numPr>
          <w:ilvl w:val="0"/>
          <w:numId w:val="24"/>
        </w:numPr>
        <w:spacing w:after="0" w:line="240" w:lineRule="auto"/>
        <w:ind w:left="113" w:hanging="284"/>
        <w:rPr>
          <w:rFonts w:ascii="Tahoma" w:hAnsi="Tahoma" w:cs="Tahoma"/>
          <w:b/>
          <w:sz w:val="20"/>
          <w:szCs w:val="20"/>
          <w:u w:val="single"/>
        </w:rPr>
      </w:pPr>
      <w:r>
        <w:rPr>
          <w:rFonts w:ascii="Tahoma" w:hAnsi="Tahoma" w:cs="Tahoma"/>
          <w:b/>
          <w:sz w:val="20"/>
          <w:szCs w:val="20"/>
          <w:u w:val="single"/>
        </w:rPr>
        <w:t>wyrządzonych wskutek wydawanych decyzji wywłaszczeniowych (w tym reprywatyzacyjnych),</w:t>
      </w:r>
    </w:p>
    <w:p w:rsidR="00245373" w:rsidRDefault="007969F3" w:rsidP="0074710A">
      <w:pPr>
        <w:numPr>
          <w:ilvl w:val="0"/>
          <w:numId w:val="24"/>
        </w:numPr>
        <w:spacing w:after="0" w:line="240" w:lineRule="auto"/>
        <w:ind w:left="113" w:hanging="284"/>
        <w:rPr>
          <w:rFonts w:ascii="Tahoma" w:hAnsi="Tahoma" w:cs="Tahoma"/>
          <w:b/>
          <w:sz w:val="20"/>
          <w:szCs w:val="20"/>
          <w:u w:val="single"/>
        </w:rPr>
      </w:pPr>
      <w:r>
        <w:rPr>
          <w:rFonts w:ascii="Tahoma" w:hAnsi="Tahoma" w:cs="Tahoma"/>
          <w:b/>
          <w:sz w:val="20"/>
          <w:szCs w:val="20"/>
          <w:u w:val="single"/>
        </w:rPr>
        <w:t>które Ubezpieczony jest zobowiązany naprawić, jeżeli przemawiają za tym przewidziane przez prawo cywilne względy słuszności</w:t>
      </w:r>
    </w:p>
    <w:p w:rsidR="00245373" w:rsidRDefault="00245373" w:rsidP="00245373">
      <w:pPr>
        <w:spacing w:after="0" w:line="240" w:lineRule="auto"/>
        <w:ind w:left="113"/>
        <w:rPr>
          <w:rFonts w:ascii="Tahoma" w:hAnsi="Tahoma" w:cs="Tahoma"/>
          <w:b/>
          <w:sz w:val="20"/>
          <w:szCs w:val="20"/>
          <w:u w:val="single"/>
        </w:rPr>
      </w:pPr>
    </w:p>
    <w:p w:rsidR="00522439" w:rsidRDefault="001D0AE7" w:rsidP="00522439">
      <w:pPr>
        <w:spacing w:after="0" w:line="240" w:lineRule="auto"/>
        <w:ind w:left="113"/>
        <w:rPr>
          <w:rFonts w:ascii="Tahoma" w:hAnsi="Tahoma" w:cs="Tahoma"/>
          <w:b/>
          <w:sz w:val="20"/>
          <w:szCs w:val="20"/>
          <w:u w:val="single"/>
        </w:rPr>
      </w:pPr>
      <w:r w:rsidRPr="00245373">
        <w:rPr>
          <w:rFonts w:ascii="Tahoma" w:hAnsi="Tahoma" w:cs="Tahoma"/>
          <w:b/>
          <w:sz w:val="20"/>
          <w:szCs w:val="20"/>
          <w:u w:val="single"/>
        </w:rPr>
        <w:t>limit odpowiedzialności na jeden i wszystkie wypadki ubezpieczeniowe:</w:t>
      </w:r>
      <w:r w:rsidRPr="00245373">
        <w:rPr>
          <w:rFonts w:ascii="Tahoma" w:hAnsi="Tahoma" w:cs="Tahoma"/>
          <w:b/>
          <w:sz w:val="20"/>
          <w:szCs w:val="20"/>
          <w:u w:val="single"/>
        </w:rPr>
        <w:tab/>
      </w:r>
      <w:r w:rsidR="00D64E46" w:rsidRPr="00245373">
        <w:rPr>
          <w:rFonts w:ascii="Tahoma" w:hAnsi="Tahoma" w:cs="Tahoma"/>
          <w:b/>
          <w:sz w:val="20"/>
          <w:szCs w:val="20"/>
          <w:u w:val="single"/>
        </w:rPr>
        <w:t>5</w:t>
      </w:r>
      <w:r w:rsidRPr="00245373">
        <w:rPr>
          <w:rFonts w:ascii="Tahoma" w:hAnsi="Tahoma" w:cs="Tahoma"/>
          <w:b/>
          <w:sz w:val="20"/>
          <w:szCs w:val="20"/>
          <w:u w:val="single"/>
        </w:rPr>
        <w:t>00 000 zł.</w:t>
      </w:r>
    </w:p>
    <w:p w:rsidR="00522439" w:rsidRDefault="00522439" w:rsidP="00522439">
      <w:pPr>
        <w:spacing w:after="0" w:line="240" w:lineRule="auto"/>
        <w:ind w:left="113"/>
        <w:rPr>
          <w:rFonts w:ascii="Tahoma" w:hAnsi="Tahoma" w:cs="Tahoma"/>
          <w:b/>
          <w:sz w:val="20"/>
          <w:szCs w:val="20"/>
          <w:u w:val="single"/>
        </w:rPr>
      </w:pPr>
    </w:p>
    <w:p w:rsidR="00522439" w:rsidRDefault="00522439" w:rsidP="00522439">
      <w:pPr>
        <w:spacing w:after="0" w:line="240" w:lineRule="auto"/>
        <w:ind w:left="113"/>
        <w:rPr>
          <w:rFonts w:ascii="Tahoma" w:hAnsi="Tahoma" w:cs="Tahoma"/>
          <w:b/>
          <w:sz w:val="20"/>
          <w:szCs w:val="20"/>
          <w:u w:val="single"/>
        </w:rPr>
      </w:pPr>
    </w:p>
    <w:p w:rsidR="00522439" w:rsidRDefault="00522439" w:rsidP="00522439">
      <w:pPr>
        <w:spacing w:after="0" w:line="240" w:lineRule="auto"/>
        <w:ind w:left="113"/>
        <w:rPr>
          <w:rFonts w:ascii="Tahoma" w:hAnsi="Tahoma" w:cs="Tahoma"/>
          <w:b/>
          <w:sz w:val="20"/>
          <w:szCs w:val="20"/>
          <w:u w:val="single"/>
        </w:rPr>
      </w:pPr>
    </w:p>
    <w:p w:rsidR="0070523E" w:rsidRPr="00522439" w:rsidRDefault="0070523E" w:rsidP="00522439">
      <w:pPr>
        <w:spacing w:after="0" w:line="240" w:lineRule="auto"/>
        <w:rPr>
          <w:rFonts w:ascii="Tahoma" w:hAnsi="Tahoma" w:cs="Tahoma"/>
          <w:b/>
          <w:sz w:val="20"/>
          <w:szCs w:val="20"/>
          <w:u w:val="single"/>
        </w:rPr>
      </w:pPr>
      <w:r>
        <w:rPr>
          <w:rFonts w:ascii="Tahoma" w:eastAsia="Tahoma,Bold" w:hAnsi="Tahoma" w:cs="Tahoma"/>
          <w:b/>
          <w:bCs/>
          <w:sz w:val="20"/>
          <w:szCs w:val="20"/>
          <w:u w:val="single"/>
        </w:rPr>
        <w:t>D</w:t>
      </w:r>
      <w:r w:rsidRPr="0070523E">
        <w:rPr>
          <w:rFonts w:ascii="Tahoma" w:eastAsia="Tahoma,Bold" w:hAnsi="Tahoma" w:cs="Tahoma"/>
          <w:b/>
          <w:bCs/>
          <w:sz w:val="20"/>
          <w:szCs w:val="20"/>
          <w:u w:val="single"/>
        </w:rPr>
        <w:t xml:space="preserve">la działalności związanej z zarządzaniem urządzeniami informatycznymi, przetwarzanie danych, zarządzanie stronami internetowymi (hosting) prowadzonej przez Miejski Zarząd Dróg i Infrastruktury Informatycznej </w:t>
      </w:r>
      <w:r>
        <w:rPr>
          <w:rFonts w:ascii="Tahoma" w:eastAsia="Tahoma,Bold" w:hAnsi="Tahoma" w:cs="Tahoma"/>
          <w:b/>
          <w:bCs/>
          <w:sz w:val="20"/>
          <w:szCs w:val="20"/>
          <w:u w:val="single"/>
        </w:rPr>
        <w:t>wprowadza się w umowie ubezpieczenia odpowiedzialności cywilnej</w:t>
      </w:r>
      <w:r w:rsidRPr="0070523E">
        <w:rPr>
          <w:rFonts w:ascii="Tahoma" w:eastAsia="Tahoma,Bold" w:hAnsi="Tahoma" w:cs="Tahoma"/>
          <w:b/>
          <w:bCs/>
          <w:sz w:val="20"/>
          <w:szCs w:val="20"/>
          <w:u w:val="single"/>
        </w:rPr>
        <w:t xml:space="preserve"> </w:t>
      </w:r>
      <w:proofErr w:type="spellStart"/>
      <w:r w:rsidRPr="0070523E">
        <w:rPr>
          <w:rFonts w:ascii="Tahoma" w:eastAsia="Tahoma,Bold" w:hAnsi="Tahoma" w:cs="Tahoma"/>
          <w:b/>
          <w:bCs/>
          <w:sz w:val="20"/>
          <w:szCs w:val="20"/>
          <w:u w:val="single"/>
        </w:rPr>
        <w:t>podlimit</w:t>
      </w:r>
      <w:proofErr w:type="spellEnd"/>
      <w:r w:rsidRPr="0070523E">
        <w:rPr>
          <w:rFonts w:ascii="Tahoma" w:eastAsia="Tahoma,Bold" w:hAnsi="Tahoma" w:cs="Tahoma"/>
          <w:b/>
          <w:bCs/>
          <w:sz w:val="20"/>
          <w:szCs w:val="20"/>
          <w:u w:val="single"/>
        </w:rPr>
        <w:t xml:space="preserve"> odpowiedzialności w wysokości 1 000 000 zł na jeden i wszystkie wypadki ubezpieczeniowe w okresie ubezpieczenia.</w:t>
      </w:r>
    </w:p>
    <w:p w:rsidR="0070523E" w:rsidRPr="00312939" w:rsidRDefault="0070523E" w:rsidP="0070523E">
      <w:pPr>
        <w:spacing w:after="0"/>
        <w:rPr>
          <w:rFonts w:ascii="Times New Roman" w:eastAsia="Tahoma,Bold" w:hAnsi="Times New Roman" w:cs="Times New Roman"/>
          <w:bCs/>
          <w:sz w:val="20"/>
          <w:szCs w:val="20"/>
        </w:rPr>
      </w:pPr>
    </w:p>
    <w:p w:rsidR="0070523E" w:rsidRDefault="0070523E" w:rsidP="0070523E">
      <w:pPr>
        <w:spacing w:after="0" w:line="240" w:lineRule="auto"/>
        <w:ind w:left="113"/>
        <w:rPr>
          <w:rFonts w:ascii="Tahoma" w:hAnsi="Tahoma" w:cs="Tahoma"/>
          <w:b/>
          <w:sz w:val="20"/>
          <w:szCs w:val="20"/>
          <w:u w:val="single"/>
        </w:rPr>
      </w:pPr>
    </w:p>
    <w:p w:rsidR="00965D8C" w:rsidRDefault="00965D8C" w:rsidP="00245373">
      <w:pPr>
        <w:spacing w:line="240" w:lineRule="auto"/>
        <w:jc w:val="both"/>
        <w:rPr>
          <w:rFonts w:ascii="Arial" w:hAnsi="Arial" w:cs="Arial"/>
          <w:b/>
          <w:sz w:val="20"/>
          <w:szCs w:val="20"/>
        </w:rPr>
      </w:pPr>
    </w:p>
    <w:p w:rsidR="00245373" w:rsidRPr="004610A7" w:rsidRDefault="00245373" w:rsidP="00245373">
      <w:pPr>
        <w:spacing w:line="240" w:lineRule="auto"/>
        <w:jc w:val="both"/>
        <w:rPr>
          <w:rFonts w:ascii="Arial" w:hAnsi="Arial" w:cs="Arial"/>
          <w:b/>
          <w:sz w:val="20"/>
          <w:szCs w:val="20"/>
        </w:rPr>
      </w:pPr>
      <w:r w:rsidRPr="004610A7">
        <w:rPr>
          <w:rFonts w:ascii="Arial" w:hAnsi="Arial" w:cs="Arial"/>
          <w:b/>
          <w:sz w:val="20"/>
          <w:szCs w:val="20"/>
        </w:rPr>
        <w:t>III. RYZYKA PODLEGAJĄCE UBEZPIECZENIU</w:t>
      </w:r>
    </w:p>
    <w:p w:rsidR="00245373" w:rsidRPr="004610A7" w:rsidRDefault="00245373" w:rsidP="00245373">
      <w:pPr>
        <w:spacing w:line="240" w:lineRule="auto"/>
        <w:jc w:val="both"/>
        <w:rPr>
          <w:rFonts w:ascii="Arial" w:hAnsi="Arial" w:cs="Arial"/>
          <w:b/>
          <w:sz w:val="20"/>
          <w:szCs w:val="20"/>
        </w:rPr>
      </w:pPr>
      <w:r w:rsidRPr="004610A7">
        <w:rPr>
          <w:rFonts w:ascii="Arial" w:hAnsi="Arial" w:cs="Arial"/>
          <w:b/>
          <w:sz w:val="20"/>
          <w:szCs w:val="20"/>
        </w:rPr>
        <w:t>Część I Zamówienia</w:t>
      </w:r>
    </w:p>
    <w:p w:rsidR="00245373" w:rsidRDefault="00245373" w:rsidP="00245373">
      <w:pPr>
        <w:spacing w:line="240" w:lineRule="auto"/>
        <w:jc w:val="both"/>
        <w:rPr>
          <w:rFonts w:ascii="Arial" w:hAnsi="Arial" w:cs="Arial"/>
          <w:b/>
          <w:sz w:val="20"/>
          <w:szCs w:val="20"/>
        </w:rPr>
      </w:pPr>
      <w:r>
        <w:rPr>
          <w:rFonts w:ascii="Arial" w:hAnsi="Arial" w:cs="Arial"/>
          <w:b/>
          <w:sz w:val="20"/>
          <w:szCs w:val="20"/>
        </w:rPr>
        <w:t>I.B</w:t>
      </w:r>
      <w:r w:rsidRPr="004610A7">
        <w:rPr>
          <w:rFonts w:ascii="Arial" w:hAnsi="Arial" w:cs="Arial"/>
          <w:b/>
          <w:sz w:val="20"/>
          <w:szCs w:val="20"/>
        </w:rPr>
        <w:t xml:space="preserve">. UBEZPIECZENIE </w:t>
      </w:r>
      <w:r>
        <w:rPr>
          <w:rFonts w:ascii="Arial" w:hAnsi="Arial" w:cs="Arial"/>
          <w:b/>
          <w:sz w:val="20"/>
          <w:szCs w:val="20"/>
        </w:rPr>
        <w:t>MIENIA OD WSZYSTKICH RYZYK</w:t>
      </w:r>
      <w:r w:rsidRPr="004610A7">
        <w:rPr>
          <w:rFonts w:ascii="Arial" w:hAnsi="Arial" w:cs="Arial"/>
          <w:b/>
          <w:sz w:val="20"/>
          <w:szCs w:val="20"/>
        </w:rPr>
        <w:t xml:space="preserve"> </w:t>
      </w:r>
    </w:p>
    <w:p w:rsidR="00245373" w:rsidRPr="003D11CA" w:rsidRDefault="00245373" w:rsidP="00245373">
      <w:pPr>
        <w:spacing w:line="240" w:lineRule="auto"/>
        <w:jc w:val="both"/>
        <w:rPr>
          <w:rFonts w:ascii="Arial" w:hAnsi="Arial" w:cs="Arial"/>
          <w:b/>
          <w:sz w:val="20"/>
          <w:szCs w:val="20"/>
        </w:rPr>
      </w:pPr>
      <w:r>
        <w:rPr>
          <w:rFonts w:ascii="Arial" w:hAnsi="Arial" w:cs="Arial"/>
          <w:b/>
          <w:sz w:val="20"/>
          <w:szCs w:val="20"/>
        </w:rPr>
        <w:t xml:space="preserve">Wyłączenia odpowiedzialności Ubezpieczyciela mające zastosowanie  ubezpieczeniu mienia od wszystkich </w:t>
      </w:r>
      <w:proofErr w:type="spellStart"/>
      <w:r>
        <w:rPr>
          <w:rFonts w:ascii="Arial" w:hAnsi="Arial" w:cs="Arial"/>
          <w:b/>
          <w:sz w:val="20"/>
          <w:szCs w:val="20"/>
        </w:rPr>
        <w:t>ryzyk</w:t>
      </w:r>
      <w:proofErr w:type="spellEnd"/>
    </w:p>
    <w:p w:rsidR="00245373" w:rsidRPr="003D11CA" w:rsidRDefault="00245373" w:rsidP="00245373">
      <w:pPr>
        <w:jc w:val="both"/>
        <w:rPr>
          <w:rFonts w:ascii="Arial" w:hAnsi="Arial" w:cs="Arial"/>
          <w:b/>
          <w:sz w:val="20"/>
          <w:szCs w:val="20"/>
        </w:rPr>
      </w:pPr>
      <w:r w:rsidRPr="003D11CA">
        <w:rPr>
          <w:rFonts w:ascii="Arial" w:hAnsi="Arial" w:cs="Arial"/>
          <w:b/>
          <w:sz w:val="20"/>
          <w:szCs w:val="20"/>
        </w:rPr>
        <w:t>BYŁO:</w:t>
      </w:r>
    </w:p>
    <w:p w:rsidR="00245373" w:rsidRPr="00245373" w:rsidRDefault="00245373" w:rsidP="00245373">
      <w:pPr>
        <w:spacing w:after="0" w:line="240" w:lineRule="auto"/>
        <w:jc w:val="both"/>
        <w:rPr>
          <w:rFonts w:ascii="Tahoma" w:eastAsia="Times New Roman" w:hAnsi="Tahoma" w:cs="Tahoma"/>
          <w:sz w:val="20"/>
          <w:szCs w:val="20"/>
          <w:lang w:eastAsia="pl-PL"/>
        </w:rPr>
      </w:pPr>
      <w:r w:rsidRPr="00245373">
        <w:rPr>
          <w:rFonts w:ascii="Tahoma" w:eastAsia="Times New Roman" w:hAnsi="Tahoma" w:cs="Tahoma"/>
          <w:sz w:val="20"/>
          <w:szCs w:val="20"/>
          <w:lang w:eastAsia="pl-PL"/>
        </w:rPr>
        <w:t>Ubezpieczyciel nie ponosi odpowiedzialności wyłącznie za szkody:</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będące następstwem winy umyślnej albo rażącego niedbalstwa reprezentantów Ubezpieczonego (zgodnie z postanowieniami </w:t>
      </w:r>
      <w:r w:rsidRPr="00245373">
        <w:rPr>
          <w:rFonts w:ascii="Tahoma" w:eastAsia="Times New Roman" w:hAnsi="Tahoma" w:cs="Tahoma"/>
          <w:b/>
          <w:color w:val="000000"/>
          <w:sz w:val="20"/>
          <w:szCs w:val="20"/>
          <w:lang w:eastAsia="pl-PL"/>
        </w:rPr>
        <w:t>klauzuli reprezentantów</w:t>
      </w:r>
      <w:r w:rsidRPr="00245373">
        <w:rPr>
          <w:rFonts w:ascii="Tahoma" w:eastAsia="Times New Roman" w:hAnsi="Tahoma" w:cs="Tahoma"/>
          <w:color w:val="000000"/>
          <w:sz w:val="20"/>
          <w:szCs w:val="20"/>
          <w:lang w:eastAsia="pl-PL"/>
        </w:rPr>
        <w:t>), winy umyślnej osoby, z którą Ubezpieczony pozostaje we wspólnym gospodarstwie domowym, chyba, że wypłata odszkodowania odpowiada względom słuszności;</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lastRenderedPageBreak/>
        <w:t xml:space="preserve">powstałe wskutek strajków, rozruchów i zamieszek społecznych, lokautów, z uwzględnieniem rozszerzenia ochrony ubezpieczeniowej wynikającej z </w:t>
      </w:r>
      <w:r w:rsidRPr="00245373">
        <w:rPr>
          <w:rFonts w:ascii="Tahoma" w:eastAsia="Times New Roman" w:hAnsi="Tahoma" w:cs="Tahoma"/>
          <w:b/>
          <w:color w:val="000000"/>
          <w:sz w:val="20"/>
          <w:szCs w:val="20"/>
          <w:lang w:eastAsia="pl-PL"/>
        </w:rPr>
        <w:t>klauzuli strajków, rozruchów, zamieszek społecznych</w:t>
      </w:r>
      <w:r w:rsidRPr="00245373">
        <w:rPr>
          <w:rFonts w:ascii="Tahoma" w:eastAsia="Times New Roman" w:hAnsi="Tahoma" w:cs="Tahoma"/>
          <w:color w:val="000000"/>
          <w:sz w:val="20"/>
          <w:szCs w:val="20"/>
          <w:lang w:eastAsia="pl-PL"/>
        </w:rPr>
        <w:t xml:space="preserve"> w przypadku włączenia jej do programu ubezpieczenia;</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będące bezpośrednim lub pośrednim następstwem aktów terrorystycznych, </w:t>
      </w:r>
      <w:r w:rsidRPr="00245373">
        <w:rPr>
          <w:rFonts w:ascii="Tahoma" w:eastAsia="Times New Roman" w:hAnsi="Tahoma" w:cs="Tahoma"/>
          <w:color w:val="000000"/>
          <w:sz w:val="20"/>
          <w:szCs w:val="20"/>
          <w:u w:val="single"/>
          <w:lang w:eastAsia="pl-PL"/>
        </w:rPr>
        <w:t xml:space="preserve">chyba że do programu ubezpieczenia zostanie włączona </w:t>
      </w:r>
      <w:r w:rsidRPr="00245373">
        <w:rPr>
          <w:rFonts w:ascii="Tahoma" w:eastAsia="Times New Roman" w:hAnsi="Tahoma" w:cs="Tahoma"/>
          <w:b/>
          <w:color w:val="000000"/>
          <w:sz w:val="20"/>
          <w:szCs w:val="20"/>
          <w:u w:val="single"/>
          <w:lang w:eastAsia="pl-PL"/>
        </w:rPr>
        <w:t>klauzula aktów terroryzmu</w:t>
      </w:r>
      <w:r w:rsidRPr="00245373">
        <w:rPr>
          <w:rFonts w:ascii="Tahoma" w:eastAsia="Times New Roman" w:hAnsi="Tahoma" w:cs="Tahoma"/>
          <w:b/>
          <w:color w:val="000000"/>
          <w:sz w:val="20"/>
          <w:szCs w:val="20"/>
          <w:lang w:eastAsia="pl-PL"/>
        </w:rPr>
        <w:t>;</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spowodowane wybuchem jądrowym, reakcją jądrową, skażeniem radioaktywnym oraz oddziaływaniem pola elektromagnetycznego;</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spowodowane skażeniem lub zanieczyszczeniem odpadami przemysłowymi, polegające na lub powstałe w wyniku wycieku, zanieczyszczenia lub skażenia substancją biologiczną lub chemiczną, chyba że powstały w ubezpieczonym mieniu na skutek innego zdarzenia nie wyłączonego z zakresu;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powstałe wskutek zanieczyszczenia, uszkodzenia lub utraty ubezpieczonego mienia będącego przedmiotem produkcji, wykonywania usługi lub innego procesu technologicznego, jeżeli szkoda powstała bezpośrednio w wyniku tych działań;</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u w:val="single"/>
          <w:lang w:eastAsia="pl-PL"/>
        </w:rPr>
      </w:pPr>
      <w:r w:rsidRPr="00245373">
        <w:rPr>
          <w:rFonts w:ascii="Tahoma" w:eastAsia="Times New Roman" w:hAnsi="Tahoma" w:cs="Tahoma"/>
          <w:color w:val="000000"/>
          <w:sz w:val="20"/>
          <w:szCs w:val="20"/>
          <w:lang w:eastAsia="pl-PL"/>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245373">
        <w:rPr>
          <w:rFonts w:ascii="Tahoma" w:eastAsia="Times New Roman" w:hAnsi="Tahoma" w:cs="Tahoma"/>
          <w:color w:val="000000"/>
          <w:sz w:val="20"/>
          <w:szCs w:val="20"/>
          <w:u w:val="single"/>
          <w:lang w:eastAsia="pl-PL"/>
        </w:rPr>
        <w:t xml:space="preserve">z uwzględnieniem rozszerzenia ochrony ubezpieczeniowej wynikającej z </w:t>
      </w:r>
      <w:r w:rsidRPr="00245373">
        <w:rPr>
          <w:rFonts w:ascii="Tahoma" w:eastAsia="Times New Roman" w:hAnsi="Tahoma" w:cs="Tahoma"/>
          <w:b/>
          <w:color w:val="000000"/>
          <w:sz w:val="20"/>
          <w:szCs w:val="20"/>
          <w:u w:val="single"/>
          <w:lang w:eastAsia="pl-PL"/>
        </w:rPr>
        <w:t xml:space="preserve">klauzuli szkód mechanicznych </w:t>
      </w:r>
      <w:r w:rsidRPr="00245373">
        <w:rPr>
          <w:rFonts w:ascii="Tahoma" w:eastAsia="Times New Roman" w:hAnsi="Tahoma" w:cs="Tahoma"/>
          <w:color w:val="000000"/>
          <w:sz w:val="20"/>
          <w:szCs w:val="20"/>
          <w:u w:val="single"/>
          <w:lang w:eastAsia="pl-PL"/>
        </w:rPr>
        <w:t>oraz</w:t>
      </w:r>
      <w:r w:rsidRPr="00245373">
        <w:rPr>
          <w:rFonts w:ascii="Tahoma" w:eastAsia="Times New Roman" w:hAnsi="Tahoma" w:cs="Tahoma"/>
          <w:b/>
          <w:color w:val="000000"/>
          <w:sz w:val="20"/>
          <w:szCs w:val="20"/>
          <w:u w:val="single"/>
          <w:lang w:eastAsia="pl-PL"/>
        </w:rPr>
        <w:t xml:space="preserve"> klauzuli ubezpieczenia szkód elektrycznych;</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powstałe wskutek eksplozji lub implozji wywołanych przez Ubezpieczonego w celach produkcyjnych, eksploatacyjnych lub rozbiórkowych;</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u w:val="single"/>
          <w:lang w:eastAsia="pl-PL"/>
        </w:rPr>
      </w:pPr>
      <w:r w:rsidRPr="00245373">
        <w:rPr>
          <w:rFonts w:ascii="Tahoma" w:eastAsia="Times New Roman" w:hAnsi="Tahoma" w:cs="Tahoma"/>
          <w:color w:val="000000"/>
          <w:sz w:val="20"/>
          <w:szCs w:val="20"/>
          <w:lang w:eastAsia="pl-PL"/>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245373">
        <w:rPr>
          <w:rFonts w:ascii="Tahoma" w:eastAsia="Times New Roman" w:hAnsi="Tahoma" w:cs="Tahoma"/>
          <w:color w:val="000000"/>
          <w:sz w:val="20"/>
          <w:szCs w:val="20"/>
          <w:u w:val="single"/>
          <w:lang w:eastAsia="pl-PL"/>
        </w:rPr>
        <w:t xml:space="preserve">z uwzględnieniem rozszerzenia ochrony ubezpieczeniowej wynikającej z </w:t>
      </w:r>
      <w:r w:rsidRPr="00245373">
        <w:rPr>
          <w:rFonts w:ascii="Tahoma" w:eastAsia="Times New Roman" w:hAnsi="Tahoma" w:cs="Tahoma"/>
          <w:b/>
          <w:color w:val="000000"/>
          <w:sz w:val="20"/>
          <w:szCs w:val="20"/>
          <w:u w:val="single"/>
          <w:lang w:eastAsia="pl-PL"/>
        </w:rPr>
        <w:t>klauzuli szkód mechanicznych</w:t>
      </w:r>
      <w:r w:rsidRPr="00245373">
        <w:rPr>
          <w:rFonts w:ascii="Tahoma" w:eastAsia="Times New Roman" w:hAnsi="Tahoma" w:cs="Tahoma"/>
          <w:color w:val="000000"/>
          <w:sz w:val="20"/>
          <w:szCs w:val="20"/>
          <w:u w:val="single"/>
          <w:lang w:eastAsia="pl-PL"/>
        </w:rPr>
        <w:t>;</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geologiczne i górnicze w rozumieniu Prawa geologicznego i górniczego;</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u w:val="single"/>
          <w:lang w:eastAsia="pl-PL"/>
        </w:rPr>
      </w:pPr>
      <w:r w:rsidRPr="00245373">
        <w:rPr>
          <w:rFonts w:ascii="Tahoma" w:eastAsia="Times New Roman" w:hAnsi="Tahoma" w:cs="Tahoma"/>
          <w:color w:val="000000"/>
          <w:sz w:val="20"/>
          <w:szCs w:val="20"/>
          <w:lang w:eastAsia="pl-PL"/>
        </w:rPr>
        <w:t xml:space="preserve">powstałe w związku z prowadzonymi pracami budowlanymi w miejscu ubezpieczenia, </w:t>
      </w:r>
      <w:r w:rsidRPr="00245373">
        <w:rPr>
          <w:rFonts w:ascii="Tahoma" w:eastAsia="Times New Roman" w:hAnsi="Tahoma" w:cs="Tahoma"/>
          <w:color w:val="000000"/>
          <w:sz w:val="20"/>
          <w:szCs w:val="20"/>
          <w:lang w:eastAsia="pl-PL"/>
        </w:rPr>
        <w:br/>
      </w:r>
      <w:r w:rsidRPr="00245373">
        <w:rPr>
          <w:rFonts w:ascii="Tahoma" w:eastAsia="Times New Roman" w:hAnsi="Tahoma" w:cs="Tahoma"/>
          <w:color w:val="000000"/>
          <w:sz w:val="20"/>
          <w:szCs w:val="20"/>
          <w:u w:val="single"/>
          <w:lang w:eastAsia="pl-PL"/>
        </w:rPr>
        <w:t xml:space="preserve">z uwzględnieniem rozszerzenia ochrony ubezpieczeniowej wynikającej z </w:t>
      </w:r>
      <w:r w:rsidRPr="00245373">
        <w:rPr>
          <w:rFonts w:ascii="Tahoma" w:eastAsia="Times New Roman" w:hAnsi="Tahoma" w:cs="Tahoma"/>
          <w:b/>
          <w:color w:val="000000"/>
          <w:sz w:val="20"/>
          <w:szCs w:val="20"/>
          <w:u w:val="single"/>
          <w:lang w:eastAsia="pl-PL"/>
        </w:rPr>
        <w:t>klauzuli ubezpieczenia prac budowlano-montażowych</w:t>
      </w:r>
      <w:r w:rsidRPr="00245373">
        <w:rPr>
          <w:rFonts w:ascii="Tahoma" w:eastAsia="Times New Roman" w:hAnsi="Tahoma" w:cs="Tahoma"/>
          <w:color w:val="000000"/>
          <w:sz w:val="20"/>
          <w:szCs w:val="20"/>
          <w:u w:val="single"/>
          <w:lang w:eastAsia="pl-PL"/>
        </w:rPr>
        <w:t>;</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mieniu, które niezgodnie ze swym przeznaczeniem i warunkami przechowywania lub magazynowania znajdowało się na wolnym powietrzu, o ile miało to wpływ na powstanie lub zwiększenie szkody;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u w:val="single"/>
          <w:lang w:eastAsia="pl-PL"/>
        </w:rPr>
      </w:pPr>
      <w:r w:rsidRPr="00245373">
        <w:rPr>
          <w:rFonts w:ascii="Tahoma" w:eastAsia="Times New Roman" w:hAnsi="Tahoma" w:cs="Tahoma"/>
          <w:color w:val="000000"/>
          <w:sz w:val="20"/>
          <w:szCs w:val="20"/>
          <w:lang w:eastAsia="pl-PL"/>
        </w:rPr>
        <w:t xml:space="preserve">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 złego stanu technicznego rynien, dachów, stolarki okiennej i drzwiowej </w:t>
      </w:r>
      <w:r w:rsidRPr="00245373">
        <w:rPr>
          <w:rFonts w:ascii="Tahoma" w:eastAsia="Times New Roman" w:hAnsi="Tahoma" w:cs="Tahoma"/>
          <w:color w:val="000000"/>
          <w:sz w:val="20"/>
          <w:szCs w:val="20"/>
          <w:u w:val="single"/>
          <w:lang w:eastAsia="pl-PL"/>
        </w:rPr>
        <w:t xml:space="preserve">z zastrzeżeniem, że ochrona ubezpieczeniowa obejmuje tego rodzaju zdarzenia zgodnie z postanowieniami oraz w ramach limitu odpowiedzialności określonego w </w:t>
      </w:r>
      <w:r w:rsidRPr="00245373">
        <w:rPr>
          <w:rFonts w:ascii="Tahoma" w:eastAsia="Times New Roman" w:hAnsi="Tahoma" w:cs="Tahoma"/>
          <w:b/>
          <w:color w:val="000000"/>
          <w:sz w:val="20"/>
          <w:szCs w:val="20"/>
          <w:u w:val="single"/>
          <w:lang w:eastAsia="pl-PL"/>
        </w:rPr>
        <w:t xml:space="preserve">klauzuli </w:t>
      </w:r>
      <w:proofErr w:type="spellStart"/>
      <w:r w:rsidRPr="00245373">
        <w:rPr>
          <w:rFonts w:ascii="Tahoma" w:eastAsia="Times New Roman" w:hAnsi="Tahoma" w:cs="Tahoma"/>
          <w:b/>
          <w:color w:val="000000"/>
          <w:sz w:val="20"/>
          <w:szCs w:val="20"/>
          <w:u w:val="single"/>
          <w:lang w:eastAsia="pl-PL"/>
        </w:rPr>
        <w:t>zalaniowej</w:t>
      </w:r>
      <w:proofErr w:type="spellEnd"/>
      <w:r w:rsidRPr="00245373">
        <w:rPr>
          <w:rFonts w:ascii="Tahoma" w:eastAsia="Times New Roman" w:hAnsi="Tahoma" w:cs="Tahoma"/>
          <w:color w:val="000000"/>
          <w:sz w:val="20"/>
          <w:szCs w:val="20"/>
          <w:u w:val="single"/>
          <w:lang w:eastAsia="pl-PL"/>
        </w:rPr>
        <w:t>;</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powstałe na skutek fałszerstwa, sprzeniewierzenia, oszustwa, braków inwentarzowych, poświadczenia nieprawdy oraz innym zachowaniu o podobnym charakterze;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245373">
        <w:rPr>
          <w:rFonts w:ascii="Tahoma" w:eastAsia="Times New Roman" w:hAnsi="Tahoma" w:cs="Tahoma"/>
          <w:color w:val="000000"/>
          <w:sz w:val="20"/>
          <w:szCs w:val="20"/>
          <w:u w:val="single"/>
          <w:lang w:eastAsia="pl-PL"/>
        </w:rPr>
        <w:t xml:space="preserve">z uwzględnieniem rozszerzenia ochrony ubezpieczeniowej wynikającej z </w:t>
      </w:r>
      <w:r w:rsidRPr="00245373">
        <w:rPr>
          <w:rFonts w:ascii="Tahoma" w:eastAsia="Times New Roman" w:hAnsi="Tahoma" w:cs="Tahoma"/>
          <w:b/>
          <w:color w:val="000000"/>
          <w:sz w:val="20"/>
          <w:szCs w:val="20"/>
          <w:u w:val="single"/>
          <w:lang w:eastAsia="pl-PL"/>
        </w:rPr>
        <w:t>klauzuli katastrofy budowlanej</w:t>
      </w:r>
      <w:r w:rsidRPr="00245373">
        <w:rPr>
          <w:rFonts w:ascii="Tahoma" w:eastAsia="Times New Roman" w:hAnsi="Tahoma" w:cs="Tahoma"/>
          <w:color w:val="000000"/>
          <w:sz w:val="20"/>
          <w:szCs w:val="20"/>
          <w:u w:val="single"/>
          <w:lang w:eastAsia="pl-PL"/>
        </w:rPr>
        <w:t>;</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uprawach, drzewach, krzewach, zwierzętach, z wyjątkiem szkód w </w:t>
      </w:r>
      <w:proofErr w:type="spellStart"/>
      <w:r w:rsidRPr="00245373">
        <w:rPr>
          <w:rFonts w:ascii="Tahoma" w:eastAsia="Times New Roman" w:hAnsi="Tahoma" w:cs="Tahoma"/>
          <w:color w:val="000000"/>
          <w:sz w:val="20"/>
          <w:szCs w:val="20"/>
          <w:lang w:eastAsia="pl-PL"/>
        </w:rPr>
        <w:t>nasadzeniach</w:t>
      </w:r>
      <w:proofErr w:type="spellEnd"/>
      <w:r w:rsidRPr="00245373">
        <w:rPr>
          <w:rFonts w:ascii="Tahoma" w:eastAsia="Times New Roman" w:hAnsi="Tahoma" w:cs="Tahoma"/>
          <w:color w:val="000000"/>
          <w:sz w:val="20"/>
          <w:szCs w:val="20"/>
          <w:lang w:eastAsia="pl-PL"/>
        </w:rPr>
        <w:t xml:space="preserve"> drzew </w:t>
      </w:r>
      <w:r w:rsidRPr="00245373">
        <w:rPr>
          <w:rFonts w:ascii="Tahoma" w:eastAsia="Times New Roman" w:hAnsi="Tahoma" w:cs="Tahoma"/>
          <w:color w:val="000000"/>
          <w:sz w:val="20"/>
          <w:szCs w:val="20"/>
          <w:lang w:eastAsia="pl-PL"/>
        </w:rPr>
        <w:br/>
        <w:t xml:space="preserve">i krzewów, które objęte są ochroną na podstawie </w:t>
      </w:r>
      <w:r w:rsidRPr="00245373">
        <w:rPr>
          <w:rFonts w:ascii="Tahoma" w:eastAsia="Times New Roman" w:hAnsi="Tahoma" w:cs="Tahoma"/>
          <w:b/>
          <w:color w:val="000000"/>
          <w:sz w:val="20"/>
          <w:szCs w:val="20"/>
          <w:lang w:eastAsia="pl-PL"/>
        </w:rPr>
        <w:t xml:space="preserve">klauzuli ubezpieczenia </w:t>
      </w:r>
      <w:proofErr w:type="spellStart"/>
      <w:r w:rsidRPr="00245373">
        <w:rPr>
          <w:rFonts w:ascii="Tahoma" w:eastAsia="Times New Roman" w:hAnsi="Tahoma" w:cs="Tahoma"/>
          <w:b/>
          <w:color w:val="000000"/>
          <w:sz w:val="20"/>
          <w:szCs w:val="20"/>
          <w:lang w:eastAsia="pl-PL"/>
        </w:rPr>
        <w:t>nasadzeń</w:t>
      </w:r>
      <w:proofErr w:type="spellEnd"/>
      <w:r w:rsidRPr="00245373">
        <w:rPr>
          <w:rFonts w:ascii="Tahoma" w:eastAsia="Times New Roman" w:hAnsi="Tahoma" w:cs="Tahoma"/>
          <w:b/>
          <w:color w:val="000000"/>
          <w:sz w:val="20"/>
          <w:szCs w:val="20"/>
          <w:lang w:eastAsia="pl-PL"/>
        </w:rPr>
        <w:t xml:space="preserve"> drzew i krzewów</w:t>
      </w:r>
      <w:r w:rsidRPr="00245373">
        <w:rPr>
          <w:rFonts w:ascii="Tahoma" w:eastAsia="Times New Roman" w:hAnsi="Tahoma" w:cs="Tahoma"/>
          <w:color w:val="000000"/>
          <w:sz w:val="20"/>
          <w:szCs w:val="20"/>
          <w:lang w:eastAsia="pl-PL"/>
        </w:rPr>
        <w:t>;</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gruntach, glebach, naturalnych wodach podziemnych i powierzchniowych, zbiornikach wodnych, chyba że są to sztuczne zbiorniki w miejscu ubezpieczenia;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mieniu znajdującym się pod ziemią związanym z produkcją wydobywczą;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lastRenderedPageBreak/>
        <w:t>w środkach obrotowych o przekroczonym terminie ważności lub wycofanych z obrotu przed powstaniem szkody oraz mieniu, którego zakup potwierdzony jest fałszywymi dokumentami;</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budynkach wyłączonych z eksploatacji powyżej 30 dni, z uwzględnieniem rozszerzenia ochrony ubezpieczeniowej dla takich budynków zgodnie </w:t>
      </w:r>
      <w:r w:rsidRPr="00245373">
        <w:rPr>
          <w:rFonts w:ascii="Tahoma" w:eastAsia="Times New Roman" w:hAnsi="Tahoma" w:cs="Tahoma"/>
          <w:b/>
          <w:color w:val="000000"/>
          <w:sz w:val="20"/>
          <w:szCs w:val="20"/>
          <w:lang w:eastAsia="pl-PL"/>
        </w:rPr>
        <w:t xml:space="preserve">z klauzulą ochrony mienia wyłączonego </w:t>
      </w:r>
      <w:r w:rsidRPr="00245373">
        <w:rPr>
          <w:rFonts w:ascii="Tahoma" w:eastAsia="Times New Roman" w:hAnsi="Tahoma" w:cs="Tahoma"/>
          <w:b/>
          <w:color w:val="000000"/>
          <w:sz w:val="20"/>
          <w:szCs w:val="20"/>
          <w:lang w:eastAsia="pl-PL"/>
        </w:rPr>
        <w:br/>
        <w:t>z eksploatacji</w:t>
      </w:r>
      <w:r w:rsidRPr="00245373">
        <w:rPr>
          <w:rFonts w:ascii="Tahoma" w:eastAsia="Times New Roman" w:hAnsi="Tahoma" w:cs="Tahoma"/>
          <w:color w:val="000000"/>
          <w:sz w:val="20"/>
          <w:szCs w:val="20"/>
          <w:lang w:eastAsia="pl-PL"/>
        </w:rPr>
        <w:t>;</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budynkach, budowlach przeznaczonych do rozbiórki oraz w znajdującym się w nich mieniu oraz maszynach i urządzeniach przeznaczonych do likwidacji;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pojazdach podlegających rejestracji, chyba że stanowią one środki obrotowe lub mienie osób trzecich przyjęte do sprzedaży lub wykonania usługi;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245373">
        <w:rPr>
          <w:rFonts w:ascii="Tahoma" w:eastAsia="Times New Roman" w:hAnsi="Tahoma" w:cs="Tahoma"/>
          <w:color w:val="000000"/>
          <w:sz w:val="20"/>
          <w:szCs w:val="20"/>
          <w:u w:val="single"/>
          <w:lang w:eastAsia="pl-PL"/>
        </w:rPr>
        <w:t xml:space="preserve">z wyjątkiem szkód objętych ochroną na podstawie </w:t>
      </w:r>
      <w:r w:rsidRPr="00245373">
        <w:rPr>
          <w:rFonts w:ascii="Tahoma" w:eastAsia="Times New Roman" w:hAnsi="Tahoma" w:cs="Tahoma"/>
          <w:b/>
          <w:color w:val="000000"/>
          <w:sz w:val="20"/>
          <w:szCs w:val="20"/>
          <w:u w:val="single"/>
          <w:lang w:eastAsia="pl-PL"/>
        </w:rPr>
        <w:t>klauzuli awarii instalacji lub urządzeń technologicznych;</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w mieniu będącym w transporcie, </w:t>
      </w:r>
      <w:r w:rsidRPr="00245373">
        <w:rPr>
          <w:rFonts w:ascii="Tahoma" w:eastAsia="Times New Roman" w:hAnsi="Tahoma" w:cs="Tahoma"/>
          <w:color w:val="000000"/>
          <w:sz w:val="20"/>
          <w:szCs w:val="20"/>
          <w:u w:val="single"/>
          <w:lang w:eastAsia="pl-PL"/>
        </w:rPr>
        <w:t xml:space="preserve">z uwzględnieniem rozszerzenia ochrony ubezpieczeniowej wynikającej z </w:t>
      </w:r>
      <w:r w:rsidRPr="00245373">
        <w:rPr>
          <w:rFonts w:ascii="Tahoma" w:eastAsia="Times New Roman" w:hAnsi="Tahoma" w:cs="Tahoma"/>
          <w:b/>
          <w:color w:val="000000"/>
          <w:sz w:val="20"/>
          <w:szCs w:val="20"/>
          <w:u w:val="single"/>
          <w:lang w:eastAsia="pl-PL"/>
        </w:rPr>
        <w:t xml:space="preserve">klauzuli transportowania </w:t>
      </w:r>
      <w:r w:rsidRPr="00245373">
        <w:rPr>
          <w:rFonts w:ascii="Tahoma" w:eastAsia="Times New Roman" w:hAnsi="Tahoma" w:cs="Tahoma"/>
          <w:color w:val="000000"/>
          <w:sz w:val="20"/>
          <w:szCs w:val="20"/>
          <w:u w:val="single"/>
          <w:lang w:eastAsia="pl-PL"/>
        </w:rPr>
        <w:t>oraz</w:t>
      </w:r>
      <w:r w:rsidRPr="00245373">
        <w:rPr>
          <w:rFonts w:ascii="Tahoma" w:eastAsia="Times New Roman" w:hAnsi="Tahoma" w:cs="Tahoma"/>
          <w:b/>
          <w:color w:val="000000"/>
          <w:sz w:val="20"/>
          <w:szCs w:val="20"/>
          <w:u w:val="single"/>
          <w:lang w:eastAsia="pl-PL"/>
        </w:rPr>
        <w:t xml:space="preserve"> klauzuli transportu wewnętrznego</w:t>
      </w:r>
      <w:r w:rsidRPr="00245373">
        <w:rPr>
          <w:rFonts w:ascii="Tahoma" w:eastAsia="Times New Roman" w:hAnsi="Tahoma" w:cs="Tahoma"/>
          <w:color w:val="000000"/>
          <w:sz w:val="20"/>
          <w:szCs w:val="20"/>
          <w:u w:val="single"/>
          <w:lang w:eastAsia="pl-PL"/>
        </w:rPr>
        <w:t>.</w:t>
      </w:r>
      <w:r w:rsidRPr="00245373">
        <w:rPr>
          <w:rFonts w:ascii="Tahoma" w:eastAsia="Times New Roman" w:hAnsi="Tahoma" w:cs="Tahoma"/>
          <w:b/>
          <w:bCs/>
          <w:color w:val="000000"/>
          <w:sz w:val="20"/>
          <w:szCs w:val="20"/>
          <w:lang w:eastAsia="pl-PL"/>
        </w:rPr>
        <w:t xml:space="preserve"> </w:t>
      </w:r>
      <w:r w:rsidRPr="00245373">
        <w:rPr>
          <w:rFonts w:ascii="Tahoma" w:eastAsia="Times New Roman" w:hAnsi="Tahoma" w:cs="Tahoma"/>
          <w:color w:val="000000"/>
          <w:sz w:val="20"/>
          <w:szCs w:val="20"/>
          <w:lang w:eastAsia="pl-PL"/>
        </w:rPr>
        <w:t xml:space="preserve">Dodatkowo wyłączenie to nie dotyczy transportu gotówki;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 xml:space="preserve">pośrednie związane z opóźnieniami, utratą rynku, utratą zysku, zwiększonymi kosztami działalności lub kar pieniężnych; </w:t>
      </w:r>
    </w:p>
    <w:p w:rsidR="00245373" w:rsidRPr="00245373" w:rsidRDefault="00245373" w:rsidP="0074710A">
      <w:pPr>
        <w:numPr>
          <w:ilvl w:val="1"/>
          <w:numId w:val="28"/>
        </w:numPr>
        <w:tabs>
          <w:tab w:val="num" w:pos="426"/>
        </w:tabs>
        <w:autoSpaceDE w:val="0"/>
        <w:autoSpaceDN w:val="0"/>
        <w:adjustRightInd w:val="0"/>
        <w:spacing w:after="0" w:line="240" w:lineRule="auto"/>
        <w:ind w:left="426" w:hanging="426"/>
        <w:jc w:val="both"/>
        <w:rPr>
          <w:rFonts w:ascii="Tahoma" w:eastAsia="Times New Roman" w:hAnsi="Tahoma" w:cs="Tahoma"/>
          <w:color w:val="000000"/>
          <w:sz w:val="20"/>
          <w:szCs w:val="20"/>
          <w:lang w:eastAsia="pl-PL"/>
        </w:rPr>
      </w:pPr>
      <w:r w:rsidRPr="00245373">
        <w:rPr>
          <w:rFonts w:ascii="Tahoma" w:eastAsia="Times New Roman" w:hAnsi="Tahoma" w:cs="Tahoma"/>
          <w:color w:val="000000"/>
          <w:sz w:val="20"/>
          <w:szCs w:val="20"/>
          <w:lang w:eastAsia="pl-PL"/>
        </w:rPr>
        <w:t>powstałe bezpośrednio lub pośrednio wskutek stałego lub czasowego wywłaszczenia (zajęcia) mienia na mocy decyzji jakichkolwiek legalnie ustanowionych władz;</w:t>
      </w:r>
    </w:p>
    <w:p w:rsidR="001D4060" w:rsidRDefault="001D4060" w:rsidP="00426812">
      <w:pPr>
        <w:jc w:val="both"/>
        <w:rPr>
          <w:rFonts w:ascii="Arial" w:hAnsi="Arial" w:cs="Arial"/>
          <w:b/>
          <w:sz w:val="20"/>
          <w:szCs w:val="20"/>
        </w:rPr>
      </w:pPr>
    </w:p>
    <w:p w:rsidR="00245373" w:rsidRPr="003D11CA" w:rsidRDefault="00245373" w:rsidP="00245373">
      <w:pPr>
        <w:jc w:val="both"/>
        <w:rPr>
          <w:rFonts w:ascii="Arial" w:hAnsi="Arial" w:cs="Arial"/>
          <w:b/>
          <w:sz w:val="20"/>
          <w:szCs w:val="20"/>
        </w:rPr>
      </w:pPr>
      <w:r>
        <w:rPr>
          <w:rFonts w:ascii="Arial" w:hAnsi="Arial" w:cs="Arial"/>
          <w:b/>
          <w:sz w:val="20"/>
          <w:szCs w:val="20"/>
        </w:rPr>
        <w:t>JEST</w:t>
      </w:r>
      <w:r w:rsidRPr="003D11CA">
        <w:rPr>
          <w:rFonts w:ascii="Arial" w:hAnsi="Arial" w:cs="Arial"/>
          <w:b/>
          <w:sz w:val="20"/>
          <w:szCs w:val="20"/>
        </w:rPr>
        <w:t>:</w:t>
      </w:r>
    </w:p>
    <w:p w:rsidR="00245373" w:rsidRPr="00652A89" w:rsidRDefault="00245373" w:rsidP="00245373">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terrorystycznych, </w:t>
      </w:r>
      <w:r w:rsidRPr="004D16B9">
        <w:rPr>
          <w:rFonts w:ascii="Tahoma" w:hAnsi="Tahoma" w:cs="Tahoma"/>
          <w:sz w:val="20"/>
          <w:szCs w:val="20"/>
          <w:u w:val="single"/>
        </w:rPr>
        <w:t xml:space="preserve">chyba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zanieczyszczeniem odpadami przemysłowymi, polegające na lub powstałe w wyniku wycieku, zanieczyszczenia lub skażenia substancją biologiczną lub chemiczną, chyba że powstały w ubezpieczonym mieniu na skutek innego zdarzenia nie wyłączonego z zakresu; </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lastRenderedPageBreak/>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geologiczne i górnicze w rozumieniu Prawa geologicznego i górniczego;</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rsidR="00245373" w:rsidRPr="00652A89" w:rsidRDefault="00245373" w:rsidP="0074710A">
      <w:pPr>
        <w:pStyle w:val="Default"/>
        <w:numPr>
          <w:ilvl w:val="1"/>
          <w:numId w:val="2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rsidR="00245373" w:rsidRPr="00652A8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inwentarzowych, poświadczenia nieprawdy oraz innym zachowaniu o podobnym charakterze; </w:t>
      </w:r>
    </w:p>
    <w:p w:rsidR="00245373" w:rsidRPr="00652A8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rsidR="00245373" w:rsidRPr="00652A8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uprawach, drzewach, krzewach, zwierzętach, z wyjątkiem szkód w </w:t>
      </w:r>
      <w:proofErr w:type="spellStart"/>
      <w:r w:rsidRPr="00652A89">
        <w:rPr>
          <w:rFonts w:ascii="Tahoma" w:hAnsi="Tahoma" w:cs="Tahoma"/>
          <w:sz w:val="20"/>
          <w:szCs w:val="20"/>
        </w:rPr>
        <w:t>nasadzeniach</w:t>
      </w:r>
      <w:proofErr w:type="spellEnd"/>
      <w:r w:rsidRPr="00652A89">
        <w:rPr>
          <w:rFonts w:ascii="Tahoma" w:hAnsi="Tahoma" w:cs="Tahoma"/>
          <w:sz w:val="20"/>
          <w:szCs w:val="20"/>
        </w:rPr>
        <w:t xml:space="preserve"> drzew </w:t>
      </w:r>
      <w:r>
        <w:rPr>
          <w:rFonts w:ascii="Tahoma" w:hAnsi="Tahoma" w:cs="Tahoma"/>
          <w:sz w:val="20"/>
          <w:szCs w:val="20"/>
        </w:rPr>
        <w:br/>
      </w:r>
      <w:r w:rsidRPr="00652A89">
        <w:rPr>
          <w:rFonts w:ascii="Tahoma" w:hAnsi="Tahoma" w:cs="Tahoma"/>
          <w:sz w:val="20"/>
          <w:szCs w:val="20"/>
        </w:rPr>
        <w:t xml:space="preserve">i krzewów, które objęte są ochroną na podstawie </w:t>
      </w:r>
      <w:r w:rsidRPr="00652A89">
        <w:rPr>
          <w:rFonts w:ascii="Tahoma" w:hAnsi="Tahoma" w:cs="Tahoma"/>
          <w:b/>
          <w:sz w:val="20"/>
          <w:szCs w:val="20"/>
        </w:rPr>
        <w:t xml:space="preserve">klauzuli ubezpieczenia </w:t>
      </w:r>
      <w:proofErr w:type="spellStart"/>
      <w:r w:rsidRPr="00652A89">
        <w:rPr>
          <w:rFonts w:ascii="Tahoma" w:hAnsi="Tahoma" w:cs="Tahoma"/>
          <w:b/>
          <w:sz w:val="20"/>
          <w:szCs w:val="20"/>
        </w:rPr>
        <w:t>nasadzeń</w:t>
      </w:r>
      <w:proofErr w:type="spellEnd"/>
      <w:r w:rsidRPr="00652A89">
        <w:rPr>
          <w:rFonts w:ascii="Tahoma" w:hAnsi="Tahoma" w:cs="Tahoma"/>
          <w:b/>
          <w:sz w:val="20"/>
          <w:szCs w:val="20"/>
        </w:rPr>
        <w:t xml:space="preserve"> drzew i krzewów</w:t>
      </w:r>
      <w:r w:rsidRPr="00652A89">
        <w:rPr>
          <w:rFonts w:ascii="Tahoma" w:hAnsi="Tahoma" w:cs="Tahoma"/>
          <w:sz w:val="20"/>
          <w:szCs w:val="20"/>
        </w:rPr>
        <w:t>;</w:t>
      </w:r>
    </w:p>
    <w:p w:rsidR="00245373" w:rsidRPr="00D5353D"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wodach podziemnych i powierzchniowych, zbiornikach wodnych, chyba że </w:t>
      </w:r>
      <w:r w:rsidRPr="00D5353D">
        <w:rPr>
          <w:rFonts w:ascii="Tahoma" w:hAnsi="Tahoma" w:cs="Tahoma"/>
          <w:sz w:val="20"/>
          <w:szCs w:val="20"/>
        </w:rPr>
        <w:t xml:space="preserve">są to sztuczne zbiorniki w miejscu ubezpieczenia; </w:t>
      </w:r>
    </w:p>
    <w:p w:rsidR="00245373" w:rsidRPr="00D5353D"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rsidR="00245373" w:rsidRPr="00D5353D"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rsidR="00245373" w:rsidRPr="00D5353D"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rejestracji, chyba że stanowią one środki obrotowe lub mienie osób trzecich przyjęte do sprzedaży lub wykonania usługi; </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rsidR="00245373" w:rsidRPr="00652A8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rsidR="00245373" w:rsidRPr="004D16B9"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lastRenderedPageBreak/>
        <w:t xml:space="preserve">pośrednie związane z opóźnieniami, utratą rynku, utratą zysku, zwiększonymi kosztami działalności lub kar pieniężnych; </w:t>
      </w:r>
    </w:p>
    <w:p w:rsidR="00245373" w:rsidRDefault="00245373" w:rsidP="0074710A">
      <w:pPr>
        <w:pStyle w:val="Default"/>
        <w:numPr>
          <w:ilvl w:val="1"/>
          <w:numId w:val="2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rsidR="00245373" w:rsidRPr="00245373" w:rsidRDefault="00245373" w:rsidP="0074710A">
      <w:pPr>
        <w:pStyle w:val="Default"/>
        <w:numPr>
          <w:ilvl w:val="1"/>
          <w:numId w:val="29"/>
        </w:numPr>
        <w:tabs>
          <w:tab w:val="clear" w:pos="1440"/>
          <w:tab w:val="num" w:pos="426"/>
        </w:tabs>
        <w:ind w:left="426" w:hanging="426"/>
        <w:jc w:val="both"/>
        <w:rPr>
          <w:rFonts w:ascii="Tahoma" w:hAnsi="Tahoma" w:cs="Tahoma"/>
          <w:b/>
          <w:color w:val="auto"/>
          <w:sz w:val="20"/>
          <w:szCs w:val="20"/>
          <w:u w:val="single"/>
        </w:rPr>
      </w:pPr>
      <w:r w:rsidRPr="00245373">
        <w:rPr>
          <w:rFonts w:ascii="Tahoma" w:hAnsi="Tahoma" w:cs="Tahoma"/>
          <w:b/>
          <w:color w:val="auto"/>
          <w:sz w:val="20"/>
          <w:szCs w:val="20"/>
          <w:u w:val="single"/>
        </w:rPr>
        <w:t>powstałe wskutek zalania przez wody morskie w następstwie sztormu, przypływu lub tsunami, przerwania tam i umocnień nadbrzeży,</w:t>
      </w:r>
    </w:p>
    <w:p w:rsidR="00245373" w:rsidRPr="00245373" w:rsidRDefault="00245373" w:rsidP="00245373">
      <w:pPr>
        <w:spacing w:after="0" w:line="240" w:lineRule="auto"/>
        <w:rPr>
          <w:rFonts w:ascii="Times New Roman" w:eastAsia="Times New Roman" w:hAnsi="Times New Roman" w:cs="Times New Roman"/>
          <w:b/>
          <w:sz w:val="20"/>
          <w:szCs w:val="20"/>
          <w:u w:val="single"/>
          <w:lang w:eastAsia="pl-PL"/>
        </w:rPr>
      </w:pPr>
    </w:p>
    <w:p w:rsidR="00245373" w:rsidRPr="00245373" w:rsidRDefault="00245373" w:rsidP="00245373">
      <w:pPr>
        <w:spacing w:after="0" w:line="240" w:lineRule="auto"/>
        <w:rPr>
          <w:rFonts w:ascii="Tahoma" w:eastAsia="Times New Roman" w:hAnsi="Tahoma" w:cs="Tahoma"/>
          <w:b/>
          <w:sz w:val="20"/>
          <w:szCs w:val="20"/>
          <w:u w:val="single"/>
          <w:lang w:eastAsia="pl-PL"/>
        </w:rPr>
      </w:pPr>
      <w:r w:rsidRPr="00245373">
        <w:rPr>
          <w:rFonts w:ascii="Tahoma" w:eastAsia="Times New Roman" w:hAnsi="Tahoma" w:cs="Tahoma"/>
          <w:b/>
          <w:sz w:val="20"/>
          <w:szCs w:val="20"/>
          <w:u w:val="single"/>
          <w:lang w:eastAsia="pl-PL"/>
        </w:rPr>
        <w:t>Ponadto ochroną ubezpieczeniową nie są objęte:</w:t>
      </w:r>
    </w:p>
    <w:p w:rsidR="00245373" w:rsidRPr="00245373" w:rsidRDefault="00245373" w:rsidP="00245373">
      <w:pPr>
        <w:spacing w:after="0" w:line="240" w:lineRule="auto"/>
        <w:rPr>
          <w:rFonts w:ascii="Tahoma" w:eastAsia="Times New Roman" w:hAnsi="Tahoma" w:cs="Tahoma"/>
          <w:b/>
          <w:sz w:val="20"/>
          <w:szCs w:val="20"/>
          <w:u w:val="single"/>
          <w:lang w:eastAsia="pl-PL"/>
        </w:rPr>
      </w:pPr>
      <w:r w:rsidRPr="00245373">
        <w:rPr>
          <w:rFonts w:ascii="Tahoma" w:eastAsia="Times New Roman" w:hAnsi="Tahoma" w:cs="Tahoma"/>
          <w:b/>
          <w:sz w:val="20"/>
          <w:szCs w:val="20"/>
          <w:u w:val="single"/>
          <w:lang w:eastAsia="pl-PL"/>
        </w:rPr>
        <w:t>1) sprzęt pływający (z wyjątkiem pontonu pływającego w użyczeniu OSP, który jest objęty ochroną ubezpieczeniową), statki powietrzne, chyba że stanowią środki obrotowe lub mienie</w:t>
      </w:r>
    </w:p>
    <w:p w:rsidR="00245373" w:rsidRPr="00245373" w:rsidRDefault="00245373" w:rsidP="00245373">
      <w:pPr>
        <w:spacing w:after="0" w:line="240" w:lineRule="auto"/>
        <w:rPr>
          <w:rFonts w:ascii="Tahoma" w:eastAsia="Times New Roman" w:hAnsi="Tahoma" w:cs="Tahoma"/>
          <w:b/>
          <w:sz w:val="20"/>
          <w:szCs w:val="20"/>
          <w:u w:val="single"/>
          <w:lang w:eastAsia="pl-PL"/>
        </w:rPr>
      </w:pPr>
      <w:r w:rsidRPr="00245373">
        <w:rPr>
          <w:rFonts w:ascii="Tahoma" w:eastAsia="Times New Roman" w:hAnsi="Tahoma" w:cs="Tahoma"/>
          <w:b/>
          <w:sz w:val="20"/>
          <w:szCs w:val="20"/>
          <w:u w:val="single"/>
          <w:lang w:eastAsia="pl-PL"/>
        </w:rPr>
        <w:t>powierzone;</w:t>
      </w:r>
    </w:p>
    <w:p w:rsidR="00245373" w:rsidRPr="00245373" w:rsidRDefault="00245373" w:rsidP="00245373">
      <w:pPr>
        <w:spacing w:after="0" w:line="240" w:lineRule="auto"/>
        <w:rPr>
          <w:rFonts w:ascii="Tahoma" w:eastAsia="Times New Roman" w:hAnsi="Tahoma" w:cs="Tahoma"/>
          <w:b/>
          <w:sz w:val="20"/>
          <w:szCs w:val="20"/>
          <w:u w:val="single"/>
          <w:lang w:eastAsia="pl-PL"/>
        </w:rPr>
      </w:pPr>
      <w:r w:rsidRPr="00245373">
        <w:rPr>
          <w:rFonts w:ascii="Tahoma" w:eastAsia="Times New Roman" w:hAnsi="Tahoma" w:cs="Tahoma"/>
          <w:b/>
          <w:sz w:val="20"/>
          <w:szCs w:val="20"/>
          <w:u w:val="single"/>
          <w:lang w:eastAsia="pl-PL"/>
        </w:rPr>
        <w:t>2) wały, rowy, kanały, platformy wiertnicze, studnie; nabrzeża, mola, pirsy i inne budowle</w:t>
      </w:r>
    </w:p>
    <w:p w:rsidR="00245373" w:rsidRPr="00245373" w:rsidRDefault="00245373" w:rsidP="00245373">
      <w:pPr>
        <w:spacing w:after="0" w:line="240" w:lineRule="auto"/>
        <w:rPr>
          <w:rFonts w:ascii="Tahoma" w:eastAsia="Times New Roman" w:hAnsi="Tahoma" w:cs="Tahoma"/>
          <w:b/>
          <w:sz w:val="20"/>
          <w:szCs w:val="20"/>
          <w:u w:val="single"/>
          <w:lang w:eastAsia="pl-PL"/>
        </w:rPr>
      </w:pPr>
      <w:r w:rsidRPr="00245373">
        <w:rPr>
          <w:rFonts w:ascii="Tahoma" w:eastAsia="Times New Roman" w:hAnsi="Tahoma" w:cs="Tahoma"/>
          <w:b/>
          <w:sz w:val="20"/>
          <w:szCs w:val="20"/>
          <w:u w:val="single"/>
          <w:lang w:eastAsia="pl-PL"/>
        </w:rPr>
        <w:t>wodne;</w:t>
      </w:r>
    </w:p>
    <w:p w:rsidR="00245373" w:rsidRPr="00245373" w:rsidRDefault="00245373" w:rsidP="00245373">
      <w:pPr>
        <w:spacing w:after="0" w:line="240" w:lineRule="auto"/>
        <w:rPr>
          <w:rFonts w:ascii="Tahoma" w:eastAsia="Times New Roman" w:hAnsi="Tahoma" w:cs="Tahoma"/>
          <w:b/>
          <w:sz w:val="20"/>
          <w:szCs w:val="20"/>
          <w:u w:val="single"/>
          <w:lang w:eastAsia="pl-PL"/>
        </w:rPr>
      </w:pPr>
      <w:r w:rsidRPr="00245373">
        <w:rPr>
          <w:rFonts w:ascii="Tahoma" w:eastAsia="Times New Roman" w:hAnsi="Tahoma" w:cs="Tahoma"/>
          <w:b/>
          <w:sz w:val="20"/>
          <w:szCs w:val="20"/>
          <w:u w:val="single"/>
          <w:lang w:eastAsia="pl-PL"/>
        </w:rPr>
        <w:t>3) szkody w środkach obrotowych powstałe wskutek awarii urządzeń chłodniczych,</w:t>
      </w:r>
    </w:p>
    <w:p w:rsidR="00245373" w:rsidRPr="00245373" w:rsidRDefault="00245373" w:rsidP="00245373">
      <w:pPr>
        <w:spacing w:after="0"/>
        <w:rPr>
          <w:rFonts w:ascii="Tahoma" w:eastAsia="Tahoma,Bold" w:hAnsi="Tahoma" w:cs="Tahoma"/>
          <w:b/>
          <w:bCs/>
          <w:sz w:val="20"/>
          <w:szCs w:val="20"/>
          <w:u w:val="single"/>
        </w:rPr>
      </w:pPr>
      <w:r w:rsidRPr="00245373">
        <w:rPr>
          <w:rFonts w:ascii="Tahoma" w:eastAsia="Times New Roman" w:hAnsi="Tahoma" w:cs="Tahoma"/>
          <w:b/>
          <w:sz w:val="20"/>
          <w:szCs w:val="20"/>
          <w:u w:val="single"/>
          <w:lang w:eastAsia="pl-PL"/>
        </w:rPr>
        <w:t xml:space="preserve">4) </w:t>
      </w:r>
      <w:r w:rsidRPr="00245373">
        <w:rPr>
          <w:rFonts w:ascii="Tahoma" w:eastAsia="Tahoma,Bold" w:hAnsi="Tahoma" w:cs="Tahoma"/>
          <w:b/>
          <w:bCs/>
          <w:sz w:val="20"/>
          <w:szCs w:val="20"/>
          <w:u w:val="single"/>
        </w:rPr>
        <w:t>napowietrzne linie przesyłowe i dystrybucyjne (w tym linie</w:t>
      </w:r>
    </w:p>
    <w:p w:rsidR="00245373" w:rsidRPr="00245373" w:rsidRDefault="00245373" w:rsidP="00245373">
      <w:pPr>
        <w:spacing w:after="0"/>
        <w:rPr>
          <w:rFonts w:ascii="Tahoma" w:eastAsia="Tahoma,Bold" w:hAnsi="Tahoma" w:cs="Tahoma"/>
          <w:b/>
          <w:bCs/>
          <w:sz w:val="20"/>
          <w:szCs w:val="20"/>
          <w:u w:val="single"/>
        </w:rPr>
      </w:pPr>
      <w:r w:rsidRPr="00245373">
        <w:rPr>
          <w:rFonts w:ascii="Tahoma" w:eastAsia="Tahoma,Bold" w:hAnsi="Tahoma" w:cs="Tahoma"/>
          <w:b/>
          <w:bCs/>
          <w:sz w:val="20"/>
          <w:szCs w:val="20"/>
          <w:u w:val="single"/>
        </w:rPr>
        <w:t>energetyczne, telefoniczne, telegraficzne, światłowodowe i inne), linie</w:t>
      </w:r>
    </w:p>
    <w:p w:rsidR="00245373" w:rsidRPr="00245373" w:rsidRDefault="00245373" w:rsidP="00245373">
      <w:pPr>
        <w:spacing w:after="0"/>
        <w:rPr>
          <w:rFonts w:ascii="Tahoma" w:eastAsia="Tahoma,Bold" w:hAnsi="Tahoma" w:cs="Tahoma"/>
          <w:b/>
          <w:bCs/>
          <w:sz w:val="20"/>
          <w:szCs w:val="20"/>
          <w:u w:val="single"/>
        </w:rPr>
      </w:pPr>
      <w:r w:rsidRPr="00245373">
        <w:rPr>
          <w:rFonts w:ascii="Tahoma" w:eastAsia="Tahoma,Bold" w:hAnsi="Tahoma" w:cs="Tahoma"/>
          <w:b/>
          <w:bCs/>
          <w:sz w:val="20"/>
          <w:szCs w:val="20"/>
          <w:u w:val="single"/>
        </w:rPr>
        <w:t>transmisyjne i dystrybucyjne z włączeniem przewodów, kabli, słupów,</w:t>
      </w:r>
    </w:p>
    <w:p w:rsidR="00245373" w:rsidRPr="00245373" w:rsidRDefault="00245373" w:rsidP="00245373">
      <w:pPr>
        <w:spacing w:after="0"/>
        <w:rPr>
          <w:rFonts w:ascii="Tahoma" w:eastAsia="Tahoma,Bold" w:hAnsi="Tahoma" w:cs="Tahoma"/>
          <w:b/>
          <w:bCs/>
          <w:sz w:val="20"/>
          <w:szCs w:val="20"/>
          <w:u w:val="single"/>
        </w:rPr>
      </w:pPr>
      <w:r w:rsidRPr="00245373">
        <w:rPr>
          <w:rFonts w:ascii="Tahoma" w:eastAsia="Tahoma,Bold" w:hAnsi="Tahoma" w:cs="Tahoma"/>
          <w:b/>
          <w:bCs/>
          <w:sz w:val="20"/>
          <w:szCs w:val="20"/>
          <w:u w:val="single"/>
        </w:rPr>
        <w:t>wież i wszelkiego rodzaju sprzęt, który może być połączony z tymi</w:t>
      </w:r>
    </w:p>
    <w:p w:rsidR="00245373" w:rsidRPr="00245373" w:rsidRDefault="00245373" w:rsidP="00245373">
      <w:pPr>
        <w:spacing w:after="0"/>
        <w:rPr>
          <w:rFonts w:ascii="Tahoma" w:eastAsia="Tahoma,Bold" w:hAnsi="Tahoma" w:cs="Tahoma"/>
          <w:b/>
          <w:bCs/>
          <w:sz w:val="20"/>
          <w:szCs w:val="20"/>
          <w:u w:val="single"/>
        </w:rPr>
      </w:pPr>
      <w:r w:rsidRPr="00245373">
        <w:rPr>
          <w:rFonts w:ascii="Tahoma" w:eastAsia="Tahoma,Bold" w:hAnsi="Tahoma" w:cs="Tahoma"/>
          <w:b/>
          <w:bCs/>
          <w:sz w:val="20"/>
          <w:szCs w:val="20"/>
          <w:u w:val="single"/>
        </w:rPr>
        <w:t>instalacjami włączając wszelkiego rodzaju podstacje, jeżeli znajdują się</w:t>
      </w:r>
    </w:p>
    <w:p w:rsidR="00245373" w:rsidRDefault="00245373" w:rsidP="00245373">
      <w:pPr>
        <w:spacing w:after="0"/>
        <w:rPr>
          <w:rFonts w:ascii="Tahoma" w:eastAsia="Tahoma,Bold" w:hAnsi="Tahoma" w:cs="Tahoma"/>
          <w:b/>
          <w:bCs/>
          <w:sz w:val="20"/>
          <w:szCs w:val="20"/>
          <w:u w:val="single"/>
        </w:rPr>
      </w:pPr>
      <w:r w:rsidRPr="00245373">
        <w:rPr>
          <w:rFonts w:ascii="Tahoma" w:eastAsia="Tahoma,Bold" w:hAnsi="Tahoma" w:cs="Tahoma"/>
          <w:b/>
          <w:bCs/>
          <w:sz w:val="20"/>
          <w:szCs w:val="20"/>
          <w:u w:val="single"/>
        </w:rPr>
        <w:t>w odległości większej niż 1000 m od ubezpieczonych budynków i budowli;</w:t>
      </w:r>
    </w:p>
    <w:p w:rsidR="00D32B74" w:rsidRPr="00245373" w:rsidRDefault="00D32B74" w:rsidP="00245373">
      <w:pPr>
        <w:spacing w:after="0"/>
        <w:rPr>
          <w:rFonts w:ascii="Tahoma" w:eastAsia="Tahoma,Bold" w:hAnsi="Tahoma" w:cs="Tahoma"/>
          <w:b/>
          <w:bCs/>
          <w:sz w:val="20"/>
          <w:szCs w:val="20"/>
          <w:u w:val="single"/>
        </w:rPr>
      </w:pPr>
    </w:p>
    <w:p w:rsidR="00245373" w:rsidRPr="00DE3524" w:rsidRDefault="00245373" w:rsidP="00245373">
      <w:pPr>
        <w:spacing w:after="0" w:line="240" w:lineRule="auto"/>
        <w:rPr>
          <w:rFonts w:ascii="Times New Roman" w:eastAsia="Times New Roman" w:hAnsi="Times New Roman" w:cs="Times New Roman"/>
          <w:sz w:val="20"/>
          <w:szCs w:val="20"/>
          <w:lang w:eastAsia="pl-PL"/>
        </w:rPr>
      </w:pPr>
    </w:p>
    <w:p w:rsidR="00122EF8" w:rsidRPr="004610A7" w:rsidRDefault="00122EF8" w:rsidP="00122EF8">
      <w:pPr>
        <w:spacing w:line="240" w:lineRule="auto"/>
        <w:jc w:val="both"/>
        <w:rPr>
          <w:rFonts w:ascii="Arial" w:hAnsi="Arial" w:cs="Arial"/>
          <w:b/>
          <w:sz w:val="20"/>
          <w:szCs w:val="20"/>
        </w:rPr>
      </w:pPr>
      <w:r w:rsidRPr="004610A7">
        <w:rPr>
          <w:rFonts w:ascii="Arial" w:hAnsi="Arial" w:cs="Arial"/>
          <w:b/>
          <w:sz w:val="20"/>
          <w:szCs w:val="20"/>
        </w:rPr>
        <w:t>III. RYZYKA PODLEGAJĄCE UBEZPIECZENIU</w:t>
      </w:r>
    </w:p>
    <w:p w:rsidR="00122EF8" w:rsidRPr="004610A7" w:rsidRDefault="00122EF8" w:rsidP="00122EF8">
      <w:pPr>
        <w:spacing w:line="240" w:lineRule="auto"/>
        <w:jc w:val="both"/>
        <w:rPr>
          <w:rFonts w:ascii="Arial" w:hAnsi="Arial" w:cs="Arial"/>
          <w:b/>
          <w:sz w:val="20"/>
          <w:szCs w:val="20"/>
        </w:rPr>
      </w:pPr>
      <w:r w:rsidRPr="004610A7">
        <w:rPr>
          <w:rFonts w:ascii="Arial" w:hAnsi="Arial" w:cs="Arial"/>
          <w:b/>
          <w:sz w:val="20"/>
          <w:szCs w:val="20"/>
        </w:rPr>
        <w:t>Część I</w:t>
      </w:r>
      <w:r>
        <w:rPr>
          <w:rFonts w:ascii="Arial" w:hAnsi="Arial" w:cs="Arial"/>
          <w:b/>
          <w:sz w:val="20"/>
          <w:szCs w:val="20"/>
        </w:rPr>
        <w:t>I</w:t>
      </w:r>
      <w:r w:rsidRPr="004610A7">
        <w:rPr>
          <w:rFonts w:ascii="Arial" w:hAnsi="Arial" w:cs="Arial"/>
          <w:b/>
          <w:sz w:val="20"/>
          <w:szCs w:val="20"/>
        </w:rPr>
        <w:t xml:space="preserve"> Zamówienia</w:t>
      </w:r>
    </w:p>
    <w:p w:rsidR="00122EF8" w:rsidRDefault="00122EF8" w:rsidP="00122EF8">
      <w:pPr>
        <w:spacing w:line="240" w:lineRule="auto"/>
        <w:jc w:val="both"/>
        <w:rPr>
          <w:rFonts w:ascii="Arial" w:hAnsi="Arial" w:cs="Arial"/>
          <w:b/>
          <w:sz w:val="20"/>
          <w:szCs w:val="20"/>
        </w:rPr>
      </w:pPr>
      <w:r>
        <w:rPr>
          <w:rFonts w:ascii="Arial" w:hAnsi="Arial" w:cs="Arial"/>
          <w:b/>
          <w:sz w:val="20"/>
          <w:szCs w:val="20"/>
        </w:rPr>
        <w:t>II.B</w:t>
      </w:r>
      <w:r w:rsidRPr="004610A7">
        <w:rPr>
          <w:rFonts w:ascii="Arial" w:hAnsi="Arial" w:cs="Arial"/>
          <w:b/>
          <w:sz w:val="20"/>
          <w:szCs w:val="20"/>
        </w:rPr>
        <w:t xml:space="preserve">. UBEZPIECZENIE </w:t>
      </w:r>
      <w:r>
        <w:rPr>
          <w:rFonts w:ascii="Arial" w:hAnsi="Arial" w:cs="Arial"/>
          <w:b/>
          <w:sz w:val="20"/>
          <w:szCs w:val="20"/>
        </w:rPr>
        <w:t>USZKODZENIA ORAZ KRADZIEŻY POJAZDÓW AUTO CASCO AC/KR</w:t>
      </w:r>
      <w:r w:rsidRPr="004610A7">
        <w:rPr>
          <w:rFonts w:ascii="Arial" w:hAnsi="Arial" w:cs="Arial"/>
          <w:b/>
          <w:sz w:val="20"/>
          <w:szCs w:val="20"/>
        </w:rPr>
        <w:t xml:space="preserve"> </w:t>
      </w:r>
    </w:p>
    <w:p w:rsidR="00122EF8" w:rsidRDefault="00122EF8" w:rsidP="00245373">
      <w:pPr>
        <w:spacing w:after="0" w:line="240" w:lineRule="auto"/>
        <w:rPr>
          <w:rFonts w:ascii="Arial" w:hAnsi="Arial" w:cs="Arial"/>
          <w:b/>
          <w:sz w:val="20"/>
          <w:szCs w:val="20"/>
        </w:rPr>
      </w:pPr>
      <w:r>
        <w:rPr>
          <w:rFonts w:ascii="Arial" w:hAnsi="Arial" w:cs="Arial"/>
          <w:b/>
          <w:sz w:val="20"/>
          <w:szCs w:val="20"/>
        </w:rPr>
        <w:t>ZAKRES UBEZPIECZENIA</w:t>
      </w:r>
    </w:p>
    <w:p w:rsidR="00122EF8" w:rsidRDefault="00122EF8" w:rsidP="00245373">
      <w:pPr>
        <w:spacing w:after="0" w:line="240" w:lineRule="auto"/>
        <w:rPr>
          <w:rFonts w:ascii="Arial" w:hAnsi="Arial" w:cs="Arial"/>
          <w:b/>
          <w:sz w:val="20"/>
          <w:szCs w:val="20"/>
        </w:rPr>
      </w:pPr>
    </w:p>
    <w:p w:rsidR="00245373" w:rsidRPr="00DE3524" w:rsidRDefault="00FC0B62" w:rsidP="00245373">
      <w:pPr>
        <w:spacing w:after="0" w:line="240" w:lineRule="auto"/>
        <w:rPr>
          <w:rFonts w:ascii="Times New Roman" w:eastAsia="Times New Roman" w:hAnsi="Times New Roman" w:cs="Times New Roman"/>
          <w:sz w:val="20"/>
          <w:szCs w:val="20"/>
          <w:lang w:eastAsia="pl-PL"/>
        </w:rPr>
      </w:pPr>
      <w:r>
        <w:rPr>
          <w:rFonts w:ascii="Arial" w:hAnsi="Arial" w:cs="Arial"/>
          <w:b/>
          <w:sz w:val="20"/>
          <w:szCs w:val="20"/>
        </w:rPr>
        <w:t>WYKREŚLA SIĘ PONIŻ</w:t>
      </w:r>
      <w:r w:rsidR="00122EF8">
        <w:rPr>
          <w:rFonts w:ascii="Arial" w:hAnsi="Arial" w:cs="Arial"/>
          <w:b/>
          <w:sz w:val="20"/>
          <w:szCs w:val="20"/>
        </w:rPr>
        <w:t>SZE ZAPISY:</w:t>
      </w:r>
    </w:p>
    <w:p w:rsidR="00245373" w:rsidRPr="004D16B9" w:rsidRDefault="00245373" w:rsidP="00245373">
      <w:pPr>
        <w:pStyle w:val="Default"/>
        <w:jc w:val="both"/>
        <w:rPr>
          <w:rFonts w:ascii="Tahoma" w:hAnsi="Tahoma" w:cs="Tahoma"/>
          <w:sz w:val="20"/>
          <w:szCs w:val="20"/>
        </w:rPr>
      </w:pPr>
    </w:p>
    <w:p w:rsidR="00122EF8" w:rsidRPr="00122EF8" w:rsidRDefault="00122EF8" w:rsidP="00122EF8">
      <w:pPr>
        <w:spacing w:after="0" w:line="240" w:lineRule="auto"/>
        <w:ind w:left="709" w:hanging="283"/>
        <w:jc w:val="both"/>
        <w:rPr>
          <w:rFonts w:ascii="Tahoma" w:eastAsia="Times New Roman" w:hAnsi="Tahoma" w:cs="Tahoma"/>
          <w:color w:val="000000"/>
          <w:sz w:val="20"/>
          <w:szCs w:val="20"/>
          <w:lang w:eastAsia="pl-PL"/>
        </w:rPr>
      </w:pPr>
      <w:r w:rsidRPr="00122EF8">
        <w:rPr>
          <w:rFonts w:ascii="Tahoma" w:eastAsia="Times New Roman" w:hAnsi="Tahoma" w:cs="Tahoma"/>
          <w:color w:val="000000"/>
          <w:sz w:val="20"/>
          <w:szCs w:val="20"/>
          <w:lang w:eastAsia="pl-PL"/>
        </w:rPr>
        <w:t>-</w:t>
      </w:r>
      <w:r w:rsidRPr="00122EF8">
        <w:rPr>
          <w:rFonts w:ascii="Tahoma" w:eastAsia="Times New Roman" w:hAnsi="Tahoma" w:cs="Tahoma"/>
          <w:color w:val="000000"/>
          <w:sz w:val="20"/>
          <w:szCs w:val="20"/>
          <w:lang w:eastAsia="pl-PL"/>
        </w:rPr>
        <w:tab/>
        <w:t>zwrot udokumentowanych kosztów korzystania z pojazdu zastępczego o parametrach technicznych zbliżonych do parametrów technicznych ubezpieczonego pojazdu, w uzasadnionym technologicznie okresie naprawy pojazdu na terytorium RP,</w:t>
      </w:r>
    </w:p>
    <w:p w:rsidR="00122EF8" w:rsidRPr="00122EF8" w:rsidRDefault="00122EF8" w:rsidP="00122EF8">
      <w:pPr>
        <w:spacing w:after="0" w:line="240" w:lineRule="auto"/>
        <w:ind w:left="709" w:hanging="283"/>
        <w:jc w:val="both"/>
        <w:rPr>
          <w:rFonts w:ascii="Tahoma" w:eastAsia="Times New Roman" w:hAnsi="Tahoma" w:cs="Tahoma"/>
          <w:sz w:val="20"/>
          <w:szCs w:val="20"/>
          <w:lang w:eastAsia="pl-PL"/>
        </w:rPr>
      </w:pPr>
      <w:r w:rsidRPr="00122EF8">
        <w:rPr>
          <w:rFonts w:ascii="Tahoma" w:eastAsia="Times New Roman" w:hAnsi="Tahoma" w:cs="Tahoma"/>
          <w:color w:val="000000"/>
          <w:sz w:val="20"/>
          <w:szCs w:val="20"/>
          <w:lang w:eastAsia="pl-PL"/>
        </w:rPr>
        <w:t>-</w:t>
      </w:r>
      <w:r w:rsidRPr="00122EF8">
        <w:rPr>
          <w:rFonts w:ascii="Tahoma" w:eastAsia="Times New Roman" w:hAnsi="Tahoma" w:cs="Tahoma"/>
          <w:color w:val="000000"/>
          <w:sz w:val="20"/>
          <w:szCs w:val="20"/>
          <w:lang w:eastAsia="pl-PL"/>
        </w:rPr>
        <w:tab/>
        <w:t>szkody polegające na zniszczeniu lub uszkodzeniu bagażu przewożonego w ubezpieczonym pojeździe z limitem odpowiedzialności do 2000 zł na pojazd. Ochrona dotyczy rzeczy osobistych kierującego pojazdem i pasażera, pod warunkiem ż</w:t>
      </w:r>
      <w:bookmarkStart w:id="0" w:name="_GoBack"/>
      <w:bookmarkEnd w:id="0"/>
      <w:r w:rsidRPr="00122EF8">
        <w:rPr>
          <w:rFonts w:ascii="Tahoma" w:eastAsia="Times New Roman" w:hAnsi="Tahoma" w:cs="Tahoma"/>
          <w:color w:val="000000"/>
          <w:sz w:val="20"/>
          <w:szCs w:val="20"/>
          <w:lang w:eastAsia="pl-PL"/>
        </w:rPr>
        <w:t>e zostaną zniszczone lub uszkodzone w związku ze szkodą objętą ochroną w ramach ubezpieczenia autocasco,</w:t>
      </w:r>
    </w:p>
    <w:p w:rsidR="003D11CA" w:rsidRPr="003D11CA" w:rsidRDefault="003D11CA" w:rsidP="00426812">
      <w:pPr>
        <w:jc w:val="both"/>
        <w:rPr>
          <w:rFonts w:ascii="Arial" w:hAnsi="Arial" w:cs="Arial"/>
          <w:sz w:val="20"/>
          <w:szCs w:val="20"/>
        </w:rPr>
      </w:pPr>
    </w:p>
    <w:sectPr w:rsidR="003D11CA" w:rsidRPr="003D11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6EA" w:rsidRDefault="001746EA" w:rsidP="00E90C2E">
      <w:pPr>
        <w:spacing w:after="0" w:line="240" w:lineRule="auto"/>
      </w:pPr>
      <w:r>
        <w:separator/>
      </w:r>
    </w:p>
  </w:endnote>
  <w:endnote w:type="continuationSeparator" w:id="0">
    <w:p w:rsidR="001746EA" w:rsidRDefault="001746EA" w:rsidP="00E90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Verdana,Ital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6EA" w:rsidRDefault="001746EA" w:rsidP="00E90C2E">
      <w:pPr>
        <w:spacing w:after="0" w:line="240" w:lineRule="auto"/>
      </w:pPr>
      <w:r>
        <w:separator/>
      </w:r>
    </w:p>
  </w:footnote>
  <w:footnote w:type="continuationSeparator" w:id="0">
    <w:p w:rsidR="001746EA" w:rsidRDefault="001746EA" w:rsidP="00E90C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00000019"/>
    <w:name w:val="WW8Num25"/>
    <w:lvl w:ilvl="0">
      <w:start w:val="19"/>
      <w:numFmt w:val="decimal"/>
      <w:lvlText w:val="%1."/>
      <w:lvlJc w:val="left"/>
      <w:pPr>
        <w:tabs>
          <w:tab w:val="num" w:pos="0"/>
        </w:tabs>
        <w:ind w:left="435" w:hanging="435"/>
      </w:pPr>
      <w:rPr>
        <w:rFonts w:cs="Tahoma"/>
      </w:rPr>
    </w:lvl>
    <w:lvl w:ilvl="1">
      <w:start w:val="1"/>
      <w:numFmt w:val="decimal"/>
      <w:lvlText w:val="%1.%2."/>
      <w:lvlJc w:val="left"/>
      <w:pPr>
        <w:tabs>
          <w:tab w:val="num" w:pos="0"/>
        </w:tabs>
        <w:ind w:left="720" w:hanging="720"/>
      </w:pPr>
      <w:rPr>
        <w:rFonts w:cs="Tahoma"/>
      </w:rPr>
    </w:lvl>
    <w:lvl w:ilvl="2">
      <w:start w:val="1"/>
      <w:numFmt w:val="decimal"/>
      <w:lvlText w:val="%1.%2.%3."/>
      <w:lvlJc w:val="left"/>
      <w:pPr>
        <w:tabs>
          <w:tab w:val="num" w:pos="0"/>
        </w:tabs>
        <w:ind w:left="720" w:hanging="720"/>
      </w:pPr>
      <w:rPr>
        <w:rFonts w:cs="Tahoma"/>
      </w:rPr>
    </w:lvl>
    <w:lvl w:ilvl="3">
      <w:start w:val="1"/>
      <w:numFmt w:val="decimal"/>
      <w:lvlText w:val="%1.%2.%3.%4."/>
      <w:lvlJc w:val="left"/>
      <w:pPr>
        <w:tabs>
          <w:tab w:val="num" w:pos="0"/>
        </w:tabs>
        <w:ind w:left="1080" w:hanging="1080"/>
      </w:pPr>
      <w:rPr>
        <w:rFonts w:cs="Tahoma"/>
      </w:rPr>
    </w:lvl>
    <w:lvl w:ilvl="4">
      <w:start w:val="1"/>
      <w:numFmt w:val="decimal"/>
      <w:lvlText w:val="%1.%2.%3.%4.%5."/>
      <w:lvlJc w:val="left"/>
      <w:pPr>
        <w:tabs>
          <w:tab w:val="num" w:pos="0"/>
        </w:tabs>
        <w:ind w:left="1080" w:hanging="1080"/>
      </w:pPr>
      <w:rPr>
        <w:rFonts w:cs="Tahoma"/>
      </w:rPr>
    </w:lvl>
    <w:lvl w:ilvl="5">
      <w:start w:val="1"/>
      <w:numFmt w:val="decimal"/>
      <w:lvlText w:val="%1.%2.%3.%4.%5.%6."/>
      <w:lvlJc w:val="left"/>
      <w:pPr>
        <w:tabs>
          <w:tab w:val="num" w:pos="0"/>
        </w:tabs>
        <w:ind w:left="1440" w:hanging="1440"/>
      </w:pPr>
      <w:rPr>
        <w:rFonts w:cs="Tahoma"/>
      </w:rPr>
    </w:lvl>
    <w:lvl w:ilvl="6">
      <w:start w:val="1"/>
      <w:numFmt w:val="decimal"/>
      <w:lvlText w:val="%1.%2.%3.%4.%5.%6.%7."/>
      <w:lvlJc w:val="left"/>
      <w:pPr>
        <w:tabs>
          <w:tab w:val="num" w:pos="0"/>
        </w:tabs>
        <w:ind w:left="1800" w:hanging="1800"/>
      </w:pPr>
      <w:rPr>
        <w:rFonts w:cs="Tahoma"/>
      </w:rPr>
    </w:lvl>
    <w:lvl w:ilvl="7">
      <w:start w:val="1"/>
      <w:numFmt w:val="decimal"/>
      <w:lvlText w:val="%1.%2.%3.%4.%5.%6.%7.%8."/>
      <w:lvlJc w:val="left"/>
      <w:pPr>
        <w:tabs>
          <w:tab w:val="num" w:pos="0"/>
        </w:tabs>
        <w:ind w:left="1800" w:hanging="1800"/>
      </w:pPr>
      <w:rPr>
        <w:rFonts w:cs="Tahoma"/>
      </w:rPr>
    </w:lvl>
    <w:lvl w:ilvl="8">
      <w:start w:val="1"/>
      <w:numFmt w:val="decimal"/>
      <w:lvlText w:val="%1.%2.%3.%4.%5.%6.%7.%8.%9."/>
      <w:lvlJc w:val="left"/>
      <w:pPr>
        <w:tabs>
          <w:tab w:val="num" w:pos="0"/>
        </w:tabs>
        <w:ind w:left="2160" w:hanging="2160"/>
      </w:pPr>
      <w:rPr>
        <w:rFonts w:cs="Tahoma"/>
      </w:rPr>
    </w:lvl>
  </w:abstractNum>
  <w:abstractNum w:abstractNumId="1">
    <w:nsid w:val="06BA495C"/>
    <w:multiLevelType w:val="multilevel"/>
    <w:tmpl w:val="4476E51A"/>
    <w:lvl w:ilvl="0">
      <w:start w:val="4"/>
      <w:numFmt w:val="decimal"/>
      <w:lvlText w:val="%1"/>
      <w:lvlJc w:val="left"/>
      <w:pPr>
        <w:ind w:left="375" w:hanging="375"/>
      </w:pPr>
      <w:rPr>
        <w:rFonts w:hint="default"/>
      </w:rPr>
    </w:lvl>
    <w:lvl w:ilvl="1">
      <w:start w:val="2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94975C1"/>
    <w:multiLevelType w:val="multilevel"/>
    <w:tmpl w:val="708656CC"/>
    <w:lvl w:ilvl="0">
      <w:start w:val="4"/>
      <w:numFmt w:val="decimal"/>
      <w:lvlText w:val="%1."/>
      <w:lvlJc w:val="left"/>
      <w:pPr>
        <w:ind w:left="495" w:hanging="495"/>
      </w:pPr>
      <w:rPr>
        <w:rFonts w:hint="default"/>
      </w:rPr>
    </w:lvl>
    <w:lvl w:ilvl="1">
      <w:start w:val="9"/>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EB26F27"/>
    <w:multiLevelType w:val="hybridMultilevel"/>
    <w:tmpl w:val="AF2492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083477"/>
    <w:multiLevelType w:val="multilevel"/>
    <w:tmpl w:val="8E5A7B4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13F634D"/>
    <w:multiLevelType w:val="multilevel"/>
    <w:tmpl w:val="781653DC"/>
    <w:lvl w:ilvl="0">
      <w:start w:val="4"/>
      <w:numFmt w:val="decimal"/>
      <w:lvlText w:val="%1."/>
      <w:lvlJc w:val="left"/>
      <w:pPr>
        <w:ind w:left="435" w:hanging="435"/>
      </w:pPr>
      <w:rPr>
        <w:rFonts w:hint="default"/>
        <w:b w:val="0"/>
      </w:rPr>
    </w:lvl>
    <w:lvl w:ilvl="1">
      <w:start w:val="26"/>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7">
    <w:nsid w:val="1281121E"/>
    <w:multiLevelType w:val="hybridMultilevel"/>
    <w:tmpl w:val="FC28264C"/>
    <w:lvl w:ilvl="0" w:tplc="A8D69E2C">
      <w:start w:val="1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373785"/>
    <w:multiLevelType w:val="multilevel"/>
    <w:tmpl w:val="63286398"/>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17E018E0"/>
    <w:multiLevelType w:val="hybridMultilevel"/>
    <w:tmpl w:val="0D7EF8A4"/>
    <w:lvl w:ilvl="0" w:tplc="989297A4">
      <w:start w:val="33"/>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nsid w:val="1D494344"/>
    <w:multiLevelType w:val="hybridMultilevel"/>
    <w:tmpl w:val="4532151C"/>
    <w:lvl w:ilvl="0" w:tplc="F30A6FEC">
      <w:start w:val="37"/>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nsid w:val="21A15CC1"/>
    <w:multiLevelType w:val="hybridMultilevel"/>
    <w:tmpl w:val="43A6AA12"/>
    <w:lvl w:ilvl="0" w:tplc="E1284A74">
      <w:start w:val="1"/>
      <w:numFmt w:val="lowerLetter"/>
      <w:lvlText w:val="%1)"/>
      <w:lvlJc w:val="left"/>
      <w:pPr>
        <w:tabs>
          <w:tab w:val="num" w:pos="1069"/>
        </w:tabs>
        <w:ind w:left="1069" w:hanging="360"/>
      </w:pPr>
      <w:rPr>
        <w:rFonts w:ascii="Tahoma" w:eastAsia="Times New Roman" w:hAnsi="Tahoma" w:cs="Tahoma"/>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
    <w:nsid w:val="270344D4"/>
    <w:multiLevelType w:val="hybridMultilevel"/>
    <w:tmpl w:val="5208943E"/>
    <w:lvl w:ilvl="0" w:tplc="76589CA6">
      <w:start w:val="1"/>
      <w:numFmt w:val="decimal"/>
      <w:lvlText w:val="%1."/>
      <w:lvlJc w:val="left"/>
      <w:pPr>
        <w:tabs>
          <w:tab w:val="num" w:pos="928"/>
        </w:tabs>
        <w:ind w:left="928" w:hanging="360"/>
      </w:pPr>
      <w:rPr>
        <w:rFonts w:ascii="Tahoma" w:hAnsi="Tahoma" w:hint="default"/>
        <w:b/>
        <w:i w:val="0"/>
        <w:sz w:val="18"/>
        <w:szCs w:val="18"/>
      </w:rPr>
    </w:lvl>
    <w:lvl w:ilvl="1" w:tplc="0D26E51E">
      <w:start w:val="1"/>
      <w:numFmt w:val="lowerLetter"/>
      <w:lvlText w:val="%2."/>
      <w:lvlJc w:val="left"/>
      <w:pPr>
        <w:tabs>
          <w:tab w:val="num" w:pos="1297"/>
        </w:tabs>
        <w:ind w:left="1297" w:hanging="360"/>
      </w:pPr>
      <w:rPr>
        <w:rFonts w:hint="default"/>
      </w:r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14">
    <w:nsid w:val="2A151334"/>
    <w:multiLevelType w:val="multilevel"/>
    <w:tmpl w:val="C25848F8"/>
    <w:lvl w:ilvl="0">
      <w:start w:val="4"/>
      <w:numFmt w:val="decimal"/>
      <w:lvlText w:val="%1."/>
      <w:lvlJc w:val="left"/>
      <w:pPr>
        <w:ind w:left="435" w:hanging="435"/>
      </w:pPr>
      <w:rPr>
        <w:rFonts w:hint="default"/>
        <w:b w:val="0"/>
      </w:rPr>
    </w:lvl>
    <w:lvl w:ilvl="1">
      <w:start w:val="26"/>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5">
    <w:nsid w:val="332D07BA"/>
    <w:multiLevelType w:val="multilevel"/>
    <w:tmpl w:val="C2B8B6FE"/>
    <w:lvl w:ilvl="0">
      <w:start w:val="4"/>
      <w:numFmt w:val="decimal"/>
      <w:lvlText w:val="%1."/>
      <w:lvlJc w:val="left"/>
      <w:pPr>
        <w:ind w:left="480" w:hanging="480"/>
      </w:pPr>
      <w:rPr>
        <w:rFonts w:hint="default"/>
      </w:rPr>
    </w:lvl>
    <w:lvl w:ilvl="1">
      <w:start w:val="33"/>
      <w:numFmt w:val="decimal"/>
      <w:lvlText w:val="%1.%2."/>
      <w:lvlJc w:val="left"/>
      <w:pPr>
        <w:ind w:left="1117" w:hanging="720"/>
      </w:pPr>
      <w:rPr>
        <w:rFonts w:hint="default"/>
        <w:b w:val="0"/>
      </w:rPr>
    </w:lvl>
    <w:lvl w:ilvl="2">
      <w:start w:val="1"/>
      <w:numFmt w:val="decimal"/>
      <w:lvlText w:val="%1.%2.%3."/>
      <w:lvlJc w:val="left"/>
      <w:pPr>
        <w:ind w:left="1514" w:hanging="720"/>
      </w:pPr>
      <w:rPr>
        <w:rFonts w:hint="default"/>
      </w:rPr>
    </w:lvl>
    <w:lvl w:ilvl="3">
      <w:start w:val="1"/>
      <w:numFmt w:val="decimal"/>
      <w:lvlText w:val="%1.%2.%3.%4."/>
      <w:lvlJc w:val="left"/>
      <w:pPr>
        <w:ind w:left="2271" w:hanging="1080"/>
      </w:pPr>
      <w:rPr>
        <w:rFonts w:hint="default"/>
      </w:rPr>
    </w:lvl>
    <w:lvl w:ilvl="4">
      <w:start w:val="1"/>
      <w:numFmt w:val="decimal"/>
      <w:lvlText w:val="%1.%2.%3.%4.%5."/>
      <w:lvlJc w:val="left"/>
      <w:pPr>
        <w:ind w:left="3028" w:hanging="144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4182" w:hanging="1800"/>
      </w:pPr>
      <w:rPr>
        <w:rFonts w:hint="default"/>
      </w:rPr>
    </w:lvl>
    <w:lvl w:ilvl="7">
      <w:start w:val="1"/>
      <w:numFmt w:val="decimal"/>
      <w:lvlText w:val="%1.%2.%3.%4.%5.%6.%7.%8."/>
      <w:lvlJc w:val="left"/>
      <w:pPr>
        <w:ind w:left="4939" w:hanging="2160"/>
      </w:pPr>
      <w:rPr>
        <w:rFonts w:hint="default"/>
      </w:rPr>
    </w:lvl>
    <w:lvl w:ilvl="8">
      <w:start w:val="1"/>
      <w:numFmt w:val="decimal"/>
      <w:lvlText w:val="%1.%2.%3.%4.%5.%6.%7.%8.%9."/>
      <w:lvlJc w:val="left"/>
      <w:pPr>
        <w:ind w:left="5336" w:hanging="2160"/>
      </w:pPr>
      <w:rPr>
        <w:rFonts w:hint="default"/>
      </w:rPr>
    </w:lvl>
  </w:abstractNum>
  <w:abstractNum w:abstractNumId="16">
    <w:nsid w:val="3C973F41"/>
    <w:multiLevelType w:val="hybridMultilevel"/>
    <w:tmpl w:val="43A6AA12"/>
    <w:lvl w:ilvl="0" w:tplc="E1284A74">
      <w:start w:val="1"/>
      <w:numFmt w:val="lowerLetter"/>
      <w:lvlText w:val="%1)"/>
      <w:lvlJc w:val="left"/>
      <w:pPr>
        <w:tabs>
          <w:tab w:val="num" w:pos="1069"/>
        </w:tabs>
        <w:ind w:left="1069" w:hanging="360"/>
      </w:pPr>
      <w:rPr>
        <w:rFonts w:ascii="Tahoma" w:eastAsia="Times New Roman" w:hAnsi="Tahoma" w:cs="Tahoma"/>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7">
    <w:nsid w:val="3E976C35"/>
    <w:multiLevelType w:val="hybridMultilevel"/>
    <w:tmpl w:val="AF1063CA"/>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C07521"/>
    <w:multiLevelType w:val="hybridMultilevel"/>
    <w:tmpl w:val="883CE3B2"/>
    <w:lvl w:ilvl="0" w:tplc="9E46610C">
      <w:start w:val="34"/>
      <w:numFmt w:val="decimal"/>
      <w:lvlText w:val="%1."/>
      <w:lvlJc w:val="left"/>
      <w:pPr>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20">
    <w:nsid w:val="50D82B71"/>
    <w:multiLevelType w:val="hybridMultilevel"/>
    <w:tmpl w:val="504CF972"/>
    <w:lvl w:ilvl="0" w:tplc="06207AD8">
      <w:start w:val="1"/>
      <w:numFmt w:val="lowerLetter"/>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nsid w:val="51F3169E"/>
    <w:multiLevelType w:val="multilevel"/>
    <w:tmpl w:val="D63EA588"/>
    <w:lvl w:ilvl="0">
      <w:start w:val="4"/>
      <w:numFmt w:val="decimal"/>
      <w:lvlText w:val="%1"/>
      <w:lvlJc w:val="left"/>
      <w:pPr>
        <w:ind w:left="375" w:hanging="375"/>
      </w:pPr>
      <w:rPr>
        <w:rFonts w:hint="default"/>
      </w:rPr>
    </w:lvl>
    <w:lvl w:ilvl="1">
      <w:start w:val="2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386042D"/>
    <w:multiLevelType w:val="hybridMultilevel"/>
    <w:tmpl w:val="CE9A7342"/>
    <w:lvl w:ilvl="0" w:tplc="271E0436">
      <w:start w:val="23"/>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nsid w:val="56AA08CC"/>
    <w:multiLevelType w:val="hybridMultilevel"/>
    <w:tmpl w:val="484C1E52"/>
    <w:lvl w:ilvl="0" w:tplc="86DE5B08">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6E97138"/>
    <w:multiLevelType w:val="multilevel"/>
    <w:tmpl w:val="66E4C3CE"/>
    <w:lvl w:ilvl="0">
      <w:start w:val="4"/>
      <w:numFmt w:val="decimal"/>
      <w:lvlText w:val="%1."/>
      <w:lvlJc w:val="left"/>
      <w:pPr>
        <w:ind w:left="435" w:hanging="435"/>
      </w:pPr>
      <w:rPr>
        <w:rFonts w:hint="default"/>
      </w:rPr>
    </w:lvl>
    <w:lvl w:ilvl="1">
      <w:start w:val="3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7A6373C"/>
    <w:multiLevelType w:val="hybridMultilevel"/>
    <w:tmpl w:val="A4107484"/>
    <w:lvl w:ilvl="0" w:tplc="B6568640">
      <w:start w:val="1"/>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nsid w:val="607A7A83"/>
    <w:multiLevelType w:val="hybridMultilevel"/>
    <w:tmpl w:val="7DD25DAE"/>
    <w:lvl w:ilvl="0" w:tplc="D7406922">
      <w:start w:val="1"/>
      <w:numFmt w:val="lowerLetter"/>
      <w:lvlText w:val="%1)"/>
      <w:lvlJc w:val="left"/>
      <w:pPr>
        <w:ind w:left="108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2134A09"/>
    <w:multiLevelType w:val="hybridMultilevel"/>
    <w:tmpl w:val="397E29F2"/>
    <w:lvl w:ilvl="0" w:tplc="0D2E229C">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62F63C3A"/>
    <w:multiLevelType w:val="hybridMultilevel"/>
    <w:tmpl w:val="CF7E9B10"/>
    <w:lvl w:ilvl="0" w:tplc="628AC298">
      <w:start w:val="23"/>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nsid w:val="637B24EF"/>
    <w:multiLevelType w:val="multilevel"/>
    <w:tmpl w:val="C2B8B6FE"/>
    <w:lvl w:ilvl="0">
      <w:start w:val="4"/>
      <w:numFmt w:val="decimal"/>
      <w:lvlText w:val="%1."/>
      <w:lvlJc w:val="left"/>
      <w:pPr>
        <w:ind w:left="480" w:hanging="480"/>
      </w:pPr>
      <w:rPr>
        <w:rFonts w:hint="default"/>
      </w:rPr>
    </w:lvl>
    <w:lvl w:ilvl="1">
      <w:start w:val="33"/>
      <w:numFmt w:val="decimal"/>
      <w:lvlText w:val="%1.%2."/>
      <w:lvlJc w:val="left"/>
      <w:pPr>
        <w:ind w:left="1117" w:hanging="720"/>
      </w:pPr>
      <w:rPr>
        <w:rFonts w:hint="default"/>
        <w:b w:val="0"/>
      </w:rPr>
    </w:lvl>
    <w:lvl w:ilvl="2">
      <w:start w:val="1"/>
      <w:numFmt w:val="decimal"/>
      <w:lvlText w:val="%1.%2.%3."/>
      <w:lvlJc w:val="left"/>
      <w:pPr>
        <w:ind w:left="1514" w:hanging="720"/>
      </w:pPr>
      <w:rPr>
        <w:rFonts w:hint="default"/>
      </w:rPr>
    </w:lvl>
    <w:lvl w:ilvl="3">
      <w:start w:val="1"/>
      <w:numFmt w:val="decimal"/>
      <w:lvlText w:val="%1.%2.%3.%4."/>
      <w:lvlJc w:val="left"/>
      <w:pPr>
        <w:ind w:left="2271" w:hanging="1080"/>
      </w:pPr>
      <w:rPr>
        <w:rFonts w:hint="default"/>
      </w:rPr>
    </w:lvl>
    <w:lvl w:ilvl="4">
      <w:start w:val="1"/>
      <w:numFmt w:val="decimal"/>
      <w:lvlText w:val="%1.%2.%3.%4.%5."/>
      <w:lvlJc w:val="left"/>
      <w:pPr>
        <w:ind w:left="3028" w:hanging="144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4182" w:hanging="1800"/>
      </w:pPr>
      <w:rPr>
        <w:rFonts w:hint="default"/>
      </w:rPr>
    </w:lvl>
    <w:lvl w:ilvl="7">
      <w:start w:val="1"/>
      <w:numFmt w:val="decimal"/>
      <w:lvlText w:val="%1.%2.%3.%4.%5.%6.%7.%8."/>
      <w:lvlJc w:val="left"/>
      <w:pPr>
        <w:ind w:left="4939" w:hanging="2160"/>
      </w:pPr>
      <w:rPr>
        <w:rFonts w:hint="default"/>
      </w:rPr>
    </w:lvl>
    <w:lvl w:ilvl="8">
      <w:start w:val="1"/>
      <w:numFmt w:val="decimal"/>
      <w:lvlText w:val="%1.%2.%3.%4.%5.%6.%7.%8.%9."/>
      <w:lvlJc w:val="left"/>
      <w:pPr>
        <w:ind w:left="5336" w:hanging="2160"/>
      </w:pPr>
      <w:rPr>
        <w:rFonts w:hint="default"/>
      </w:rPr>
    </w:lvl>
  </w:abstractNum>
  <w:abstractNum w:abstractNumId="30">
    <w:nsid w:val="68984DFE"/>
    <w:multiLevelType w:val="multilevel"/>
    <w:tmpl w:val="7B8ADF3E"/>
    <w:lvl w:ilvl="0">
      <w:start w:val="4"/>
      <w:numFmt w:val="decimal"/>
      <w:lvlText w:val="%1."/>
      <w:lvlJc w:val="left"/>
      <w:pPr>
        <w:ind w:left="495" w:hanging="495"/>
      </w:pPr>
      <w:rPr>
        <w:rFonts w:hint="default"/>
      </w:rPr>
    </w:lvl>
    <w:lvl w:ilvl="1">
      <w:start w:val="9"/>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C443992"/>
    <w:multiLevelType w:val="hybridMultilevel"/>
    <w:tmpl w:val="BB900854"/>
    <w:lvl w:ilvl="0" w:tplc="0AB41AE8">
      <w:start w:val="33"/>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2">
    <w:nsid w:val="6F7D6397"/>
    <w:multiLevelType w:val="hybridMultilevel"/>
    <w:tmpl w:val="9C0CE526"/>
    <w:lvl w:ilvl="0" w:tplc="52BC4E1A">
      <w:start w:val="37"/>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3">
    <w:nsid w:val="72F3172B"/>
    <w:multiLevelType w:val="hybridMultilevel"/>
    <w:tmpl w:val="E6F26D12"/>
    <w:lvl w:ilvl="0" w:tplc="E0108258">
      <w:start w:val="9"/>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nsid w:val="76352975"/>
    <w:multiLevelType w:val="multilevel"/>
    <w:tmpl w:val="604E0CA8"/>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646390E"/>
    <w:multiLevelType w:val="hybridMultilevel"/>
    <w:tmpl w:val="8222E340"/>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AE489342">
      <w:start w:val="1"/>
      <w:numFmt w:val="lowerLetter"/>
      <w:lvlText w:val="%4)"/>
      <w:lvlJc w:val="left"/>
      <w:pPr>
        <w:ind w:left="2970" w:hanging="45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78B33FAF"/>
    <w:multiLevelType w:val="hybridMultilevel"/>
    <w:tmpl w:val="B36E0214"/>
    <w:lvl w:ilvl="0" w:tplc="847AAF9E">
      <w:start w:val="1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9272FF9"/>
    <w:multiLevelType w:val="hybridMultilevel"/>
    <w:tmpl w:val="0CD6B2E8"/>
    <w:lvl w:ilvl="0" w:tplc="04150001">
      <w:start w:val="1"/>
      <w:numFmt w:val="bullet"/>
      <w:lvlText w:val=""/>
      <w:lvlJc w:val="left"/>
      <w:pPr>
        <w:tabs>
          <w:tab w:val="num" w:pos="720"/>
        </w:tabs>
        <w:ind w:left="720" w:hanging="360"/>
      </w:pPr>
      <w:rPr>
        <w:rFonts w:ascii="Symbol" w:hAnsi="Symbol" w:hint="default"/>
      </w:rPr>
    </w:lvl>
    <w:lvl w:ilvl="1" w:tplc="306AC636">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nsid w:val="7C7B47EC"/>
    <w:multiLevelType w:val="multilevel"/>
    <w:tmpl w:val="C7545822"/>
    <w:lvl w:ilvl="0">
      <w:start w:val="4"/>
      <w:numFmt w:val="decimal"/>
      <w:lvlText w:val="%1."/>
      <w:lvlJc w:val="left"/>
      <w:pPr>
        <w:ind w:left="435" w:hanging="435"/>
      </w:pPr>
      <w:rPr>
        <w:rFonts w:hint="default"/>
      </w:rPr>
    </w:lvl>
    <w:lvl w:ilvl="1">
      <w:start w:val="3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3"/>
  </w:num>
  <w:num w:numId="3">
    <w:abstractNumId w:val="16"/>
  </w:num>
  <w:num w:numId="4">
    <w:abstractNumId w:val="33"/>
  </w:num>
  <w:num w:numId="5">
    <w:abstractNumId w:val="22"/>
  </w:num>
  <w:num w:numId="6">
    <w:abstractNumId w:val="10"/>
  </w:num>
  <w:num w:numId="7">
    <w:abstractNumId w:val="11"/>
  </w:num>
  <w:num w:numId="8">
    <w:abstractNumId w:val="25"/>
  </w:num>
  <w:num w:numId="9">
    <w:abstractNumId w:val="28"/>
  </w:num>
  <w:num w:numId="10">
    <w:abstractNumId w:val="31"/>
  </w:num>
  <w:num w:numId="11">
    <w:abstractNumId w:val="32"/>
  </w:num>
  <w:num w:numId="12">
    <w:abstractNumId w:val="27"/>
  </w:num>
  <w:num w:numId="13">
    <w:abstractNumId w:val="36"/>
  </w:num>
  <w:num w:numId="14">
    <w:abstractNumId w:val="9"/>
  </w:num>
  <w:num w:numId="15">
    <w:abstractNumId w:val="8"/>
  </w:num>
  <w:num w:numId="16">
    <w:abstractNumId w:val="2"/>
  </w:num>
  <w:num w:numId="17">
    <w:abstractNumId w:val="1"/>
  </w:num>
  <w:num w:numId="18">
    <w:abstractNumId w:val="14"/>
  </w:num>
  <w:num w:numId="19">
    <w:abstractNumId w:val="35"/>
  </w:num>
  <w:num w:numId="20">
    <w:abstractNumId w:val="40"/>
  </w:num>
  <w:num w:numId="21">
    <w:abstractNumId w:val="34"/>
  </w:num>
  <w:num w:numId="22">
    <w:abstractNumId w:val="24"/>
  </w:num>
  <w:num w:numId="23">
    <w:abstractNumId w:val="20"/>
  </w:num>
  <w:num w:numId="24">
    <w:abstractNumId w:val="4"/>
  </w:num>
  <w:num w:numId="25">
    <w:abstractNumId w:val="30"/>
  </w:num>
  <w:num w:numId="26">
    <w:abstractNumId w:val="21"/>
  </w:num>
  <w:num w:numId="27">
    <w:abstractNumId w:val="6"/>
  </w:num>
  <w:num w:numId="28">
    <w:abstractNumId w:val="39"/>
  </w:num>
  <w:num w:numId="2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6"/>
  </w:num>
  <w:num w:numId="32">
    <w:abstractNumId w:val="23"/>
  </w:num>
  <w:num w:numId="33">
    <w:abstractNumId w:val="5"/>
  </w:num>
  <w:num w:numId="34">
    <w:abstractNumId w:val="15"/>
  </w:num>
  <w:num w:numId="35">
    <w:abstractNumId w:val="29"/>
  </w:num>
  <w:num w:numId="36">
    <w:abstractNumId w:val="7"/>
  </w:num>
  <w:num w:numId="37">
    <w:abstractNumId w:val="37"/>
  </w:num>
  <w:num w:numId="38">
    <w:abstractNumId w:val="13"/>
  </w:num>
  <w:num w:numId="39">
    <w:abstractNumId w:val="18"/>
  </w:num>
  <w:num w:numId="40">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68E"/>
    <w:rsid w:val="0002366D"/>
    <w:rsid w:val="000511C6"/>
    <w:rsid w:val="00051F95"/>
    <w:rsid w:val="00080584"/>
    <w:rsid w:val="00083F39"/>
    <w:rsid w:val="000B106B"/>
    <w:rsid w:val="00100C57"/>
    <w:rsid w:val="001012D3"/>
    <w:rsid w:val="001057BF"/>
    <w:rsid w:val="00122EF8"/>
    <w:rsid w:val="00141DB7"/>
    <w:rsid w:val="00146FB5"/>
    <w:rsid w:val="001746EA"/>
    <w:rsid w:val="001D0AE7"/>
    <w:rsid w:val="001D4060"/>
    <w:rsid w:val="00231F13"/>
    <w:rsid w:val="00245373"/>
    <w:rsid w:val="00285603"/>
    <w:rsid w:val="002D597F"/>
    <w:rsid w:val="002F6F0B"/>
    <w:rsid w:val="0031226C"/>
    <w:rsid w:val="00387E63"/>
    <w:rsid w:val="00397BAA"/>
    <w:rsid w:val="003D11CA"/>
    <w:rsid w:val="00410244"/>
    <w:rsid w:val="004250A4"/>
    <w:rsid w:val="00426812"/>
    <w:rsid w:val="004610A7"/>
    <w:rsid w:val="00493860"/>
    <w:rsid w:val="004A0B61"/>
    <w:rsid w:val="004C381E"/>
    <w:rsid w:val="004D5526"/>
    <w:rsid w:val="004F77EE"/>
    <w:rsid w:val="005121BE"/>
    <w:rsid w:val="00522439"/>
    <w:rsid w:val="005341B0"/>
    <w:rsid w:val="00547AEA"/>
    <w:rsid w:val="00556606"/>
    <w:rsid w:val="00576845"/>
    <w:rsid w:val="005C1122"/>
    <w:rsid w:val="005C2D90"/>
    <w:rsid w:val="005D4833"/>
    <w:rsid w:val="00604994"/>
    <w:rsid w:val="0061752C"/>
    <w:rsid w:val="006A0E24"/>
    <w:rsid w:val="006B3ABC"/>
    <w:rsid w:val="006B42CD"/>
    <w:rsid w:val="006D16C6"/>
    <w:rsid w:val="0070523E"/>
    <w:rsid w:val="00706DB8"/>
    <w:rsid w:val="0074710A"/>
    <w:rsid w:val="00767B90"/>
    <w:rsid w:val="007969F3"/>
    <w:rsid w:val="00886A83"/>
    <w:rsid w:val="00887A8B"/>
    <w:rsid w:val="008C563E"/>
    <w:rsid w:val="008D1A14"/>
    <w:rsid w:val="00901966"/>
    <w:rsid w:val="00926C75"/>
    <w:rsid w:val="00961AEC"/>
    <w:rsid w:val="00965D8C"/>
    <w:rsid w:val="009F5D99"/>
    <w:rsid w:val="00A5068E"/>
    <w:rsid w:val="00A850B5"/>
    <w:rsid w:val="00AD2057"/>
    <w:rsid w:val="00B12BC5"/>
    <w:rsid w:val="00B4489C"/>
    <w:rsid w:val="00B55CF7"/>
    <w:rsid w:val="00B56937"/>
    <w:rsid w:val="00B62F04"/>
    <w:rsid w:val="00B7481E"/>
    <w:rsid w:val="00BA49AA"/>
    <w:rsid w:val="00BB52F1"/>
    <w:rsid w:val="00C0385A"/>
    <w:rsid w:val="00C21A81"/>
    <w:rsid w:val="00C52B8F"/>
    <w:rsid w:val="00CD7998"/>
    <w:rsid w:val="00D32B74"/>
    <w:rsid w:val="00D43640"/>
    <w:rsid w:val="00D64E46"/>
    <w:rsid w:val="00D92579"/>
    <w:rsid w:val="00DA13D0"/>
    <w:rsid w:val="00DB776B"/>
    <w:rsid w:val="00DF3C00"/>
    <w:rsid w:val="00E33C2D"/>
    <w:rsid w:val="00E737C6"/>
    <w:rsid w:val="00E864D1"/>
    <w:rsid w:val="00E90C2E"/>
    <w:rsid w:val="00E97FD8"/>
    <w:rsid w:val="00EE443A"/>
    <w:rsid w:val="00F216ED"/>
    <w:rsid w:val="00F82E12"/>
    <w:rsid w:val="00FC0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11C6"/>
  </w:style>
  <w:style w:type="paragraph" w:styleId="Nagwek2">
    <w:name w:val="heading 2"/>
    <w:basedOn w:val="Normalny"/>
    <w:next w:val="Normalny"/>
    <w:link w:val="Nagwek2Znak"/>
    <w:qFormat/>
    <w:rsid w:val="0061752C"/>
    <w:pPr>
      <w:spacing w:before="120" w:after="0" w:line="240" w:lineRule="auto"/>
      <w:outlineLvl w:val="1"/>
    </w:pPr>
    <w:rPr>
      <w:rFonts w:ascii="Arial" w:eastAsia="Times New Roman" w:hAnsi="Arial" w:cs="Times New Roman"/>
      <w:b/>
      <w:sz w:val="24"/>
      <w:szCs w:val="20"/>
      <w:lang w:eastAsia="pl-PL"/>
    </w:rPr>
  </w:style>
  <w:style w:type="paragraph" w:styleId="Nagwek3">
    <w:name w:val="heading 3"/>
    <w:basedOn w:val="Normalny"/>
    <w:next w:val="Normalny"/>
    <w:link w:val="Nagwek3Znak"/>
    <w:uiPriority w:val="9"/>
    <w:semiHidden/>
    <w:unhideWhenUsed/>
    <w:qFormat/>
    <w:rsid w:val="004A0B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
    <w:basedOn w:val="Normalny"/>
    <w:link w:val="AkapitzlistZnak"/>
    <w:uiPriority w:val="34"/>
    <w:qFormat/>
    <w:rsid w:val="00A5068E"/>
    <w:pPr>
      <w:ind w:left="720"/>
      <w:contextualSpacing/>
    </w:pPr>
  </w:style>
  <w:style w:type="paragraph" w:customStyle="1" w:styleId="WW-Tekstpodstawowywcity2">
    <w:name w:val="WW-Tekst podstawowy wcięty 2"/>
    <w:basedOn w:val="Normalny"/>
    <w:rsid w:val="00426812"/>
    <w:pPr>
      <w:suppressAutoHyphens/>
      <w:spacing w:after="0" w:line="240" w:lineRule="auto"/>
      <w:ind w:left="284" w:firstLine="1"/>
      <w:jc w:val="both"/>
    </w:pPr>
    <w:rPr>
      <w:rFonts w:ascii="Arial Narrow" w:eastAsia="Times New Roman" w:hAnsi="Arial Narrow" w:cs="Times New Roman"/>
      <w:sz w:val="24"/>
      <w:szCs w:val="20"/>
      <w:lang w:eastAsia="pl-PL"/>
    </w:rPr>
  </w:style>
  <w:style w:type="character" w:customStyle="1" w:styleId="AkapitzlistZnak">
    <w:name w:val="Akapit z listą Znak"/>
    <w:aliases w:val="L1 Znak,Numerowanie Znak,Akapit z listą5 Znak,CW_Lista Znak"/>
    <w:link w:val="Akapitzlist"/>
    <w:uiPriority w:val="34"/>
    <w:locked/>
    <w:rsid w:val="00426812"/>
  </w:style>
  <w:style w:type="character" w:customStyle="1" w:styleId="Nagwek2Znak">
    <w:name w:val="Nagłówek 2 Znak"/>
    <w:basedOn w:val="Domylnaczcionkaakapitu"/>
    <w:link w:val="Nagwek2"/>
    <w:rsid w:val="0061752C"/>
    <w:rPr>
      <w:rFonts w:ascii="Arial" w:eastAsia="Times New Roman" w:hAnsi="Arial" w:cs="Times New Roman"/>
      <w:b/>
      <w:sz w:val="24"/>
      <w:szCs w:val="20"/>
      <w:lang w:eastAsia="pl-PL"/>
    </w:rPr>
  </w:style>
  <w:style w:type="paragraph" w:customStyle="1" w:styleId="WW-Tekstpodstawowy3">
    <w:name w:val="WW-Tekst podstawowy 3"/>
    <w:basedOn w:val="Normalny"/>
    <w:rsid w:val="0061752C"/>
    <w:pPr>
      <w:suppressAutoHyphens/>
      <w:spacing w:after="0" w:line="240" w:lineRule="auto"/>
      <w:jc w:val="both"/>
    </w:pPr>
    <w:rPr>
      <w:rFonts w:ascii="Arial" w:eastAsia="Times New Roman" w:hAnsi="Arial" w:cs="Times New Roman"/>
      <w:b/>
      <w:sz w:val="24"/>
      <w:szCs w:val="20"/>
      <w:u w:val="single"/>
      <w:lang w:eastAsia="pl-PL"/>
    </w:rPr>
  </w:style>
  <w:style w:type="character" w:customStyle="1" w:styleId="Nagwek3Znak">
    <w:name w:val="Nagłówek 3 Znak"/>
    <w:basedOn w:val="Domylnaczcionkaakapitu"/>
    <w:link w:val="Nagwek3"/>
    <w:uiPriority w:val="9"/>
    <w:semiHidden/>
    <w:rsid w:val="004A0B61"/>
    <w:rPr>
      <w:rFonts w:asciiTheme="majorHAnsi" w:eastAsiaTheme="majorEastAsia" w:hAnsiTheme="majorHAnsi" w:cstheme="majorBidi"/>
      <w:color w:val="1F4D78" w:themeColor="accent1" w:themeShade="7F"/>
      <w:sz w:val="24"/>
      <w:szCs w:val="24"/>
    </w:rPr>
  </w:style>
  <w:style w:type="table" w:styleId="Tabela-Siatka">
    <w:name w:val="Table Grid"/>
    <w:basedOn w:val="Standardowy"/>
    <w:uiPriority w:val="39"/>
    <w:rsid w:val="00767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E90C2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0C2E"/>
    <w:rPr>
      <w:sz w:val="20"/>
      <w:szCs w:val="20"/>
    </w:rPr>
  </w:style>
  <w:style w:type="character" w:styleId="Odwoanieprzypisukocowego">
    <w:name w:val="endnote reference"/>
    <w:basedOn w:val="Domylnaczcionkaakapitu"/>
    <w:uiPriority w:val="99"/>
    <w:semiHidden/>
    <w:unhideWhenUsed/>
    <w:rsid w:val="00E90C2E"/>
    <w:rPr>
      <w:vertAlign w:val="superscript"/>
    </w:rPr>
  </w:style>
  <w:style w:type="paragraph" w:customStyle="1" w:styleId="Default">
    <w:name w:val="Default"/>
    <w:rsid w:val="0024537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Wcicienormalne">
    <w:name w:val="Normal Indent"/>
    <w:basedOn w:val="Normalny"/>
    <w:rsid w:val="00083F39"/>
    <w:pPr>
      <w:spacing w:after="0" w:line="240" w:lineRule="auto"/>
      <w:ind w:left="708"/>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11C6"/>
  </w:style>
  <w:style w:type="paragraph" w:styleId="Nagwek2">
    <w:name w:val="heading 2"/>
    <w:basedOn w:val="Normalny"/>
    <w:next w:val="Normalny"/>
    <w:link w:val="Nagwek2Znak"/>
    <w:qFormat/>
    <w:rsid w:val="0061752C"/>
    <w:pPr>
      <w:spacing w:before="120" w:after="0" w:line="240" w:lineRule="auto"/>
      <w:outlineLvl w:val="1"/>
    </w:pPr>
    <w:rPr>
      <w:rFonts w:ascii="Arial" w:eastAsia="Times New Roman" w:hAnsi="Arial" w:cs="Times New Roman"/>
      <w:b/>
      <w:sz w:val="24"/>
      <w:szCs w:val="20"/>
      <w:lang w:eastAsia="pl-PL"/>
    </w:rPr>
  </w:style>
  <w:style w:type="paragraph" w:styleId="Nagwek3">
    <w:name w:val="heading 3"/>
    <w:basedOn w:val="Normalny"/>
    <w:next w:val="Normalny"/>
    <w:link w:val="Nagwek3Znak"/>
    <w:uiPriority w:val="9"/>
    <w:semiHidden/>
    <w:unhideWhenUsed/>
    <w:qFormat/>
    <w:rsid w:val="004A0B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
    <w:basedOn w:val="Normalny"/>
    <w:link w:val="AkapitzlistZnak"/>
    <w:uiPriority w:val="34"/>
    <w:qFormat/>
    <w:rsid w:val="00A5068E"/>
    <w:pPr>
      <w:ind w:left="720"/>
      <w:contextualSpacing/>
    </w:pPr>
  </w:style>
  <w:style w:type="paragraph" w:customStyle="1" w:styleId="WW-Tekstpodstawowywcity2">
    <w:name w:val="WW-Tekst podstawowy wcięty 2"/>
    <w:basedOn w:val="Normalny"/>
    <w:rsid w:val="00426812"/>
    <w:pPr>
      <w:suppressAutoHyphens/>
      <w:spacing w:after="0" w:line="240" w:lineRule="auto"/>
      <w:ind w:left="284" w:firstLine="1"/>
      <w:jc w:val="both"/>
    </w:pPr>
    <w:rPr>
      <w:rFonts w:ascii="Arial Narrow" w:eastAsia="Times New Roman" w:hAnsi="Arial Narrow" w:cs="Times New Roman"/>
      <w:sz w:val="24"/>
      <w:szCs w:val="20"/>
      <w:lang w:eastAsia="pl-PL"/>
    </w:rPr>
  </w:style>
  <w:style w:type="character" w:customStyle="1" w:styleId="AkapitzlistZnak">
    <w:name w:val="Akapit z listą Znak"/>
    <w:aliases w:val="L1 Znak,Numerowanie Znak,Akapit z listą5 Znak,CW_Lista Znak"/>
    <w:link w:val="Akapitzlist"/>
    <w:uiPriority w:val="34"/>
    <w:locked/>
    <w:rsid w:val="00426812"/>
  </w:style>
  <w:style w:type="character" w:customStyle="1" w:styleId="Nagwek2Znak">
    <w:name w:val="Nagłówek 2 Znak"/>
    <w:basedOn w:val="Domylnaczcionkaakapitu"/>
    <w:link w:val="Nagwek2"/>
    <w:rsid w:val="0061752C"/>
    <w:rPr>
      <w:rFonts w:ascii="Arial" w:eastAsia="Times New Roman" w:hAnsi="Arial" w:cs="Times New Roman"/>
      <w:b/>
      <w:sz w:val="24"/>
      <w:szCs w:val="20"/>
      <w:lang w:eastAsia="pl-PL"/>
    </w:rPr>
  </w:style>
  <w:style w:type="paragraph" w:customStyle="1" w:styleId="WW-Tekstpodstawowy3">
    <w:name w:val="WW-Tekst podstawowy 3"/>
    <w:basedOn w:val="Normalny"/>
    <w:rsid w:val="0061752C"/>
    <w:pPr>
      <w:suppressAutoHyphens/>
      <w:spacing w:after="0" w:line="240" w:lineRule="auto"/>
      <w:jc w:val="both"/>
    </w:pPr>
    <w:rPr>
      <w:rFonts w:ascii="Arial" w:eastAsia="Times New Roman" w:hAnsi="Arial" w:cs="Times New Roman"/>
      <w:b/>
      <w:sz w:val="24"/>
      <w:szCs w:val="20"/>
      <w:u w:val="single"/>
      <w:lang w:eastAsia="pl-PL"/>
    </w:rPr>
  </w:style>
  <w:style w:type="character" w:customStyle="1" w:styleId="Nagwek3Znak">
    <w:name w:val="Nagłówek 3 Znak"/>
    <w:basedOn w:val="Domylnaczcionkaakapitu"/>
    <w:link w:val="Nagwek3"/>
    <w:uiPriority w:val="9"/>
    <w:semiHidden/>
    <w:rsid w:val="004A0B61"/>
    <w:rPr>
      <w:rFonts w:asciiTheme="majorHAnsi" w:eastAsiaTheme="majorEastAsia" w:hAnsiTheme="majorHAnsi" w:cstheme="majorBidi"/>
      <w:color w:val="1F4D78" w:themeColor="accent1" w:themeShade="7F"/>
      <w:sz w:val="24"/>
      <w:szCs w:val="24"/>
    </w:rPr>
  </w:style>
  <w:style w:type="table" w:styleId="Tabela-Siatka">
    <w:name w:val="Table Grid"/>
    <w:basedOn w:val="Standardowy"/>
    <w:uiPriority w:val="39"/>
    <w:rsid w:val="00767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E90C2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0C2E"/>
    <w:rPr>
      <w:sz w:val="20"/>
      <w:szCs w:val="20"/>
    </w:rPr>
  </w:style>
  <w:style w:type="character" w:styleId="Odwoanieprzypisukocowego">
    <w:name w:val="endnote reference"/>
    <w:basedOn w:val="Domylnaczcionkaakapitu"/>
    <w:uiPriority w:val="99"/>
    <w:semiHidden/>
    <w:unhideWhenUsed/>
    <w:rsid w:val="00E90C2E"/>
    <w:rPr>
      <w:vertAlign w:val="superscript"/>
    </w:rPr>
  </w:style>
  <w:style w:type="paragraph" w:customStyle="1" w:styleId="Default">
    <w:name w:val="Default"/>
    <w:rsid w:val="0024537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Wcicienormalne">
    <w:name w:val="Normal Indent"/>
    <w:basedOn w:val="Normalny"/>
    <w:rsid w:val="00083F39"/>
    <w:pPr>
      <w:spacing w:after="0" w:line="240" w:lineRule="auto"/>
      <w:ind w:left="708"/>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213114">
      <w:bodyDiv w:val="1"/>
      <w:marLeft w:val="0"/>
      <w:marRight w:val="0"/>
      <w:marTop w:val="0"/>
      <w:marBottom w:val="0"/>
      <w:divBdr>
        <w:top w:val="none" w:sz="0" w:space="0" w:color="auto"/>
        <w:left w:val="none" w:sz="0" w:space="0" w:color="auto"/>
        <w:bottom w:val="none" w:sz="0" w:space="0" w:color="auto"/>
        <w:right w:val="none" w:sz="0" w:space="0" w:color="auto"/>
      </w:divBdr>
    </w:div>
    <w:div w:id="469203529">
      <w:bodyDiv w:val="1"/>
      <w:marLeft w:val="0"/>
      <w:marRight w:val="0"/>
      <w:marTop w:val="0"/>
      <w:marBottom w:val="0"/>
      <w:divBdr>
        <w:top w:val="none" w:sz="0" w:space="0" w:color="auto"/>
        <w:left w:val="none" w:sz="0" w:space="0" w:color="auto"/>
        <w:bottom w:val="none" w:sz="0" w:space="0" w:color="auto"/>
        <w:right w:val="none" w:sz="0" w:space="0" w:color="auto"/>
      </w:divBdr>
    </w:div>
    <w:div w:id="619263688">
      <w:bodyDiv w:val="1"/>
      <w:marLeft w:val="0"/>
      <w:marRight w:val="0"/>
      <w:marTop w:val="0"/>
      <w:marBottom w:val="0"/>
      <w:divBdr>
        <w:top w:val="none" w:sz="0" w:space="0" w:color="auto"/>
        <w:left w:val="none" w:sz="0" w:space="0" w:color="auto"/>
        <w:bottom w:val="none" w:sz="0" w:space="0" w:color="auto"/>
        <w:right w:val="none" w:sz="0" w:space="0" w:color="auto"/>
      </w:divBdr>
    </w:div>
    <w:div w:id="84109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14</Pages>
  <Words>7467</Words>
  <Characters>44804</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anna.laskowska</dc:creator>
  <cp:keywords/>
  <dc:description/>
  <cp:lastModifiedBy>Kamila Wawrzynkiewicz</cp:lastModifiedBy>
  <cp:revision>6</cp:revision>
  <cp:lastPrinted>2019-12-12T07:45:00Z</cp:lastPrinted>
  <dcterms:created xsi:type="dcterms:W3CDTF">2019-12-11T11:18:00Z</dcterms:created>
  <dcterms:modified xsi:type="dcterms:W3CDTF">2019-12-12T08:07:00Z</dcterms:modified>
</cp:coreProperties>
</file>