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25FF" w:rsidRPr="00C325FF" w:rsidRDefault="00C325FF" w:rsidP="00C325FF">
      <w:pPr>
        <w:spacing w:after="24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t xml:space="preserve">Ogłoszenie nr 516406-N-2020 z dnia 2020-02-27 r. </w:t>
      </w:r>
      <w:bookmarkStart w:id="0" w:name="_GoBack"/>
      <w:bookmarkEnd w:id="0"/>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t xml:space="preserve">Miasto Zabrze: Dostawa i montaż wyposażenia meblowego dla </w:t>
      </w:r>
      <w:proofErr w:type="spellStart"/>
      <w:r w:rsidRPr="00C325FF">
        <w:rPr>
          <w:rFonts w:ascii="Times New Roman" w:eastAsia="Times New Roman" w:hAnsi="Times New Roman" w:cs="Times New Roman"/>
          <w:sz w:val="24"/>
          <w:szCs w:val="24"/>
          <w:lang w:eastAsia="pl-PL"/>
        </w:rPr>
        <w:t>nowowybudowanego</w:t>
      </w:r>
      <w:proofErr w:type="spellEnd"/>
      <w:r w:rsidRPr="00C325FF">
        <w:rPr>
          <w:rFonts w:ascii="Times New Roman" w:eastAsia="Times New Roman" w:hAnsi="Times New Roman" w:cs="Times New Roman"/>
          <w:sz w:val="24"/>
          <w:szCs w:val="24"/>
          <w:lang w:eastAsia="pl-PL"/>
        </w:rPr>
        <w:t xml:space="preserve"> obiektu sali gimnastycznej przy Zespole Szkół Sportowych </w:t>
      </w:r>
      <w:proofErr w:type="spellStart"/>
      <w:r w:rsidRPr="00C325FF">
        <w:rPr>
          <w:rFonts w:ascii="Times New Roman" w:eastAsia="Times New Roman" w:hAnsi="Times New Roman" w:cs="Times New Roman"/>
          <w:sz w:val="24"/>
          <w:szCs w:val="24"/>
          <w:lang w:eastAsia="pl-PL"/>
        </w:rPr>
        <w:t>im.J.Kusocińskiego</w:t>
      </w:r>
      <w:proofErr w:type="spellEnd"/>
      <w:r w:rsidRPr="00C325FF">
        <w:rPr>
          <w:rFonts w:ascii="Times New Roman" w:eastAsia="Times New Roman" w:hAnsi="Times New Roman" w:cs="Times New Roman"/>
          <w:sz w:val="24"/>
          <w:szCs w:val="24"/>
          <w:lang w:eastAsia="pl-PL"/>
        </w:rPr>
        <w:t xml:space="preserve">, ul. </w:t>
      </w:r>
      <w:proofErr w:type="spellStart"/>
      <w:r w:rsidRPr="00C325FF">
        <w:rPr>
          <w:rFonts w:ascii="Times New Roman" w:eastAsia="Times New Roman" w:hAnsi="Times New Roman" w:cs="Times New Roman"/>
          <w:sz w:val="24"/>
          <w:szCs w:val="24"/>
          <w:lang w:eastAsia="pl-PL"/>
        </w:rPr>
        <w:t>F.Płaskowickiej</w:t>
      </w:r>
      <w:proofErr w:type="spellEnd"/>
      <w:r w:rsidRPr="00C325FF">
        <w:rPr>
          <w:rFonts w:ascii="Times New Roman" w:eastAsia="Times New Roman" w:hAnsi="Times New Roman" w:cs="Times New Roman"/>
          <w:sz w:val="24"/>
          <w:szCs w:val="24"/>
          <w:lang w:eastAsia="pl-PL"/>
        </w:rPr>
        <w:t xml:space="preserve"> w Zabrzu</w:t>
      </w:r>
      <w:r w:rsidRPr="00C325FF">
        <w:rPr>
          <w:rFonts w:ascii="Times New Roman" w:eastAsia="Times New Roman" w:hAnsi="Times New Roman" w:cs="Times New Roman"/>
          <w:sz w:val="24"/>
          <w:szCs w:val="24"/>
          <w:lang w:eastAsia="pl-PL"/>
        </w:rPr>
        <w:br/>
        <w:t xml:space="preserve">OGŁOSZENIE O ZAMÓWIENIU - Dostawy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b/>
          <w:bCs/>
          <w:sz w:val="24"/>
          <w:szCs w:val="24"/>
          <w:lang w:eastAsia="pl-PL"/>
        </w:rPr>
        <w:t>Zamieszczanie ogłoszenia:</w:t>
      </w:r>
      <w:r w:rsidRPr="00C325FF">
        <w:rPr>
          <w:rFonts w:ascii="Times New Roman" w:eastAsia="Times New Roman" w:hAnsi="Times New Roman" w:cs="Times New Roman"/>
          <w:sz w:val="24"/>
          <w:szCs w:val="24"/>
          <w:lang w:eastAsia="pl-PL"/>
        </w:rPr>
        <w:t xml:space="preserve"> Zamieszczanie obowiązkowe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b/>
          <w:bCs/>
          <w:sz w:val="24"/>
          <w:szCs w:val="24"/>
          <w:lang w:eastAsia="pl-PL"/>
        </w:rPr>
        <w:t>Ogłoszenie dotyczy:</w:t>
      </w:r>
      <w:r w:rsidRPr="00C325FF">
        <w:rPr>
          <w:rFonts w:ascii="Times New Roman" w:eastAsia="Times New Roman" w:hAnsi="Times New Roman" w:cs="Times New Roman"/>
          <w:sz w:val="24"/>
          <w:szCs w:val="24"/>
          <w:lang w:eastAsia="pl-PL"/>
        </w:rPr>
        <w:t xml:space="preserve"> Zamówienia publicznego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t xml:space="preserve">Nie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b/>
          <w:bCs/>
          <w:sz w:val="24"/>
          <w:szCs w:val="24"/>
          <w:lang w:eastAsia="pl-PL"/>
        </w:rPr>
        <w:t>Nazwa projektu lub programu</w:t>
      </w:r>
      <w:r w:rsidRPr="00C325FF">
        <w:rPr>
          <w:rFonts w:ascii="Times New Roman" w:eastAsia="Times New Roman" w:hAnsi="Times New Roman" w:cs="Times New Roman"/>
          <w:sz w:val="24"/>
          <w:szCs w:val="24"/>
          <w:lang w:eastAsia="pl-PL"/>
        </w:rPr>
        <w:t xml:space="preserve"> </w:t>
      </w:r>
      <w:r w:rsidRPr="00C325FF">
        <w:rPr>
          <w:rFonts w:ascii="Times New Roman" w:eastAsia="Times New Roman" w:hAnsi="Times New Roman" w:cs="Times New Roman"/>
          <w:sz w:val="24"/>
          <w:szCs w:val="24"/>
          <w:lang w:eastAsia="pl-PL"/>
        </w:rPr>
        <w:br/>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t xml:space="preserve">Nie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C325FF">
        <w:rPr>
          <w:rFonts w:ascii="Times New Roman" w:eastAsia="Times New Roman" w:hAnsi="Times New Roman" w:cs="Times New Roman"/>
          <w:sz w:val="24"/>
          <w:szCs w:val="24"/>
          <w:lang w:eastAsia="pl-PL"/>
        </w:rPr>
        <w:t>Pzp</w:t>
      </w:r>
      <w:proofErr w:type="spellEnd"/>
      <w:r w:rsidRPr="00C325FF">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C325FF">
        <w:rPr>
          <w:rFonts w:ascii="Times New Roman" w:eastAsia="Times New Roman" w:hAnsi="Times New Roman" w:cs="Times New Roman"/>
          <w:sz w:val="24"/>
          <w:szCs w:val="24"/>
          <w:lang w:eastAsia="pl-PL"/>
        </w:rPr>
        <w:br/>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u w:val="single"/>
          <w:lang w:eastAsia="pl-PL"/>
        </w:rPr>
        <w:t>SEKCJA I: ZAMAWIAJĄCY</w:t>
      </w:r>
      <w:r w:rsidRPr="00C325FF">
        <w:rPr>
          <w:rFonts w:ascii="Times New Roman" w:eastAsia="Times New Roman" w:hAnsi="Times New Roman" w:cs="Times New Roman"/>
          <w:sz w:val="24"/>
          <w:szCs w:val="24"/>
          <w:lang w:eastAsia="pl-PL"/>
        </w:rPr>
        <w:t xml:space="preserve">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b/>
          <w:bCs/>
          <w:sz w:val="24"/>
          <w:szCs w:val="24"/>
          <w:lang w:eastAsia="pl-PL"/>
        </w:rPr>
        <w:t xml:space="preserve">Postępowanie przeprowadza centralny zamawiający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t xml:space="preserve">Nie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t xml:space="preserve">Nie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b/>
          <w:bCs/>
          <w:sz w:val="24"/>
          <w:szCs w:val="24"/>
          <w:lang w:eastAsia="pl-PL"/>
        </w:rPr>
        <w:t>Informacje na temat podmiotu któremu zamawiający powierzył/powierzyli prowadzenie postępowania:</w:t>
      </w:r>
      <w:r w:rsidRPr="00C325FF">
        <w:rPr>
          <w:rFonts w:ascii="Times New Roman" w:eastAsia="Times New Roman" w:hAnsi="Times New Roman" w:cs="Times New Roman"/>
          <w:sz w:val="24"/>
          <w:szCs w:val="24"/>
          <w:lang w:eastAsia="pl-PL"/>
        </w:rPr>
        <w:t xml:space="preserve">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b/>
          <w:bCs/>
          <w:sz w:val="24"/>
          <w:szCs w:val="24"/>
          <w:lang w:eastAsia="pl-PL"/>
        </w:rPr>
        <w:t>Postępowanie jest przeprowadzane wspólnie przez zamawiających</w:t>
      </w:r>
      <w:r w:rsidRPr="00C325FF">
        <w:rPr>
          <w:rFonts w:ascii="Times New Roman" w:eastAsia="Times New Roman" w:hAnsi="Times New Roman" w:cs="Times New Roman"/>
          <w:sz w:val="24"/>
          <w:szCs w:val="24"/>
          <w:lang w:eastAsia="pl-PL"/>
        </w:rPr>
        <w:t xml:space="preserve">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t xml:space="preserve">Nie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t xml:space="preserve">Nie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C325FF">
        <w:rPr>
          <w:rFonts w:ascii="Times New Roman" w:eastAsia="Times New Roman" w:hAnsi="Times New Roman" w:cs="Times New Roman"/>
          <w:sz w:val="24"/>
          <w:szCs w:val="24"/>
          <w:lang w:eastAsia="pl-PL"/>
        </w:rPr>
        <w:t xml:space="preserve">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b/>
          <w:bCs/>
          <w:sz w:val="24"/>
          <w:szCs w:val="24"/>
          <w:lang w:eastAsia="pl-PL"/>
        </w:rPr>
        <w:t>Informacje dodatkowe:</w:t>
      </w:r>
      <w:r w:rsidRPr="00C325FF">
        <w:rPr>
          <w:rFonts w:ascii="Times New Roman" w:eastAsia="Times New Roman" w:hAnsi="Times New Roman" w:cs="Times New Roman"/>
          <w:sz w:val="24"/>
          <w:szCs w:val="24"/>
          <w:lang w:eastAsia="pl-PL"/>
        </w:rPr>
        <w:t xml:space="preserve">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b/>
          <w:bCs/>
          <w:sz w:val="24"/>
          <w:szCs w:val="24"/>
          <w:lang w:eastAsia="pl-PL"/>
        </w:rPr>
        <w:t xml:space="preserve">I. 1) NAZWA I ADRES: </w:t>
      </w:r>
      <w:r w:rsidRPr="00C325FF">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e-mail sekretariat_bzp@um.zabrze.pl, faks 323733516. </w:t>
      </w:r>
      <w:r w:rsidRPr="00C325FF">
        <w:rPr>
          <w:rFonts w:ascii="Times New Roman" w:eastAsia="Times New Roman" w:hAnsi="Times New Roman" w:cs="Times New Roman"/>
          <w:sz w:val="24"/>
          <w:szCs w:val="24"/>
          <w:lang w:eastAsia="pl-PL"/>
        </w:rPr>
        <w:br/>
        <w:t xml:space="preserve">Adres strony internetowej (URL): www.zabrze.magistrat.pl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sz w:val="24"/>
          <w:szCs w:val="24"/>
          <w:lang w:eastAsia="pl-PL"/>
        </w:rPr>
        <w:lastRenderedPageBreak/>
        <w:t xml:space="preserve">Adres profilu nabywcy: </w:t>
      </w:r>
      <w:r w:rsidRPr="00C325FF">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b/>
          <w:bCs/>
          <w:sz w:val="24"/>
          <w:szCs w:val="24"/>
          <w:lang w:eastAsia="pl-PL"/>
        </w:rPr>
        <w:t xml:space="preserve">I. 2) RODZAJ ZAMAWIAJĄCEGO: </w:t>
      </w:r>
      <w:r w:rsidRPr="00C325FF">
        <w:rPr>
          <w:rFonts w:ascii="Times New Roman" w:eastAsia="Times New Roman" w:hAnsi="Times New Roman" w:cs="Times New Roman"/>
          <w:sz w:val="24"/>
          <w:szCs w:val="24"/>
          <w:lang w:eastAsia="pl-PL"/>
        </w:rPr>
        <w:t xml:space="preserve">Administracja samorządowa </w:t>
      </w:r>
      <w:r w:rsidRPr="00C325FF">
        <w:rPr>
          <w:rFonts w:ascii="Times New Roman" w:eastAsia="Times New Roman" w:hAnsi="Times New Roman" w:cs="Times New Roman"/>
          <w:sz w:val="24"/>
          <w:szCs w:val="24"/>
          <w:lang w:eastAsia="pl-PL"/>
        </w:rPr>
        <w:br/>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b/>
          <w:bCs/>
          <w:sz w:val="24"/>
          <w:szCs w:val="24"/>
          <w:lang w:eastAsia="pl-PL"/>
        </w:rPr>
        <w:t xml:space="preserve">I.3) WSPÓLNE UDZIELANIE ZAMÓWIENIA </w:t>
      </w:r>
      <w:r w:rsidRPr="00C325FF">
        <w:rPr>
          <w:rFonts w:ascii="Times New Roman" w:eastAsia="Times New Roman" w:hAnsi="Times New Roman" w:cs="Times New Roman"/>
          <w:b/>
          <w:bCs/>
          <w:i/>
          <w:iCs/>
          <w:sz w:val="24"/>
          <w:szCs w:val="24"/>
          <w:lang w:eastAsia="pl-PL"/>
        </w:rPr>
        <w:t>(jeżeli dotyczy)</w:t>
      </w:r>
      <w:r w:rsidRPr="00C325FF">
        <w:rPr>
          <w:rFonts w:ascii="Times New Roman" w:eastAsia="Times New Roman" w:hAnsi="Times New Roman" w:cs="Times New Roman"/>
          <w:b/>
          <w:bCs/>
          <w:sz w:val="24"/>
          <w:szCs w:val="24"/>
          <w:lang w:eastAsia="pl-PL"/>
        </w:rPr>
        <w:t xml:space="preserve">: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C325FF">
        <w:rPr>
          <w:rFonts w:ascii="Times New Roman" w:eastAsia="Times New Roman" w:hAnsi="Times New Roman" w:cs="Times New Roman"/>
          <w:sz w:val="24"/>
          <w:szCs w:val="24"/>
          <w:lang w:eastAsia="pl-PL"/>
        </w:rPr>
        <w:br/>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b/>
          <w:bCs/>
          <w:sz w:val="24"/>
          <w:szCs w:val="24"/>
          <w:lang w:eastAsia="pl-PL"/>
        </w:rPr>
        <w:t xml:space="preserve">I.4) KOMUNIKACJA: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C325FF">
        <w:rPr>
          <w:rFonts w:ascii="Times New Roman" w:eastAsia="Times New Roman" w:hAnsi="Times New Roman" w:cs="Times New Roman"/>
          <w:sz w:val="24"/>
          <w:szCs w:val="24"/>
          <w:lang w:eastAsia="pl-PL"/>
        </w:rPr>
        <w:t xml:space="preserve">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t xml:space="preserve">Tak </w:t>
      </w:r>
      <w:r w:rsidRPr="00C325FF">
        <w:rPr>
          <w:rFonts w:ascii="Times New Roman" w:eastAsia="Times New Roman" w:hAnsi="Times New Roman" w:cs="Times New Roman"/>
          <w:sz w:val="24"/>
          <w:szCs w:val="24"/>
          <w:lang w:eastAsia="pl-PL"/>
        </w:rPr>
        <w:br/>
        <w:t xml:space="preserve">www.zabrze.magistrat.pl, </w:t>
      </w:r>
      <w:proofErr w:type="spellStart"/>
      <w:r w:rsidRPr="00C325FF">
        <w:rPr>
          <w:rFonts w:ascii="Times New Roman" w:eastAsia="Times New Roman" w:hAnsi="Times New Roman" w:cs="Times New Roman"/>
          <w:sz w:val="24"/>
          <w:szCs w:val="24"/>
          <w:lang w:eastAsia="pl-PL"/>
        </w:rPr>
        <w:t>zakładka:Urząd</w:t>
      </w:r>
      <w:proofErr w:type="spellEnd"/>
      <w:r w:rsidRPr="00C325FF">
        <w:rPr>
          <w:rFonts w:ascii="Times New Roman" w:eastAsia="Times New Roman" w:hAnsi="Times New Roman" w:cs="Times New Roman"/>
          <w:sz w:val="24"/>
          <w:szCs w:val="24"/>
          <w:lang w:eastAsia="pl-PL"/>
        </w:rPr>
        <w:t xml:space="preserve"> Miejski, zakładka zamówienia publiczne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t xml:space="preserve">Tak </w:t>
      </w:r>
      <w:r w:rsidRPr="00C325FF">
        <w:rPr>
          <w:rFonts w:ascii="Times New Roman" w:eastAsia="Times New Roman" w:hAnsi="Times New Roman" w:cs="Times New Roman"/>
          <w:sz w:val="24"/>
          <w:szCs w:val="24"/>
          <w:lang w:eastAsia="pl-PL"/>
        </w:rPr>
        <w:br/>
        <w:t xml:space="preserve">www.zabrze.magistrat.pl, </w:t>
      </w:r>
      <w:proofErr w:type="spellStart"/>
      <w:r w:rsidRPr="00C325FF">
        <w:rPr>
          <w:rFonts w:ascii="Times New Roman" w:eastAsia="Times New Roman" w:hAnsi="Times New Roman" w:cs="Times New Roman"/>
          <w:sz w:val="24"/>
          <w:szCs w:val="24"/>
          <w:lang w:eastAsia="pl-PL"/>
        </w:rPr>
        <w:t>zakładka:Urząd</w:t>
      </w:r>
      <w:proofErr w:type="spellEnd"/>
      <w:r w:rsidRPr="00C325FF">
        <w:rPr>
          <w:rFonts w:ascii="Times New Roman" w:eastAsia="Times New Roman" w:hAnsi="Times New Roman" w:cs="Times New Roman"/>
          <w:sz w:val="24"/>
          <w:szCs w:val="24"/>
          <w:lang w:eastAsia="pl-PL"/>
        </w:rPr>
        <w:t xml:space="preserve"> Miejski, zakładka zamówienia publiczne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t xml:space="preserve">Nie </w:t>
      </w:r>
      <w:r w:rsidRPr="00C325FF">
        <w:rPr>
          <w:rFonts w:ascii="Times New Roman" w:eastAsia="Times New Roman" w:hAnsi="Times New Roman" w:cs="Times New Roman"/>
          <w:sz w:val="24"/>
          <w:szCs w:val="24"/>
          <w:lang w:eastAsia="pl-PL"/>
        </w:rPr>
        <w:br/>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b/>
          <w:bCs/>
          <w:sz w:val="24"/>
          <w:szCs w:val="24"/>
          <w:lang w:eastAsia="pl-PL"/>
        </w:rPr>
        <w:t>Oferty lub wnioski o dopuszczenie do udziału w postępowaniu należy przesyłać:</w:t>
      </w:r>
      <w:r w:rsidRPr="00C325FF">
        <w:rPr>
          <w:rFonts w:ascii="Times New Roman" w:eastAsia="Times New Roman" w:hAnsi="Times New Roman" w:cs="Times New Roman"/>
          <w:sz w:val="24"/>
          <w:szCs w:val="24"/>
          <w:lang w:eastAsia="pl-PL"/>
        </w:rPr>
        <w:t xml:space="preserve">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b/>
          <w:bCs/>
          <w:sz w:val="24"/>
          <w:szCs w:val="24"/>
          <w:lang w:eastAsia="pl-PL"/>
        </w:rPr>
        <w:t>Elektronicznie</w:t>
      </w:r>
      <w:r w:rsidRPr="00C325FF">
        <w:rPr>
          <w:rFonts w:ascii="Times New Roman" w:eastAsia="Times New Roman" w:hAnsi="Times New Roman" w:cs="Times New Roman"/>
          <w:sz w:val="24"/>
          <w:szCs w:val="24"/>
          <w:lang w:eastAsia="pl-PL"/>
        </w:rPr>
        <w:t xml:space="preserve">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t xml:space="preserve">Nie </w:t>
      </w:r>
      <w:r w:rsidRPr="00C325FF">
        <w:rPr>
          <w:rFonts w:ascii="Times New Roman" w:eastAsia="Times New Roman" w:hAnsi="Times New Roman" w:cs="Times New Roman"/>
          <w:sz w:val="24"/>
          <w:szCs w:val="24"/>
          <w:lang w:eastAsia="pl-PL"/>
        </w:rPr>
        <w:br/>
        <w:t xml:space="preserve">adres </w:t>
      </w:r>
      <w:r w:rsidRPr="00C325FF">
        <w:rPr>
          <w:rFonts w:ascii="Times New Roman" w:eastAsia="Times New Roman" w:hAnsi="Times New Roman" w:cs="Times New Roman"/>
          <w:sz w:val="24"/>
          <w:szCs w:val="24"/>
          <w:lang w:eastAsia="pl-PL"/>
        </w:rPr>
        <w:br/>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C325FF">
        <w:rPr>
          <w:rFonts w:ascii="Times New Roman" w:eastAsia="Times New Roman" w:hAnsi="Times New Roman" w:cs="Times New Roman"/>
          <w:sz w:val="24"/>
          <w:szCs w:val="24"/>
          <w:lang w:eastAsia="pl-PL"/>
        </w:rPr>
        <w:t xml:space="preserve"> </w:t>
      </w:r>
      <w:r w:rsidRPr="00C325FF">
        <w:rPr>
          <w:rFonts w:ascii="Times New Roman" w:eastAsia="Times New Roman" w:hAnsi="Times New Roman" w:cs="Times New Roman"/>
          <w:sz w:val="24"/>
          <w:szCs w:val="24"/>
          <w:lang w:eastAsia="pl-PL"/>
        </w:rPr>
        <w:br/>
        <w:t xml:space="preserve">Nie </w:t>
      </w:r>
      <w:r w:rsidRPr="00C325FF">
        <w:rPr>
          <w:rFonts w:ascii="Times New Roman" w:eastAsia="Times New Roman" w:hAnsi="Times New Roman" w:cs="Times New Roman"/>
          <w:sz w:val="24"/>
          <w:szCs w:val="24"/>
          <w:lang w:eastAsia="pl-PL"/>
        </w:rPr>
        <w:br/>
        <w:t xml:space="preserve">Inny sposób: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C325FF">
        <w:rPr>
          <w:rFonts w:ascii="Times New Roman" w:eastAsia="Times New Roman" w:hAnsi="Times New Roman" w:cs="Times New Roman"/>
          <w:sz w:val="24"/>
          <w:szCs w:val="24"/>
          <w:lang w:eastAsia="pl-PL"/>
        </w:rPr>
        <w:t xml:space="preserve"> </w:t>
      </w:r>
      <w:r w:rsidRPr="00C325FF">
        <w:rPr>
          <w:rFonts w:ascii="Times New Roman" w:eastAsia="Times New Roman" w:hAnsi="Times New Roman" w:cs="Times New Roman"/>
          <w:sz w:val="24"/>
          <w:szCs w:val="24"/>
          <w:lang w:eastAsia="pl-PL"/>
        </w:rPr>
        <w:br/>
        <w:t xml:space="preserve">Tak </w:t>
      </w:r>
      <w:r w:rsidRPr="00C325FF">
        <w:rPr>
          <w:rFonts w:ascii="Times New Roman" w:eastAsia="Times New Roman" w:hAnsi="Times New Roman" w:cs="Times New Roman"/>
          <w:sz w:val="24"/>
          <w:szCs w:val="24"/>
          <w:lang w:eastAsia="pl-PL"/>
        </w:rPr>
        <w:br/>
        <w:t xml:space="preserve">Inny sposób: </w:t>
      </w:r>
      <w:r w:rsidRPr="00C325FF">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C325FF">
        <w:rPr>
          <w:rFonts w:ascii="Times New Roman" w:eastAsia="Times New Roman" w:hAnsi="Times New Roman" w:cs="Times New Roman"/>
          <w:sz w:val="24"/>
          <w:szCs w:val="24"/>
          <w:lang w:eastAsia="pl-PL"/>
        </w:rPr>
        <w:br/>
        <w:t xml:space="preserve">Adres: </w:t>
      </w:r>
      <w:r w:rsidRPr="00C325FF">
        <w:rPr>
          <w:rFonts w:ascii="Times New Roman" w:eastAsia="Times New Roman" w:hAnsi="Times New Roman" w:cs="Times New Roman"/>
          <w:sz w:val="24"/>
          <w:szCs w:val="24"/>
          <w:lang w:eastAsia="pl-PL"/>
        </w:rPr>
        <w:br/>
        <w:t xml:space="preserve">Urząd Miejski w Zabrzu, Biuro Zamówień Publicznych ul. Powstańców Śląskich 5-7, 41-800 Zabrze, II piętro pokój 219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lastRenderedPageBreak/>
        <w:br/>
      </w:r>
      <w:r w:rsidRPr="00C325FF">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C325FF">
        <w:rPr>
          <w:rFonts w:ascii="Times New Roman" w:eastAsia="Times New Roman" w:hAnsi="Times New Roman" w:cs="Times New Roman"/>
          <w:sz w:val="24"/>
          <w:szCs w:val="24"/>
          <w:lang w:eastAsia="pl-PL"/>
        </w:rPr>
        <w:t xml:space="preserve">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t xml:space="preserve">Nie </w:t>
      </w:r>
      <w:r w:rsidRPr="00C325FF">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C325FF">
        <w:rPr>
          <w:rFonts w:ascii="Times New Roman" w:eastAsia="Times New Roman" w:hAnsi="Times New Roman" w:cs="Times New Roman"/>
          <w:sz w:val="24"/>
          <w:szCs w:val="24"/>
          <w:lang w:eastAsia="pl-PL"/>
        </w:rPr>
        <w:br/>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u w:val="single"/>
          <w:lang w:eastAsia="pl-PL"/>
        </w:rPr>
        <w:t xml:space="preserve">SEKCJA II: PRZEDMIOT ZAMÓWIENIA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b/>
          <w:bCs/>
          <w:sz w:val="24"/>
          <w:szCs w:val="24"/>
          <w:lang w:eastAsia="pl-PL"/>
        </w:rPr>
        <w:t xml:space="preserve">II.1) Nazwa nadana zamówieniu przez zamawiającego: </w:t>
      </w:r>
      <w:r w:rsidRPr="00C325FF">
        <w:rPr>
          <w:rFonts w:ascii="Times New Roman" w:eastAsia="Times New Roman" w:hAnsi="Times New Roman" w:cs="Times New Roman"/>
          <w:sz w:val="24"/>
          <w:szCs w:val="24"/>
          <w:lang w:eastAsia="pl-PL"/>
        </w:rPr>
        <w:t xml:space="preserve">Dostawa i montaż wyposażenia meblowego dla </w:t>
      </w:r>
      <w:proofErr w:type="spellStart"/>
      <w:r w:rsidRPr="00C325FF">
        <w:rPr>
          <w:rFonts w:ascii="Times New Roman" w:eastAsia="Times New Roman" w:hAnsi="Times New Roman" w:cs="Times New Roman"/>
          <w:sz w:val="24"/>
          <w:szCs w:val="24"/>
          <w:lang w:eastAsia="pl-PL"/>
        </w:rPr>
        <w:t>nowowybudowanego</w:t>
      </w:r>
      <w:proofErr w:type="spellEnd"/>
      <w:r w:rsidRPr="00C325FF">
        <w:rPr>
          <w:rFonts w:ascii="Times New Roman" w:eastAsia="Times New Roman" w:hAnsi="Times New Roman" w:cs="Times New Roman"/>
          <w:sz w:val="24"/>
          <w:szCs w:val="24"/>
          <w:lang w:eastAsia="pl-PL"/>
        </w:rPr>
        <w:t xml:space="preserve"> obiektu sali gimnastycznej przy Zespole Szkół Sportowych </w:t>
      </w:r>
      <w:proofErr w:type="spellStart"/>
      <w:r w:rsidRPr="00C325FF">
        <w:rPr>
          <w:rFonts w:ascii="Times New Roman" w:eastAsia="Times New Roman" w:hAnsi="Times New Roman" w:cs="Times New Roman"/>
          <w:sz w:val="24"/>
          <w:szCs w:val="24"/>
          <w:lang w:eastAsia="pl-PL"/>
        </w:rPr>
        <w:t>im.J.Kusocińskiego</w:t>
      </w:r>
      <w:proofErr w:type="spellEnd"/>
      <w:r w:rsidRPr="00C325FF">
        <w:rPr>
          <w:rFonts w:ascii="Times New Roman" w:eastAsia="Times New Roman" w:hAnsi="Times New Roman" w:cs="Times New Roman"/>
          <w:sz w:val="24"/>
          <w:szCs w:val="24"/>
          <w:lang w:eastAsia="pl-PL"/>
        </w:rPr>
        <w:t xml:space="preserve">, ul. </w:t>
      </w:r>
      <w:proofErr w:type="spellStart"/>
      <w:r w:rsidRPr="00C325FF">
        <w:rPr>
          <w:rFonts w:ascii="Times New Roman" w:eastAsia="Times New Roman" w:hAnsi="Times New Roman" w:cs="Times New Roman"/>
          <w:sz w:val="24"/>
          <w:szCs w:val="24"/>
          <w:lang w:eastAsia="pl-PL"/>
        </w:rPr>
        <w:t>F.Płaskowickiej</w:t>
      </w:r>
      <w:proofErr w:type="spellEnd"/>
      <w:r w:rsidRPr="00C325FF">
        <w:rPr>
          <w:rFonts w:ascii="Times New Roman" w:eastAsia="Times New Roman" w:hAnsi="Times New Roman" w:cs="Times New Roman"/>
          <w:sz w:val="24"/>
          <w:szCs w:val="24"/>
          <w:lang w:eastAsia="pl-PL"/>
        </w:rPr>
        <w:t xml:space="preserve"> w Zabrzu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b/>
          <w:bCs/>
          <w:sz w:val="24"/>
          <w:szCs w:val="24"/>
          <w:lang w:eastAsia="pl-PL"/>
        </w:rPr>
        <w:t xml:space="preserve">Numer referencyjny: </w:t>
      </w:r>
      <w:r w:rsidRPr="00C325FF">
        <w:rPr>
          <w:rFonts w:ascii="Times New Roman" w:eastAsia="Times New Roman" w:hAnsi="Times New Roman" w:cs="Times New Roman"/>
          <w:sz w:val="24"/>
          <w:szCs w:val="24"/>
          <w:lang w:eastAsia="pl-PL"/>
        </w:rPr>
        <w:t xml:space="preserve">BZP.271.7.2020.MW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t xml:space="preserve">Nie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b/>
          <w:bCs/>
          <w:sz w:val="24"/>
          <w:szCs w:val="24"/>
          <w:lang w:eastAsia="pl-PL"/>
        </w:rPr>
        <w:t xml:space="preserve">II.2) Rodzaj zamówienia: </w:t>
      </w:r>
      <w:r w:rsidRPr="00C325FF">
        <w:rPr>
          <w:rFonts w:ascii="Times New Roman" w:eastAsia="Times New Roman" w:hAnsi="Times New Roman" w:cs="Times New Roman"/>
          <w:sz w:val="24"/>
          <w:szCs w:val="24"/>
          <w:lang w:eastAsia="pl-PL"/>
        </w:rPr>
        <w:t xml:space="preserve">Dostawy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b/>
          <w:bCs/>
          <w:sz w:val="24"/>
          <w:szCs w:val="24"/>
          <w:lang w:eastAsia="pl-PL"/>
        </w:rPr>
        <w:t>II.3) Informacja o możliwości składania ofert częściowych</w:t>
      </w:r>
      <w:r w:rsidRPr="00C325FF">
        <w:rPr>
          <w:rFonts w:ascii="Times New Roman" w:eastAsia="Times New Roman" w:hAnsi="Times New Roman" w:cs="Times New Roman"/>
          <w:sz w:val="24"/>
          <w:szCs w:val="24"/>
          <w:lang w:eastAsia="pl-PL"/>
        </w:rPr>
        <w:t xml:space="preserve"> </w:t>
      </w:r>
      <w:r w:rsidRPr="00C325FF">
        <w:rPr>
          <w:rFonts w:ascii="Times New Roman" w:eastAsia="Times New Roman" w:hAnsi="Times New Roman" w:cs="Times New Roman"/>
          <w:sz w:val="24"/>
          <w:szCs w:val="24"/>
          <w:lang w:eastAsia="pl-PL"/>
        </w:rPr>
        <w:br/>
        <w:t xml:space="preserve">Zamówienie podzielone jest na części: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t xml:space="preserve">Nie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b/>
          <w:bCs/>
          <w:sz w:val="24"/>
          <w:szCs w:val="24"/>
          <w:lang w:eastAsia="pl-PL"/>
        </w:rPr>
        <w:t>Oferty lub wnioski o dopuszczenie do udziału w postępowaniu można składać w odniesieniu do:</w:t>
      </w:r>
      <w:r w:rsidRPr="00C325FF">
        <w:rPr>
          <w:rFonts w:ascii="Times New Roman" w:eastAsia="Times New Roman" w:hAnsi="Times New Roman" w:cs="Times New Roman"/>
          <w:sz w:val="24"/>
          <w:szCs w:val="24"/>
          <w:lang w:eastAsia="pl-PL"/>
        </w:rPr>
        <w:t xml:space="preserve"> </w:t>
      </w:r>
      <w:r w:rsidRPr="00C325FF">
        <w:rPr>
          <w:rFonts w:ascii="Times New Roman" w:eastAsia="Times New Roman" w:hAnsi="Times New Roman" w:cs="Times New Roman"/>
          <w:sz w:val="24"/>
          <w:szCs w:val="24"/>
          <w:lang w:eastAsia="pl-PL"/>
        </w:rPr>
        <w:br/>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C325FF">
        <w:rPr>
          <w:rFonts w:ascii="Times New Roman" w:eastAsia="Times New Roman" w:hAnsi="Times New Roman" w:cs="Times New Roman"/>
          <w:sz w:val="24"/>
          <w:szCs w:val="24"/>
          <w:lang w:eastAsia="pl-PL"/>
        </w:rPr>
        <w:t xml:space="preserve">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C325FF">
        <w:rPr>
          <w:rFonts w:ascii="Times New Roman" w:eastAsia="Times New Roman" w:hAnsi="Times New Roman" w:cs="Times New Roman"/>
          <w:sz w:val="24"/>
          <w:szCs w:val="24"/>
          <w:lang w:eastAsia="pl-PL"/>
        </w:rPr>
        <w:t xml:space="preserve">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b/>
          <w:bCs/>
          <w:sz w:val="24"/>
          <w:szCs w:val="24"/>
          <w:lang w:eastAsia="pl-PL"/>
        </w:rPr>
        <w:t xml:space="preserve">II.4) Krótki opis przedmiotu zamówienia </w:t>
      </w:r>
      <w:r w:rsidRPr="00C325FF">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C325FF">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C325FF">
        <w:rPr>
          <w:rFonts w:ascii="Times New Roman" w:eastAsia="Times New Roman" w:hAnsi="Times New Roman" w:cs="Times New Roman"/>
          <w:sz w:val="24"/>
          <w:szCs w:val="24"/>
          <w:lang w:eastAsia="pl-PL"/>
        </w:rPr>
        <w:t xml:space="preserve">Przedmiotem zamówienia jest DOSTAWA I MONTAŻ WYPOSAŻENIA MEBLOWEGO DLA NOWOWYBUDOWANEGO OBIEKTU SALI GIMNASTYCZNEJ PRZY ZESPOLE SZKÓŁ SPORTOWYCH IM. J. KUSOCIŃSKIEGO, ul. F. PŁASKOWICKIEJ W </w:t>
      </w:r>
      <w:proofErr w:type="spellStart"/>
      <w:r w:rsidRPr="00C325FF">
        <w:rPr>
          <w:rFonts w:ascii="Times New Roman" w:eastAsia="Times New Roman" w:hAnsi="Times New Roman" w:cs="Times New Roman"/>
          <w:sz w:val="24"/>
          <w:szCs w:val="24"/>
          <w:lang w:eastAsia="pl-PL"/>
        </w:rPr>
        <w:t>ZABRZU.Zakres</w:t>
      </w:r>
      <w:proofErr w:type="spellEnd"/>
      <w:r w:rsidRPr="00C325FF">
        <w:rPr>
          <w:rFonts w:ascii="Times New Roman" w:eastAsia="Times New Roman" w:hAnsi="Times New Roman" w:cs="Times New Roman"/>
          <w:sz w:val="24"/>
          <w:szCs w:val="24"/>
          <w:lang w:eastAsia="pl-PL"/>
        </w:rPr>
        <w:t xml:space="preserve"> zamówienia obejmuje: - zakup fabrycznie nowych mebli oraz dostawę i montaż wyposażenia meblowego do pomieszczeń części socjalnego obiektu nowej sali gimnastycznej- zakup fabrycznie nowych lub wykonanie w wersji uzgodnionej z Użytkownikiem obiektu (Dyrekcja Zespołu Szkół Sportowych im. J. Kusocińskiego, ul. F. </w:t>
      </w:r>
      <w:proofErr w:type="spellStart"/>
      <w:r w:rsidRPr="00C325FF">
        <w:rPr>
          <w:rFonts w:ascii="Times New Roman" w:eastAsia="Times New Roman" w:hAnsi="Times New Roman" w:cs="Times New Roman"/>
          <w:sz w:val="24"/>
          <w:szCs w:val="24"/>
          <w:lang w:eastAsia="pl-PL"/>
        </w:rPr>
        <w:t>Płaskowickiej</w:t>
      </w:r>
      <w:proofErr w:type="spellEnd"/>
      <w:r w:rsidRPr="00C325FF">
        <w:rPr>
          <w:rFonts w:ascii="Times New Roman" w:eastAsia="Times New Roman" w:hAnsi="Times New Roman" w:cs="Times New Roman"/>
          <w:sz w:val="24"/>
          <w:szCs w:val="24"/>
          <w:lang w:eastAsia="pl-PL"/>
        </w:rPr>
        <w:t xml:space="preserve">) wraz z dostawą i montażem wizytówek na drzwiach pomieszczeń – zgodnie z wykazem - ZESTAWIENIE I NUMERACJA POMIESZCZEŃ DO WYKONANIA WIZYTÓWEK NA DRZWI; - zakup fabrycznie nowych luster naściennych w ramie z tworzywa sztucznego podklejonych folią zabezpieczającą do pomieszczeń sanitarnych wraz z dostawą i montażem w wyszczególnionych pomieszczeniach. Szczegółowy opis przedmiotu zamówienia zawiera Część IV SIWZ.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b/>
          <w:bCs/>
          <w:sz w:val="24"/>
          <w:szCs w:val="24"/>
          <w:lang w:eastAsia="pl-PL"/>
        </w:rPr>
        <w:t xml:space="preserve">II.5) Główny kod CPV: </w:t>
      </w:r>
      <w:r w:rsidRPr="00C325FF">
        <w:rPr>
          <w:rFonts w:ascii="Times New Roman" w:eastAsia="Times New Roman" w:hAnsi="Times New Roman" w:cs="Times New Roman"/>
          <w:sz w:val="24"/>
          <w:szCs w:val="24"/>
          <w:lang w:eastAsia="pl-PL"/>
        </w:rPr>
        <w:t xml:space="preserve">39100000-3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b/>
          <w:bCs/>
          <w:sz w:val="24"/>
          <w:szCs w:val="24"/>
          <w:lang w:eastAsia="pl-PL"/>
        </w:rPr>
        <w:t>Dodatkowe kody CPV:</w:t>
      </w:r>
      <w:r w:rsidRPr="00C325FF">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C325FF" w:rsidRPr="00C325FF" w:rsidTr="00C325FF">
        <w:tc>
          <w:tcPr>
            <w:tcW w:w="0" w:type="auto"/>
            <w:tcBorders>
              <w:top w:val="single" w:sz="6" w:space="0" w:color="000000"/>
              <w:left w:val="single" w:sz="6" w:space="0" w:color="000000"/>
              <w:bottom w:val="single" w:sz="6" w:space="0" w:color="000000"/>
              <w:right w:val="single" w:sz="6" w:space="0" w:color="000000"/>
            </w:tcBorders>
            <w:vAlign w:val="center"/>
            <w:hideMark/>
          </w:tcPr>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t>Kod CPV</w:t>
            </w:r>
          </w:p>
        </w:tc>
      </w:tr>
      <w:tr w:rsidR="00C325FF" w:rsidRPr="00C325FF" w:rsidTr="00C325FF">
        <w:tc>
          <w:tcPr>
            <w:tcW w:w="0" w:type="auto"/>
            <w:tcBorders>
              <w:top w:val="single" w:sz="6" w:space="0" w:color="000000"/>
              <w:left w:val="single" w:sz="6" w:space="0" w:color="000000"/>
              <w:bottom w:val="single" w:sz="6" w:space="0" w:color="000000"/>
              <w:right w:val="single" w:sz="6" w:space="0" w:color="000000"/>
            </w:tcBorders>
            <w:vAlign w:val="center"/>
            <w:hideMark/>
          </w:tcPr>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t>39290000-1</w:t>
            </w:r>
          </w:p>
        </w:tc>
      </w:tr>
    </w:tbl>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lastRenderedPageBreak/>
        <w:br/>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b/>
          <w:bCs/>
          <w:sz w:val="24"/>
          <w:szCs w:val="24"/>
          <w:lang w:eastAsia="pl-PL"/>
        </w:rPr>
        <w:t xml:space="preserve">II.6) Całkowita wartość zamówienia </w:t>
      </w:r>
      <w:r w:rsidRPr="00C325FF">
        <w:rPr>
          <w:rFonts w:ascii="Times New Roman" w:eastAsia="Times New Roman" w:hAnsi="Times New Roman" w:cs="Times New Roman"/>
          <w:i/>
          <w:iCs/>
          <w:sz w:val="24"/>
          <w:szCs w:val="24"/>
          <w:lang w:eastAsia="pl-PL"/>
        </w:rPr>
        <w:t>(jeżeli zamawiający podaje informacje o wartości zamówienia)</w:t>
      </w:r>
      <w:r w:rsidRPr="00C325FF">
        <w:rPr>
          <w:rFonts w:ascii="Times New Roman" w:eastAsia="Times New Roman" w:hAnsi="Times New Roman" w:cs="Times New Roman"/>
          <w:sz w:val="24"/>
          <w:szCs w:val="24"/>
          <w:lang w:eastAsia="pl-PL"/>
        </w:rPr>
        <w:t xml:space="preserve">: </w:t>
      </w:r>
      <w:r w:rsidRPr="00C325FF">
        <w:rPr>
          <w:rFonts w:ascii="Times New Roman" w:eastAsia="Times New Roman" w:hAnsi="Times New Roman" w:cs="Times New Roman"/>
          <w:sz w:val="24"/>
          <w:szCs w:val="24"/>
          <w:lang w:eastAsia="pl-PL"/>
        </w:rPr>
        <w:br/>
        <w:t xml:space="preserve">Wartość bez VAT: </w:t>
      </w:r>
      <w:r w:rsidRPr="00C325FF">
        <w:rPr>
          <w:rFonts w:ascii="Times New Roman" w:eastAsia="Times New Roman" w:hAnsi="Times New Roman" w:cs="Times New Roman"/>
          <w:sz w:val="24"/>
          <w:szCs w:val="24"/>
          <w:lang w:eastAsia="pl-PL"/>
        </w:rPr>
        <w:br/>
        <w:t xml:space="preserve">Waluta: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C325FF">
        <w:rPr>
          <w:rFonts w:ascii="Times New Roman" w:eastAsia="Times New Roman" w:hAnsi="Times New Roman" w:cs="Times New Roman"/>
          <w:sz w:val="24"/>
          <w:szCs w:val="24"/>
          <w:lang w:eastAsia="pl-PL"/>
        </w:rPr>
        <w:t xml:space="preserve">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C325FF">
        <w:rPr>
          <w:rFonts w:ascii="Times New Roman" w:eastAsia="Times New Roman" w:hAnsi="Times New Roman" w:cs="Times New Roman"/>
          <w:b/>
          <w:bCs/>
          <w:sz w:val="24"/>
          <w:szCs w:val="24"/>
          <w:lang w:eastAsia="pl-PL"/>
        </w:rPr>
        <w:t>Pzp</w:t>
      </w:r>
      <w:proofErr w:type="spellEnd"/>
      <w:r w:rsidRPr="00C325FF">
        <w:rPr>
          <w:rFonts w:ascii="Times New Roman" w:eastAsia="Times New Roman" w:hAnsi="Times New Roman" w:cs="Times New Roman"/>
          <w:b/>
          <w:bCs/>
          <w:sz w:val="24"/>
          <w:szCs w:val="24"/>
          <w:lang w:eastAsia="pl-PL"/>
        </w:rPr>
        <w:t xml:space="preserve">: </w:t>
      </w:r>
      <w:r w:rsidRPr="00C325FF">
        <w:rPr>
          <w:rFonts w:ascii="Times New Roman" w:eastAsia="Times New Roman" w:hAnsi="Times New Roman" w:cs="Times New Roman"/>
          <w:sz w:val="24"/>
          <w:szCs w:val="24"/>
          <w:lang w:eastAsia="pl-PL"/>
        </w:rPr>
        <w:t xml:space="preserve">Nie </w:t>
      </w:r>
      <w:r w:rsidRPr="00C325FF">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C325FF">
        <w:rPr>
          <w:rFonts w:ascii="Times New Roman" w:eastAsia="Times New Roman" w:hAnsi="Times New Roman" w:cs="Times New Roman"/>
          <w:sz w:val="24"/>
          <w:szCs w:val="24"/>
          <w:lang w:eastAsia="pl-PL"/>
        </w:rPr>
        <w:t>Pzp</w:t>
      </w:r>
      <w:proofErr w:type="spellEnd"/>
      <w:r w:rsidRPr="00C325FF">
        <w:rPr>
          <w:rFonts w:ascii="Times New Roman" w:eastAsia="Times New Roman" w:hAnsi="Times New Roman" w:cs="Times New Roman"/>
          <w:sz w:val="24"/>
          <w:szCs w:val="24"/>
          <w:lang w:eastAsia="pl-PL"/>
        </w:rPr>
        <w:t xml:space="preserve">: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C325FF">
        <w:rPr>
          <w:rFonts w:ascii="Times New Roman" w:eastAsia="Times New Roman" w:hAnsi="Times New Roman" w:cs="Times New Roman"/>
          <w:sz w:val="24"/>
          <w:szCs w:val="24"/>
          <w:lang w:eastAsia="pl-PL"/>
        </w:rPr>
        <w:t xml:space="preserve"> </w:t>
      </w:r>
      <w:r w:rsidRPr="00C325FF">
        <w:rPr>
          <w:rFonts w:ascii="Times New Roman" w:eastAsia="Times New Roman" w:hAnsi="Times New Roman" w:cs="Times New Roman"/>
          <w:sz w:val="24"/>
          <w:szCs w:val="24"/>
          <w:lang w:eastAsia="pl-PL"/>
        </w:rPr>
        <w:br/>
        <w:t>miesiącach:   </w:t>
      </w:r>
      <w:r w:rsidRPr="00C325FF">
        <w:rPr>
          <w:rFonts w:ascii="Times New Roman" w:eastAsia="Times New Roman" w:hAnsi="Times New Roman" w:cs="Times New Roman"/>
          <w:i/>
          <w:iCs/>
          <w:sz w:val="24"/>
          <w:szCs w:val="24"/>
          <w:lang w:eastAsia="pl-PL"/>
        </w:rPr>
        <w:t xml:space="preserve"> lub </w:t>
      </w:r>
      <w:r w:rsidRPr="00C325FF">
        <w:rPr>
          <w:rFonts w:ascii="Times New Roman" w:eastAsia="Times New Roman" w:hAnsi="Times New Roman" w:cs="Times New Roman"/>
          <w:b/>
          <w:bCs/>
          <w:sz w:val="24"/>
          <w:szCs w:val="24"/>
          <w:lang w:eastAsia="pl-PL"/>
        </w:rPr>
        <w:t>dniach:</w:t>
      </w:r>
      <w:r w:rsidRPr="00C325FF">
        <w:rPr>
          <w:rFonts w:ascii="Times New Roman" w:eastAsia="Times New Roman" w:hAnsi="Times New Roman" w:cs="Times New Roman"/>
          <w:sz w:val="24"/>
          <w:szCs w:val="24"/>
          <w:lang w:eastAsia="pl-PL"/>
        </w:rPr>
        <w:t xml:space="preserve">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i/>
          <w:iCs/>
          <w:sz w:val="24"/>
          <w:szCs w:val="24"/>
          <w:lang w:eastAsia="pl-PL"/>
        </w:rPr>
        <w:t>lub</w:t>
      </w:r>
      <w:r w:rsidRPr="00C325FF">
        <w:rPr>
          <w:rFonts w:ascii="Times New Roman" w:eastAsia="Times New Roman" w:hAnsi="Times New Roman" w:cs="Times New Roman"/>
          <w:sz w:val="24"/>
          <w:szCs w:val="24"/>
          <w:lang w:eastAsia="pl-PL"/>
        </w:rPr>
        <w:t xml:space="preserve">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b/>
          <w:bCs/>
          <w:sz w:val="24"/>
          <w:szCs w:val="24"/>
          <w:lang w:eastAsia="pl-PL"/>
        </w:rPr>
        <w:t xml:space="preserve">data rozpoczęcia: </w:t>
      </w:r>
      <w:r w:rsidRPr="00C325FF">
        <w:rPr>
          <w:rFonts w:ascii="Times New Roman" w:eastAsia="Times New Roman" w:hAnsi="Times New Roman" w:cs="Times New Roman"/>
          <w:sz w:val="24"/>
          <w:szCs w:val="24"/>
          <w:lang w:eastAsia="pl-PL"/>
        </w:rPr>
        <w:t> </w:t>
      </w:r>
      <w:r w:rsidRPr="00C325FF">
        <w:rPr>
          <w:rFonts w:ascii="Times New Roman" w:eastAsia="Times New Roman" w:hAnsi="Times New Roman" w:cs="Times New Roman"/>
          <w:i/>
          <w:iCs/>
          <w:sz w:val="24"/>
          <w:szCs w:val="24"/>
          <w:lang w:eastAsia="pl-PL"/>
        </w:rPr>
        <w:t xml:space="preserve"> lub </w:t>
      </w:r>
      <w:r w:rsidRPr="00C325FF">
        <w:rPr>
          <w:rFonts w:ascii="Times New Roman" w:eastAsia="Times New Roman" w:hAnsi="Times New Roman" w:cs="Times New Roman"/>
          <w:b/>
          <w:bCs/>
          <w:sz w:val="24"/>
          <w:szCs w:val="24"/>
          <w:lang w:eastAsia="pl-PL"/>
        </w:rPr>
        <w:t xml:space="preserve">zakończenia: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63"/>
        <w:gridCol w:w="1537"/>
        <w:gridCol w:w="1689"/>
        <w:gridCol w:w="1729"/>
      </w:tblGrid>
      <w:tr w:rsidR="00C325FF" w:rsidRPr="00C325FF" w:rsidTr="00C325FF">
        <w:tc>
          <w:tcPr>
            <w:tcW w:w="0" w:type="auto"/>
            <w:tcBorders>
              <w:top w:val="single" w:sz="6" w:space="0" w:color="000000"/>
              <w:left w:val="single" w:sz="6" w:space="0" w:color="000000"/>
              <w:bottom w:val="single" w:sz="6" w:space="0" w:color="000000"/>
              <w:right w:val="single" w:sz="6" w:space="0" w:color="000000"/>
            </w:tcBorders>
            <w:vAlign w:val="center"/>
            <w:hideMark/>
          </w:tcPr>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t>Data zakończenia</w:t>
            </w:r>
          </w:p>
        </w:tc>
      </w:tr>
      <w:tr w:rsidR="00C325FF" w:rsidRPr="00C325FF" w:rsidTr="00C325FF">
        <w:tc>
          <w:tcPr>
            <w:tcW w:w="0" w:type="auto"/>
            <w:tcBorders>
              <w:top w:val="single" w:sz="6" w:space="0" w:color="000000"/>
              <w:left w:val="single" w:sz="6" w:space="0" w:color="000000"/>
              <w:bottom w:val="single" w:sz="6" w:space="0" w:color="000000"/>
              <w:right w:val="single" w:sz="6" w:space="0" w:color="000000"/>
            </w:tcBorders>
            <w:vAlign w:val="center"/>
            <w:hideMark/>
          </w:tcPr>
          <w:p w:rsidR="00C325FF" w:rsidRPr="00C325FF" w:rsidRDefault="00C325FF" w:rsidP="00C325FF">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325FF" w:rsidRPr="00C325FF" w:rsidRDefault="00C325FF" w:rsidP="00C325FF">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325FF" w:rsidRPr="00C325FF" w:rsidRDefault="00C325FF" w:rsidP="00C325FF">
            <w:pPr>
              <w:spacing w:after="0" w:line="240" w:lineRule="auto"/>
              <w:rPr>
                <w:rFonts w:ascii="Times New Roman" w:eastAsia="Times New Roman" w:hAnsi="Times New Roman" w:cs="Times New Roman"/>
                <w:sz w:val="20"/>
                <w:szCs w:val="20"/>
                <w:lang w:eastAsia="pl-PL"/>
              </w:rPr>
            </w:pPr>
          </w:p>
        </w:tc>
      </w:tr>
    </w:tbl>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b/>
          <w:bCs/>
          <w:sz w:val="24"/>
          <w:szCs w:val="24"/>
          <w:lang w:eastAsia="pl-PL"/>
        </w:rPr>
        <w:t xml:space="preserve">II.9) Informacje dodatkowe: </w:t>
      </w:r>
      <w:r w:rsidRPr="00C325FF">
        <w:rPr>
          <w:rFonts w:ascii="Times New Roman" w:eastAsia="Times New Roman" w:hAnsi="Times New Roman" w:cs="Times New Roman"/>
          <w:sz w:val="24"/>
          <w:szCs w:val="24"/>
          <w:lang w:eastAsia="pl-PL"/>
        </w:rPr>
        <w:t xml:space="preserve">Termin realizacji zamówienia - zakończenie dostaw i montażu oraz zgłoszenie gotowości do odbioru końcowego zadania nastąpi w terminie do 10 tygodni od daty podpisania umowy.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b/>
          <w:bCs/>
          <w:sz w:val="24"/>
          <w:szCs w:val="24"/>
          <w:lang w:eastAsia="pl-PL"/>
        </w:rPr>
        <w:t xml:space="preserve">III.1) WARUNKI UDZIAŁU W POSTĘPOWANIU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C325FF">
        <w:rPr>
          <w:rFonts w:ascii="Times New Roman" w:eastAsia="Times New Roman" w:hAnsi="Times New Roman" w:cs="Times New Roman"/>
          <w:sz w:val="24"/>
          <w:szCs w:val="24"/>
          <w:lang w:eastAsia="pl-PL"/>
        </w:rPr>
        <w:t xml:space="preserve"> </w:t>
      </w:r>
      <w:r w:rsidRPr="00C325FF">
        <w:rPr>
          <w:rFonts w:ascii="Times New Roman" w:eastAsia="Times New Roman" w:hAnsi="Times New Roman" w:cs="Times New Roman"/>
          <w:sz w:val="24"/>
          <w:szCs w:val="24"/>
          <w:lang w:eastAsia="pl-PL"/>
        </w:rPr>
        <w:br/>
        <w:t xml:space="preserve">Określenie warunków: </w:t>
      </w:r>
      <w:r w:rsidRPr="00C325FF">
        <w:rPr>
          <w:rFonts w:ascii="Times New Roman" w:eastAsia="Times New Roman" w:hAnsi="Times New Roman" w:cs="Times New Roman"/>
          <w:sz w:val="24"/>
          <w:szCs w:val="24"/>
          <w:lang w:eastAsia="pl-PL"/>
        </w:rPr>
        <w:br/>
        <w:t xml:space="preserve">Informacje dodatkowe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b/>
          <w:bCs/>
          <w:sz w:val="24"/>
          <w:szCs w:val="24"/>
          <w:lang w:eastAsia="pl-PL"/>
        </w:rPr>
        <w:t xml:space="preserve">III.1.2) Sytuacja finansowa lub ekonomiczna </w:t>
      </w:r>
      <w:r w:rsidRPr="00C325FF">
        <w:rPr>
          <w:rFonts w:ascii="Times New Roman" w:eastAsia="Times New Roman" w:hAnsi="Times New Roman" w:cs="Times New Roman"/>
          <w:sz w:val="24"/>
          <w:szCs w:val="24"/>
          <w:lang w:eastAsia="pl-PL"/>
        </w:rPr>
        <w:br/>
        <w:t xml:space="preserve">Określenie warunków: </w:t>
      </w:r>
      <w:r w:rsidRPr="00C325FF">
        <w:rPr>
          <w:rFonts w:ascii="Times New Roman" w:eastAsia="Times New Roman" w:hAnsi="Times New Roman" w:cs="Times New Roman"/>
          <w:sz w:val="24"/>
          <w:szCs w:val="24"/>
          <w:lang w:eastAsia="pl-PL"/>
        </w:rPr>
        <w:br/>
        <w:t xml:space="preserve">Informacje dodatkowe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b/>
          <w:bCs/>
          <w:sz w:val="24"/>
          <w:szCs w:val="24"/>
          <w:lang w:eastAsia="pl-PL"/>
        </w:rPr>
        <w:t xml:space="preserve">III.1.3) Zdolność techniczna lub zawodowa </w:t>
      </w:r>
      <w:r w:rsidRPr="00C325FF">
        <w:rPr>
          <w:rFonts w:ascii="Times New Roman" w:eastAsia="Times New Roman" w:hAnsi="Times New Roman" w:cs="Times New Roman"/>
          <w:sz w:val="24"/>
          <w:szCs w:val="24"/>
          <w:lang w:eastAsia="pl-PL"/>
        </w:rPr>
        <w:br/>
        <w:t xml:space="preserve">Określenie warunków: Na potwierdzenie spełnienia warunku zdolności technicznej Wykonawca jest zobowiązany wykazać się: co najmniej jedną wykonaną dostawą, a w przypadku świadczeń okresowych lub ciągłych również wykonywaną polegającą na dostawie wraz z montażem mebli o łącznej wartości nie mniej niż 50.000 zł brutto; w okresie ostatnich trzech lat przed upływem terminu składania ofert, a jeżeli okres prowadzenia działalności jest krótszy - w tym okresie z podaniem ich wartości, przedmiotu, dat wykonania i odbiorców oraz załączyć dowody, czy dostawy te zostały wykonane lub są wykonywane należycie. Wyposażenie nie musi być dostarczone w ramach jednej </w:t>
      </w:r>
      <w:proofErr w:type="spellStart"/>
      <w:r w:rsidRPr="00C325FF">
        <w:rPr>
          <w:rFonts w:ascii="Times New Roman" w:eastAsia="Times New Roman" w:hAnsi="Times New Roman" w:cs="Times New Roman"/>
          <w:sz w:val="24"/>
          <w:szCs w:val="24"/>
          <w:lang w:eastAsia="pl-PL"/>
        </w:rPr>
        <w:t>dostawy.Dodatkowo</w:t>
      </w:r>
      <w:proofErr w:type="spellEnd"/>
      <w:r w:rsidRPr="00C325FF">
        <w:rPr>
          <w:rFonts w:ascii="Times New Roman" w:eastAsia="Times New Roman" w:hAnsi="Times New Roman" w:cs="Times New Roman"/>
          <w:sz w:val="24"/>
          <w:szCs w:val="24"/>
          <w:lang w:eastAsia="pl-PL"/>
        </w:rPr>
        <w:t xml:space="preserve"> warunkiem jest, aby ani jedna dostawa spośród wszystkich dostaw wykonanych/wykonywanych z okresu trzech lat przed upływem terminu składania ofert, a jeśli okres prowadzenia działalności jest krótszy – z tego okresu, nie była niewykonana lub wykonana nienależycie. W wykazie należy wskazać więc informację o wszystkich dostawach niewykonanych lub wykonanych </w:t>
      </w:r>
      <w:r w:rsidRPr="00C325FF">
        <w:rPr>
          <w:rFonts w:ascii="Times New Roman" w:eastAsia="Times New Roman" w:hAnsi="Times New Roman" w:cs="Times New Roman"/>
          <w:sz w:val="24"/>
          <w:szCs w:val="24"/>
          <w:lang w:eastAsia="pl-PL"/>
        </w:rPr>
        <w:lastRenderedPageBreak/>
        <w:t xml:space="preserve">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dostaw, gdzie przez nienależyte wykonanie rozumie się nieosiągnięcie parametrów gwarantowanych i poniesienie z tego tytułu kar umownych lub przekroczenie terminu realizacji o 14 dni w stosunku do uzgodnionego terminu zostanie wykluczony z postępowania. </w:t>
      </w:r>
      <w:r w:rsidRPr="00C325FF">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w:t>
      </w:r>
      <w:r w:rsidRPr="00C325FF">
        <w:rPr>
          <w:rFonts w:ascii="Times New Roman" w:eastAsia="Times New Roman" w:hAnsi="Times New Roman" w:cs="Times New Roman"/>
          <w:sz w:val="24"/>
          <w:szCs w:val="24"/>
          <w:lang w:eastAsia="pl-PL"/>
        </w:rPr>
        <w:br/>
        <w:t xml:space="preserve">Informacje dodatkowe: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b/>
          <w:bCs/>
          <w:sz w:val="24"/>
          <w:szCs w:val="24"/>
          <w:lang w:eastAsia="pl-PL"/>
        </w:rPr>
        <w:t xml:space="preserve">III.2) PODSTAWY WYKLUCZENIA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C325FF">
        <w:rPr>
          <w:rFonts w:ascii="Times New Roman" w:eastAsia="Times New Roman" w:hAnsi="Times New Roman" w:cs="Times New Roman"/>
          <w:b/>
          <w:bCs/>
          <w:sz w:val="24"/>
          <w:szCs w:val="24"/>
          <w:lang w:eastAsia="pl-PL"/>
        </w:rPr>
        <w:t>Pzp</w:t>
      </w:r>
      <w:proofErr w:type="spellEnd"/>
      <w:r w:rsidRPr="00C325FF">
        <w:rPr>
          <w:rFonts w:ascii="Times New Roman" w:eastAsia="Times New Roman" w:hAnsi="Times New Roman" w:cs="Times New Roman"/>
          <w:sz w:val="24"/>
          <w:szCs w:val="24"/>
          <w:lang w:eastAsia="pl-PL"/>
        </w:rPr>
        <w:t xml:space="preserve">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C325FF">
        <w:rPr>
          <w:rFonts w:ascii="Times New Roman" w:eastAsia="Times New Roman" w:hAnsi="Times New Roman" w:cs="Times New Roman"/>
          <w:b/>
          <w:bCs/>
          <w:sz w:val="24"/>
          <w:szCs w:val="24"/>
          <w:lang w:eastAsia="pl-PL"/>
        </w:rPr>
        <w:t>Pzp</w:t>
      </w:r>
      <w:proofErr w:type="spellEnd"/>
      <w:r w:rsidRPr="00C325FF">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C325FF">
        <w:rPr>
          <w:rFonts w:ascii="Times New Roman" w:eastAsia="Times New Roman" w:hAnsi="Times New Roman" w:cs="Times New Roman"/>
          <w:sz w:val="24"/>
          <w:szCs w:val="24"/>
          <w:lang w:eastAsia="pl-PL"/>
        </w:rPr>
        <w:t>Pzp</w:t>
      </w:r>
      <w:proofErr w:type="spellEnd"/>
      <w:r w:rsidRPr="00C325FF">
        <w:rPr>
          <w:rFonts w:ascii="Times New Roman" w:eastAsia="Times New Roman" w:hAnsi="Times New Roman" w:cs="Times New Roman"/>
          <w:sz w:val="24"/>
          <w:szCs w:val="24"/>
          <w:lang w:eastAsia="pl-PL"/>
        </w:rPr>
        <w:t xml:space="preserve">) </w:t>
      </w:r>
      <w:r w:rsidRPr="00C325FF">
        <w:rPr>
          <w:rFonts w:ascii="Times New Roman" w:eastAsia="Times New Roman" w:hAnsi="Times New Roman" w:cs="Times New Roman"/>
          <w:sz w:val="24"/>
          <w:szCs w:val="24"/>
          <w:lang w:eastAsia="pl-PL"/>
        </w:rPr>
        <w:br/>
        <w:t xml:space="preserve">Tak (podstawa wykluczenia określona w art. 24 ust. 5 pkt 2 ustawy </w:t>
      </w:r>
      <w:proofErr w:type="spellStart"/>
      <w:r w:rsidRPr="00C325FF">
        <w:rPr>
          <w:rFonts w:ascii="Times New Roman" w:eastAsia="Times New Roman" w:hAnsi="Times New Roman" w:cs="Times New Roman"/>
          <w:sz w:val="24"/>
          <w:szCs w:val="24"/>
          <w:lang w:eastAsia="pl-PL"/>
        </w:rPr>
        <w:t>Pzp</w:t>
      </w:r>
      <w:proofErr w:type="spellEnd"/>
      <w:r w:rsidRPr="00C325FF">
        <w:rPr>
          <w:rFonts w:ascii="Times New Roman" w:eastAsia="Times New Roman" w:hAnsi="Times New Roman" w:cs="Times New Roman"/>
          <w:sz w:val="24"/>
          <w:szCs w:val="24"/>
          <w:lang w:eastAsia="pl-PL"/>
        </w:rPr>
        <w:t xml:space="preserve">) </w:t>
      </w:r>
      <w:r w:rsidRPr="00C325FF">
        <w:rPr>
          <w:rFonts w:ascii="Times New Roman" w:eastAsia="Times New Roman" w:hAnsi="Times New Roman" w:cs="Times New Roman"/>
          <w:sz w:val="24"/>
          <w:szCs w:val="24"/>
          <w:lang w:eastAsia="pl-PL"/>
        </w:rPr>
        <w:br/>
        <w:t xml:space="preserve">Tak (podstawa wykluczenia określona w art. 24 ust. 5 pkt 4 ustawy </w:t>
      </w:r>
      <w:proofErr w:type="spellStart"/>
      <w:r w:rsidRPr="00C325FF">
        <w:rPr>
          <w:rFonts w:ascii="Times New Roman" w:eastAsia="Times New Roman" w:hAnsi="Times New Roman" w:cs="Times New Roman"/>
          <w:sz w:val="24"/>
          <w:szCs w:val="24"/>
          <w:lang w:eastAsia="pl-PL"/>
        </w:rPr>
        <w:t>Pzp</w:t>
      </w:r>
      <w:proofErr w:type="spellEnd"/>
      <w:r w:rsidRPr="00C325FF">
        <w:rPr>
          <w:rFonts w:ascii="Times New Roman" w:eastAsia="Times New Roman" w:hAnsi="Times New Roman" w:cs="Times New Roman"/>
          <w:sz w:val="24"/>
          <w:szCs w:val="24"/>
          <w:lang w:eastAsia="pl-PL"/>
        </w:rPr>
        <w:t xml:space="preserve">) </w:t>
      </w:r>
      <w:r w:rsidRPr="00C325FF">
        <w:rPr>
          <w:rFonts w:ascii="Times New Roman" w:eastAsia="Times New Roman" w:hAnsi="Times New Roman" w:cs="Times New Roman"/>
          <w:sz w:val="24"/>
          <w:szCs w:val="24"/>
          <w:lang w:eastAsia="pl-PL"/>
        </w:rPr>
        <w:br/>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C325FF">
        <w:rPr>
          <w:rFonts w:ascii="Times New Roman" w:eastAsia="Times New Roman" w:hAnsi="Times New Roman" w:cs="Times New Roman"/>
          <w:sz w:val="24"/>
          <w:szCs w:val="24"/>
          <w:lang w:eastAsia="pl-PL"/>
        </w:rPr>
        <w:br/>
        <w:t xml:space="preserve">Tak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b/>
          <w:bCs/>
          <w:sz w:val="24"/>
          <w:szCs w:val="24"/>
          <w:lang w:eastAsia="pl-PL"/>
        </w:rPr>
        <w:t xml:space="preserve">Oświadczenie o spełnianiu kryteriów selekcji </w:t>
      </w:r>
      <w:r w:rsidRPr="00C325FF">
        <w:rPr>
          <w:rFonts w:ascii="Times New Roman" w:eastAsia="Times New Roman" w:hAnsi="Times New Roman" w:cs="Times New Roman"/>
          <w:sz w:val="24"/>
          <w:szCs w:val="24"/>
          <w:lang w:eastAsia="pl-PL"/>
        </w:rPr>
        <w:br/>
        <w:t xml:space="preserve">Nie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informacji o działalności gospodarczej, jeżeli odrębne przepisy wymagają wpisu do rejestru lub ewidencji, w celu wykazania braku podstaw do wykluczenia na podstawie art. 24 ust. 5 pkt 1 </w:t>
      </w:r>
      <w:proofErr w:type="spellStart"/>
      <w:r w:rsidRPr="00C325FF">
        <w:rPr>
          <w:rFonts w:ascii="Times New Roman" w:eastAsia="Times New Roman" w:hAnsi="Times New Roman" w:cs="Times New Roman"/>
          <w:sz w:val="24"/>
          <w:szCs w:val="24"/>
          <w:lang w:eastAsia="pl-PL"/>
        </w:rPr>
        <w:t>p.z.p</w:t>
      </w:r>
      <w:proofErr w:type="spellEnd"/>
      <w:r w:rsidRPr="00C325FF">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b/>
          <w:bCs/>
          <w:sz w:val="24"/>
          <w:szCs w:val="24"/>
          <w:lang w:eastAsia="pl-PL"/>
        </w:rPr>
        <w:t>III.5.1) W ZAKRESIE SPEŁNIANIA WARUNKÓW UDZIAŁU W POSTĘPOWANIU:</w:t>
      </w:r>
      <w:r w:rsidRPr="00C325FF">
        <w:rPr>
          <w:rFonts w:ascii="Times New Roman" w:eastAsia="Times New Roman" w:hAnsi="Times New Roman" w:cs="Times New Roman"/>
          <w:sz w:val="24"/>
          <w:szCs w:val="24"/>
          <w:lang w:eastAsia="pl-PL"/>
        </w:rPr>
        <w:t xml:space="preserve"> </w:t>
      </w:r>
      <w:r w:rsidRPr="00C325FF">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i oświadczenia: A) wykaz wykonanych, a w przypadku </w:t>
      </w:r>
      <w:r w:rsidRPr="00C325FF">
        <w:rPr>
          <w:rFonts w:ascii="Times New Roman" w:eastAsia="Times New Roman" w:hAnsi="Times New Roman" w:cs="Times New Roman"/>
          <w:sz w:val="24"/>
          <w:szCs w:val="24"/>
          <w:lang w:eastAsia="pl-PL"/>
        </w:rPr>
        <w:lastRenderedPageBreak/>
        <w:t xml:space="preserve">świadczeń okresowych lub ciągłych również wykonywanych dostaw w okresie ostatnich trzech lat przed upływem terminu składania ofert, a jeżeli okres prowadzenia działalności jest krótszy – w tym okresie, wraz z podaniem ich wartości, przedmiotu, dat wykonania i podmiotów, na rzecz których dostawy zostały wykonane, a w przypadku świadczeń okresowych lub ciągłych są wykonywane, wraz z załączeniem dowodów określających, czy te dostawy zostały wykonane lub są wykonywane należycie przy czym dowodami, o których mowa są referencje bądź inne dokumenty wystawione przez podmiot, na rzecz którego dostawy były wykonane, a w przypadku świadczeń okresowych lub ciągłych są wykonywane, a jeżeli z uzasadnionej przyczyny o obiektywnym charakterze Wykonawca nie jest w stanie wskazać tych dokumentów - oświadczenie Wykonawcy; w przypadku świadczeń okresowych lub ciągłych dostaw nadal wykonywanych referencje bądź inne dokumenty potwierdzające ich należyte wykonywanie powinny być wydane nie wcześniej niż 3 miesiące przed upływem terminu składania ofert. Dodatkowo warunkiem jest, aby ani jedna dostawa spośród wszystkich dostaw wykonanych/wykonywanych z okresu trzech lat przed upływem terminu składania ofert, a jeśli okres prowadzenia działalności jest krótszy – z tego okresu, nie była niewykonana lub wykonana nienależycie. W wykazie należy wskazać więc informację o wszystkich dostawach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dostaw, gdzie przez nienależyte wykonanie rozumie się nieosiągnięcie parametrów gwarantowanych i poniesienie z tego tytułu kar umownych lub przekroczenie terminu realizacji o 14 dni w stosunku do uzgodnionego terminu zostanie wykluczony z postępowania.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b/>
          <w:bCs/>
          <w:sz w:val="24"/>
          <w:szCs w:val="24"/>
          <w:lang w:eastAsia="pl-PL"/>
        </w:rPr>
        <w:t>III.5.2) W ZAKRESIE KRYTERIÓW SELEKCJI:</w:t>
      </w:r>
      <w:r w:rsidRPr="00C325FF">
        <w:rPr>
          <w:rFonts w:ascii="Times New Roman" w:eastAsia="Times New Roman" w:hAnsi="Times New Roman" w:cs="Times New Roman"/>
          <w:sz w:val="24"/>
          <w:szCs w:val="24"/>
          <w:lang w:eastAsia="pl-PL"/>
        </w:rPr>
        <w:t xml:space="preserve"> </w:t>
      </w:r>
      <w:r w:rsidRPr="00C325FF">
        <w:rPr>
          <w:rFonts w:ascii="Times New Roman" w:eastAsia="Times New Roman" w:hAnsi="Times New Roman" w:cs="Times New Roman"/>
          <w:sz w:val="24"/>
          <w:szCs w:val="24"/>
          <w:lang w:eastAsia="pl-PL"/>
        </w:rPr>
        <w:br/>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t xml:space="preserve">W celu potwierdzenia, że oferowane dostawy odpowiadają wymaganiom określonym przez Zamawiającego Wykonawca, którego oferta zostanie najwyżej oceniona, zostanie przez Zamawiającego wezwany i przedstawi: dla mebli produkowanych seryjnie i wyposażenia - karty katalogowe lub inne dokumenty producenta w języku polskim lub tłumaczone na język polski potwierdzające zgodność parametrów technicznych i fizycznych, aktualne świadectwa, certyfikaty bezpieczeństwa, atesty i inne dokumenty potwierdzające spełnienie wszelkich wymogów norm określonych obowiązującym prawem i potwierdzających dopuszczenie do użytku. Meble przeznaczone do pomieszczeń, w których przebywają uczniowie muszą posiadać certyfikat zgodności z Europejską lub Polską Normą wydany przez niezależną instytucję certyfikującą dopuszczającą wyrób do użytku w placówce szkolnej. Dla pozostałych mebli wymagana jest deklaracja zgodności lub certyfikat dopuszczający do użytku zgodnie z Europejską lub Polską Normą. W/w dokumenty należy złożyć w oryginale lub kopii potwierdzonej za zgodność z oryginałem, zgodnie z pkt 5.2.2. SIWZ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b/>
          <w:bCs/>
          <w:sz w:val="24"/>
          <w:szCs w:val="24"/>
          <w:lang w:eastAsia="pl-PL"/>
        </w:rPr>
        <w:t xml:space="preserve">III.7) INNE DOKUMENTY NIE WYMIENIONE W pkt III.3) - III.6)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w:t>
      </w:r>
      <w:r w:rsidRPr="00C325FF">
        <w:rPr>
          <w:rFonts w:ascii="Times New Roman" w:eastAsia="Times New Roman" w:hAnsi="Times New Roman" w:cs="Times New Roman"/>
          <w:sz w:val="24"/>
          <w:szCs w:val="24"/>
          <w:lang w:eastAsia="pl-PL"/>
        </w:rPr>
        <w:lastRenderedPageBreak/>
        <w:t xml:space="preserve">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 Poświadczenie za zgodność z oryginałem 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ust. 5 pkt 1, 2, 4 </w:t>
      </w:r>
      <w:proofErr w:type="spellStart"/>
      <w:r w:rsidRPr="00C325FF">
        <w:rPr>
          <w:rFonts w:ascii="Times New Roman" w:eastAsia="Times New Roman" w:hAnsi="Times New Roman" w:cs="Times New Roman"/>
          <w:sz w:val="24"/>
          <w:szCs w:val="24"/>
          <w:lang w:eastAsia="pl-PL"/>
        </w:rPr>
        <w:t>p.z.p</w:t>
      </w:r>
      <w:proofErr w:type="spellEnd"/>
      <w:r w:rsidRPr="00C325FF">
        <w:rPr>
          <w:rFonts w:ascii="Times New Roman" w:eastAsia="Times New Roman" w:hAnsi="Times New Roman" w:cs="Times New Roman"/>
          <w:sz w:val="24"/>
          <w:szCs w:val="24"/>
          <w:lang w:eastAsia="pl-PL"/>
        </w:rPr>
        <w:t xml:space="preserv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 zamieszcza informacje o tych podmiotach w oświadczeniu o spełnianiu warunków i braku podstaw do wykluczenia, stwierdzającym spełnienie przez niego wymogów określonych w punktach 5.1-5.2.1. 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w:t>
      </w:r>
      <w:r w:rsidRPr="00C325FF">
        <w:rPr>
          <w:rFonts w:ascii="Times New Roman" w:eastAsia="Times New Roman" w:hAnsi="Times New Roman" w:cs="Times New Roman"/>
          <w:sz w:val="24"/>
          <w:szCs w:val="24"/>
          <w:lang w:eastAsia="pl-PL"/>
        </w:rPr>
        <w:lastRenderedPageBreak/>
        <w:t xml:space="preserve">mowa w art. 25 ust. 1 pkt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którym mowa w pkt 5.5.1SIWZ,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lub oświadczenia,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C325FF">
        <w:rPr>
          <w:rFonts w:ascii="Times New Roman" w:eastAsia="Times New Roman" w:hAnsi="Times New Roman" w:cs="Times New Roman"/>
          <w:sz w:val="24"/>
          <w:szCs w:val="24"/>
          <w:lang w:eastAsia="pl-PL"/>
        </w:rPr>
        <w:t>P.z.p</w:t>
      </w:r>
      <w:proofErr w:type="spellEnd"/>
      <w:r w:rsidRPr="00C325FF">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t>
      </w:r>
      <w:proofErr w:type="spellStart"/>
      <w:r w:rsidRPr="00C325FF">
        <w:rPr>
          <w:rFonts w:ascii="Times New Roman" w:eastAsia="Times New Roman" w:hAnsi="Times New Roman" w:cs="Times New Roman"/>
          <w:sz w:val="24"/>
          <w:szCs w:val="24"/>
          <w:lang w:eastAsia="pl-PL"/>
        </w:rPr>
        <w:t>wykluczenia.Oferta</w:t>
      </w:r>
      <w:proofErr w:type="spellEnd"/>
      <w:r w:rsidRPr="00C325FF">
        <w:rPr>
          <w:rFonts w:ascii="Times New Roman" w:eastAsia="Times New Roman" w:hAnsi="Times New Roman" w:cs="Times New Roman"/>
          <w:sz w:val="24"/>
          <w:szCs w:val="24"/>
          <w:lang w:eastAsia="pl-PL"/>
        </w:rPr>
        <w:t xml:space="preserve">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u w:val="single"/>
          <w:lang w:eastAsia="pl-PL"/>
        </w:rPr>
        <w:t xml:space="preserve">SEKCJA IV: PROCEDURA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b/>
          <w:bCs/>
          <w:sz w:val="24"/>
          <w:szCs w:val="24"/>
          <w:lang w:eastAsia="pl-PL"/>
        </w:rPr>
        <w:t xml:space="preserve">IV.1) OPIS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b/>
          <w:bCs/>
          <w:sz w:val="24"/>
          <w:szCs w:val="24"/>
          <w:lang w:eastAsia="pl-PL"/>
        </w:rPr>
        <w:t xml:space="preserve">IV.1.1) Tryb udzielenia zamówienia: </w:t>
      </w:r>
      <w:r w:rsidRPr="00C325FF">
        <w:rPr>
          <w:rFonts w:ascii="Times New Roman" w:eastAsia="Times New Roman" w:hAnsi="Times New Roman" w:cs="Times New Roman"/>
          <w:sz w:val="24"/>
          <w:szCs w:val="24"/>
          <w:lang w:eastAsia="pl-PL"/>
        </w:rPr>
        <w:t xml:space="preserve">Przetarg nieograniczony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b/>
          <w:bCs/>
          <w:sz w:val="24"/>
          <w:szCs w:val="24"/>
          <w:lang w:eastAsia="pl-PL"/>
        </w:rPr>
        <w:t>IV.1.2) Zamawiający żąda wniesienia wadium:</w:t>
      </w:r>
      <w:r w:rsidRPr="00C325FF">
        <w:rPr>
          <w:rFonts w:ascii="Times New Roman" w:eastAsia="Times New Roman" w:hAnsi="Times New Roman" w:cs="Times New Roman"/>
          <w:sz w:val="24"/>
          <w:szCs w:val="24"/>
          <w:lang w:eastAsia="pl-PL"/>
        </w:rPr>
        <w:t xml:space="preserve">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t xml:space="preserve">Tak </w:t>
      </w:r>
      <w:r w:rsidRPr="00C325FF">
        <w:rPr>
          <w:rFonts w:ascii="Times New Roman" w:eastAsia="Times New Roman" w:hAnsi="Times New Roman" w:cs="Times New Roman"/>
          <w:sz w:val="24"/>
          <w:szCs w:val="24"/>
          <w:lang w:eastAsia="pl-PL"/>
        </w:rPr>
        <w:br/>
        <w:t xml:space="preserve">Informacja na temat wadium </w:t>
      </w:r>
      <w:r w:rsidRPr="00C325FF">
        <w:rPr>
          <w:rFonts w:ascii="Times New Roman" w:eastAsia="Times New Roman" w:hAnsi="Times New Roman" w:cs="Times New Roman"/>
          <w:sz w:val="24"/>
          <w:szCs w:val="24"/>
          <w:lang w:eastAsia="pl-PL"/>
        </w:rPr>
        <w:br/>
        <w:t xml:space="preserve">Zamawiający żąda od Wykonawców wniesienia wadium w wysokości: 1500,00 PLN (słownie: jeden tysiąc pięćset złotych 00/100 zł)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b/>
          <w:bCs/>
          <w:sz w:val="24"/>
          <w:szCs w:val="24"/>
          <w:lang w:eastAsia="pl-PL"/>
        </w:rPr>
        <w:t>IV.1.3) Przewiduje się udzielenie zaliczek na poczet wykonania zamówienia:</w:t>
      </w:r>
      <w:r w:rsidRPr="00C325FF">
        <w:rPr>
          <w:rFonts w:ascii="Times New Roman" w:eastAsia="Times New Roman" w:hAnsi="Times New Roman" w:cs="Times New Roman"/>
          <w:sz w:val="24"/>
          <w:szCs w:val="24"/>
          <w:lang w:eastAsia="pl-PL"/>
        </w:rPr>
        <w:t xml:space="preserve">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lastRenderedPageBreak/>
        <w:t xml:space="preserve">Nie </w:t>
      </w:r>
      <w:r w:rsidRPr="00C325FF">
        <w:rPr>
          <w:rFonts w:ascii="Times New Roman" w:eastAsia="Times New Roman" w:hAnsi="Times New Roman" w:cs="Times New Roman"/>
          <w:sz w:val="24"/>
          <w:szCs w:val="24"/>
          <w:lang w:eastAsia="pl-PL"/>
        </w:rPr>
        <w:br/>
        <w:t xml:space="preserve">Należy podać informacje na temat udzielania zaliczek: </w:t>
      </w:r>
      <w:r w:rsidRPr="00C325FF">
        <w:rPr>
          <w:rFonts w:ascii="Times New Roman" w:eastAsia="Times New Roman" w:hAnsi="Times New Roman" w:cs="Times New Roman"/>
          <w:sz w:val="24"/>
          <w:szCs w:val="24"/>
          <w:lang w:eastAsia="pl-PL"/>
        </w:rPr>
        <w:br/>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t xml:space="preserve">Nie </w:t>
      </w:r>
      <w:r w:rsidRPr="00C325FF">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C325FF">
        <w:rPr>
          <w:rFonts w:ascii="Times New Roman" w:eastAsia="Times New Roman" w:hAnsi="Times New Roman" w:cs="Times New Roman"/>
          <w:sz w:val="24"/>
          <w:szCs w:val="24"/>
          <w:lang w:eastAsia="pl-PL"/>
        </w:rPr>
        <w:br/>
        <w:t xml:space="preserve">Nie </w:t>
      </w:r>
      <w:r w:rsidRPr="00C325FF">
        <w:rPr>
          <w:rFonts w:ascii="Times New Roman" w:eastAsia="Times New Roman" w:hAnsi="Times New Roman" w:cs="Times New Roman"/>
          <w:sz w:val="24"/>
          <w:szCs w:val="24"/>
          <w:lang w:eastAsia="pl-PL"/>
        </w:rPr>
        <w:br/>
        <w:t xml:space="preserve">Informacje dodatkowe: </w:t>
      </w:r>
      <w:r w:rsidRPr="00C325FF">
        <w:rPr>
          <w:rFonts w:ascii="Times New Roman" w:eastAsia="Times New Roman" w:hAnsi="Times New Roman" w:cs="Times New Roman"/>
          <w:sz w:val="24"/>
          <w:szCs w:val="24"/>
          <w:lang w:eastAsia="pl-PL"/>
        </w:rPr>
        <w:br/>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b/>
          <w:bCs/>
          <w:sz w:val="24"/>
          <w:szCs w:val="24"/>
          <w:lang w:eastAsia="pl-PL"/>
        </w:rPr>
        <w:t xml:space="preserve">IV.1.5.) Wymaga się złożenia oferty wariantowej: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t xml:space="preserve">Nie </w:t>
      </w:r>
      <w:r w:rsidRPr="00C325FF">
        <w:rPr>
          <w:rFonts w:ascii="Times New Roman" w:eastAsia="Times New Roman" w:hAnsi="Times New Roman" w:cs="Times New Roman"/>
          <w:sz w:val="24"/>
          <w:szCs w:val="24"/>
          <w:lang w:eastAsia="pl-PL"/>
        </w:rPr>
        <w:br/>
        <w:t xml:space="preserve">Dopuszcza się złożenie oferty wariantowej </w:t>
      </w:r>
      <w:r w:rsidRPr="00C325FF">
        <w:rPr>
          <w:rFonts w:ascii="Times New Roman" w:eastAsia="Times New Roman" w:hAnsi="Times New Roman" w:cs="Times New Roman"/>
          <w:sz w:val="24"/>
          <w:szCs w:val="24"/>
          <w:lang w:eastAsia="pl-PL"/>
        </w:rPr>
        <w:br/>
        <w:t xml:space="preserve">Nie </w:t>
      </w:r>
      <w:r w:rsidRPr="00C325FF">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C325FF">
        <w:rPr>
          <w:rFonts w:ascii="Times New Roman" w:eastAsia="Times New Roman" w:hAnsi="Times New Roman" w:cs="Times New Roman"/>
          <w:sz w:val="24"/>
          <w:szCs w:val="24"/>
          <w:lang w:eastAsia="pl-PL"/>
        </w:rPr>
        <w:br/>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t xml:space="preserve">Liczba wykonawców   </w:t>
      </w:r>
      <w:r w:rsidRPr="00C325FF">
        <w:rPr>
          <w:rFonts w:ascii="Times New Roman" w:eastAsia="Times New Roman" w:hAnsi="Times New Roman" w:cs="Times New Roman"/>
          <w:sz w:val="24"/>
          <w:szCs w:val="24"/>
          <w:lang w:eastAsia="pl-PL"/>
        </w:rPr>
        <w:br/>
        <w:t xml:space="preserve">Przewidywana minimalna liczba wykonawców </w:t>
      </w:r>
      <w:r w:rsidRPr="00C325FF">
        <w:rPr>
          <w:rFonts w:ascii="Times New Roman" w:eastAsia="Times New Roman" w:hAnsi="Times New Roman" w:cs="Times New Roman"/>
          <w:sz w:val="24"/>
          <w:szCs w:val="24"/>
          <w:lang w:eastAsia="pl-PL"/>
        </w:rPr>
        <w:br/>
        <w:t xml:space="preserve">Maksymalna liczba wykonawców   </w:t>
      </w:r>
      <w:r w:rsidRPr="00C325FF">
        <w:rPr>
          <w:rFonts w:ascii="Times New Roman" w:eastAsia="Times New Roman" w:hAnsi="Times New Roman" w:cs="Times New Roman"/>
          <w:sz w:val="24"/>
          <w:szCs w:val="24"/>
          <w:lang w:eastAsia="pl-PL"/>
        </w:rPr>
        <w:br/>
        <w:t xml:space="preserve">Kryteria selekcji wykonawców: </w:t>
      </w:r>
      <w:r w:rsidRPr="00C325FF">
        <w:rPr>
          <w:rFonts w:ascii="Times New Roman" w:eastAsia="Times New Roman" w:hAnsi="Times New Roman" w:cs="Times New Roman"/>
          <w:sz w:val="24"/>
          <w:szCs w:val="24"/>
          <w:lang w:eastAsia="pl-PL"/>
        </w:rPr>
        <w:br/>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b/>
          <w:bCs/>
          <w:sz w:val="24"/>
          <w:szCs w:val="24"/>
          <w:lang w:eastAsia="pl-PL"/>
        </w:rPr>
        <w:t xml:space="preserve">IV.1.7) Informacje na temat umowy ramowej lub dynamicznego systemu zakupów: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t xml:space="preserve">Umowa ramowa będzie zawarta: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sz w:val="24"/>
          <w:szCs w:val="24"/>
          <w:lang w:eastAsia="pl-PL"/>
        </w:rPr>
        <w:br/>
        <w:t xml:space="preserve">Czy przewiduje się ograniczenie liczby uczestników umowy ramowej: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sz w:val="24"/>
          <w:szCs w:val="24"/>
          <w:lang w:eastAsia="pl-PL"/>
        </w:rPr>
        <w:br/>
        <w:t xml:space="preserve">Przewidziana maksymalna liczba uczestników umowy ramowej: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sz w:val="24"/>
          <w:szCs w:val="24"/>
          <w:lang w:eastAsia="pl-PL"/>
        </w:rPr>
        <w:br/>
        <w:t xml:space="preserve">Informacje dodatkowe: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sz w:val="24"/>
          <w:szCs w:val="24"/>
          <w:lang w:eastAsia="pl-PL"/>
        </w:rPr>
        <w:br/>
        <w:t xml:space="preserve">Zamówienie obejmuje ustanowienie dynamicznego systemu zakupów: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sz w:val="24"/>
          <w:szCs w:val="24"/>
          <w:lang w:eastAsia="pl-PL"/>
        </w:rPr>
        <w:br/>
        <w:t xml:space="preserve">Informacje dodatkowe: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sz w:val="24"/>
          <w:szCs w:val="24"/>
          <w:lang w:eastAsia="pl-PL"/>
        </w:rPr>
        <w:lastRenderedPageBreak/>
        <w:t xml:space="preserve">Przewiduje się pobranie ze złożonych katalogów elektronicznych informacji potrzebnych do sporządzenia ofert w ramach umowy ramowej/dynamicznego systemu zakupów: </w:t>
      </w:r>
      <w:r w:rsidRPr="00C325FF">
        <w:rPr>
          <w:rFonts w:ascii="Times New Roman" w:eastAsia="Times New Roman" w:hAnsi="Times New Roman" w:cs="Times New Roman"/>
          <w:sz w:val="24"/>
          <w:szCs w:val="24"/>
          <w:lang w:eastAsia="pl-PL"/>
        </w:rPr>
        <w:br/>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b/>
          <w:bCs/>
          <w:sz w:val="24"/>
          <w:szCs w:val="24"/>
          <w:lang w:eastAsia="pl-PL"/>
        </w:rPr>
        <w:t xml:space="preserve">IV.1.8) Aukcja elektroniczna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b/>
          <w:bCs/>
          <w:sz w:val="24"/>
          <w:szCs w:val="24"/>
          <w:lang w:eastAsia="pl-PL"/>
        </w:rPr>
        <w:t xml:space="preserve">Przewidziane jest przeprowadzenie aukcji elektronicznej </w:t>
      </w:r>
      <w:r w:rsidRPr="00C325FF">
        <w:rPr>
          <w:rFonts w:ascii="Times New Roman" w:eastAsia="Times New Roman" w:hAnsi="Times New Roman" w:cs="Times New Roman"/>
          <w:i/>
          <w:iCs/>
          <w:sz w:val="24"/>
          <w:szCs w:val="24"/>
          <w:lang w:eastAsia="pl-PL"/>
        </w:rPr>
        <w:t xml:space="preserve">(przetarg nieograniczony, przetarg ograniczony, negocjacje z ogłoszeniem) </w:t>
      </w:r>
      <w:r w:rsidRPr="00C325FF">
        <w:rPr>
          <w:rFonts w:ascii="Times New Roman" w:eastAsia="Times New Roman" w:hAnsi="Times New Roman" w:cs="Times New Roman"/>
          <w:sz w:val="24"/>
          <w:szCs w:val="24"/>
          <w:lang w:eastAsia="pl-PL"/>
        </w:rPr>
        <w:br/>
        <w:t xml:space="preserve">Należy podać adres strony internetowej, na której aukcja będzie prowadzona: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C325FF">
        <w:rPr>
          <w:rFonts w:ascii="Times New Roman" w:eastAsia="Times New Roman" w:hAnsi="Times New Roman" w:cs="Times New Roman"/>
          <w:sz w:val="24"/>
          <w:szCs w:val="24"/>
          <w:lang w:eastAsia="pl-PL"/>
        </w:rPr>
        <w:t xml:space="preserve">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C325FF">
        <w:rPr>
          <w:rFonts w:ascii="Times New Roman" w:eastAsia="Times New Roman" w:hAnsi="Times New Roman" w:cs="Times New Roman"/>
          <w:sz w:val="24"/>
          <w:szCs w:val="24"/>
          <w:lang w:eastAsia="pl-PL"/>
        </w:rPr>
        <w:br/>
        <w:t xml:space="preserve">Informacje dotyczące przebiegu aukcji elektronicznej: </w:t>
      </w:r>
      <w:r w:rsidRPr="00C325FF">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C325FF">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C325FF">
        <w:rPr>
          <w:rFonts w:ascii="Times New Roman" w:eastAsia="Times New Roman" w:hAnsi="Times New Roman" w:cs="Times New Roman"/>
          <w:sz w:val="24"/>
          <w:szCs w:val="24"/>
          <w:lang w:eastAsia="pl-PL"/>
        </w:rPr>
        <w:br/>
        <w:t xml:space="preserve">Wymagania dotyczące rejestracji i identyfikacji wykonawców w aukcji elektronicznej: </w:t>
      </w:r>
      <w:r w:rsidRPr="00C325FF">
        <w:rPr>
          <w:rFonts w:ascii="Times New Roman" w:eastAsia="Times New Roman" w:hAnsi="Times New Roman" w:cs="Times New Roman"/>
          <w:sz w:val="24"/>
          <w:szCs w:val="24"/>
          <w:lang w:eastAsia="pl-PL"/>
        </w:rPr>
        <w:br/>
        <w:t xml:space="preserve">Informacje o liczbie etapów aukcji elektronicznej i czasie ich trwania: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br/>
        <w:t xml:space="preserve">Czas trwania: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C325FF">
        <w:rPr>
          <w:rFonts w:ascii="Times New Roman" w:eastAsia="Times New Roman" w:hAnsi="Times New Roman" w:cs="Times New Roman"/>
          <w:sz w:val="24"/>
          <w:szCs w:val="24"/>
          <w:lang w:eastAsia="pl-PL"/>
        </w:rPr>
        <w:br/>
        <w:t xml:space="preserve">Warunki zamknięcia aukcji elektronicznej: </w:t>
      </w:r>
      <w:r w:rsidRPr="00C325FF">
        <w:rPr>
          <w:rFonts w:ascii="Times New Roman" w:eastAsia="Times New Roman" w:hAnsi="Times New Roman" w:cs="Times New Roman"/>
          <w:sz w:val="24"/>
          <w:szCs w:val="24"/>
          <w:lang w:eastAsia="pl-PL"/>
        </w:rPr>
        <w:br/>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b/>
          <w:bCs/>
          <w:sz w:val="24"/>
          <w:szCs w:val="24"/>
          <w:lang w:eastAsia="pl-PL"/>
        </w:rPr>
        <w:t xml:space="preserve">IV.2) KRYTERIA OCENY OFERT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b/>
          <w:bCs/>
          <w:sz w:val="24"/>
          <w:szCs w:val="24"/>
          <w:lang w:eastAsia="pl-PL"/>
        </w:rPr>
        <w:t xml:space="preserve">IV.2.1) Kryteria oceny ofert: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b/>
          <w:bCs/>
          <w:sz w:val="24"/>
          <w:szCs w:val="24"/>
          <w:lang w:eastAsia="pl-PL"/>
        </w:rPr>
        <w:t>IV.2.2) Kryteria</w:t>
      </w:r>
      <w:r w:rsidRPr="00C325FF">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57"/>
        <w:gridCol w:w="1016"/>
      </w:tblGrid>
      <w:tr w:rsidR="00C325FF" w:rsidRPr="00C325FF" w:rsidTr="00C325FF">
        <w:tc>
          <w:tcPr>
            <w:tcW w:w="0" w:type="auto"/>
            <w:tcBorders>
              <w:top w:val="single" w:sz="6" w:space="0" w:color="000000"/>
              <w:left w:val="single" w:sz="6" w:space="0" w:color="000000"/>
              <w:bottom w:val="single" w:sz="6" w:space="0" w:color="000000"/>
              <w:right w:val="single" w:sz="6" w:space="0" w:color="000000"/>
            </w:tcBorders>
            <w:vAlign w:val="center"/>
            <w:hideMark/>
          </w:tcPr>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t>Znaczenie</w:t>
            </w:r>
          </w:p>
        </w:tc>
      </w:tr>
      <w:tr w:rsidR="00C325FF" w:rsidRPr="00C325FF" w:rsidTr="00C325FF">
        <w:tc>
          <w:tcPr>
            <w:tcW w:w="0" w:type="auto"/>
            <w:tcBorders>
              <w:top w:val="single" w:sz="6" w:space="0" w:color="000000"/>
              <w:left w:val="single" w:sz="6" w:space="0" w:color="000000"/>
              <w:bottom w:val="single" w:sz="6" w:space="0" w:color="000000"/>
              <w:right w:val="single" w:sz="6" w:space="0" w:color="000000"/>
            </w:tcBorders>
            <w:vAlign w:val="center"/>
            <w:hideMark/>
          </w:tcPr>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t>60,00</w:t>
            </w:r>
          </w:p>
        </w:tc>
      </w:tr>
      <w:tr w:rsidR="00C325FF" w:rsidRPr="00C325FF" w:rsidTr="00C325FF">
        <w:tc>
          <w:tcPr>
            <w:tcW w:w="0" w:type="auto"/>
            <w:tcBorders>
              <w:top w:val="single" w:sz="6" w:space="0" w:color="000000"/>
              <w:left w:val="single" w:sz="6" w:space="0" w:color="000000"/>
              <w:bottom w:val="single" w:sz="6" w:space="0" w:color="000000"/>
              <w:right w:val="single" w:sz="6" w:space="0" w:color="000000"/>
            </w:tcBorders>
            <w:vAlign w:val="center"/>
            <w:hideMark/>
          </w:tcPr>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t>okres gwarancji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t>40,00</w:t>
            </w:r>
          </w:p>
        </w:tc>
      </w:tr>
    </w:tbl>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C325FF">
        <w:rPr>
          <w:rFonts w:ascii="Times New Roman" w:eastAsia="Times New Roman" w:hAnsi="Times New Roman" w:cs="Times New Roman"/>
          <w:b/>
          <w:bCs/>
          <w:sz w:val="24"/>
          <w:szCs w:val="24"/>
          <w:lang w:eastAsia="pl-PL"/>
        </w:rPr>
        <w:t>Pzp</w:t>
      </w:r>
      <w:proofErr w:type="spellEnd"/>
      <w:r w:rsidRPr="00C325FF">
        <w:rPr>
          <w:rFonts w:ascii="Times New Roman" w:eastAsia="Times New Roman" w:hAnsi="Times New Roman" w:cs="Times New Roman"/>
          <w:b/>
          <w:bCs/>
          <w:sz w:val="24"/>
          <w:szCs w:val="24"/>
          <w:lang w:eastAsia="pl-PL"/>
        </w:rPr>
        <w:t xml:space="preserve"> </w:t>
      </w:r>
      <w:r w:rsidRPr="00C325FF">
        <w:rPr>
          <w:rFonts w:ascii="Times New Roman" w:eastAsia="Times New Roman" w:hAnsi="Times New Roman" w:cs="Times New Roman"/>
          <w:sz w:val="24"/>
          <w:szCs w:val="24"/>
          <w:lang w:eastAsia="pl-PL"/>
        </w:rPr>
        <w:t xml:space="preserve">(przetarg nieograniczony) </w:t>
      </w:r>
      <w:r w:rsidRPr="00C325FF">
        <w:rPr>
          <w:rFonts w:ascii="Times New Roman" w:eastAsia="Times New Roman" w:hAnsi="Times New Roman" w:cs="Times New Roman"/>
          <w:sz w:val="24"/>
          <w:szCs w:val="24"/>
          <w:lang w:eastAsia="pl-PL"/>
        </w:rPr>
        <w:br/>
        <w:t xml:space="preserve">Tak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b/>
          <w:bCs/>
          <w:sz w:val="24"/>
          <w:szCs w:val="24"/>
          <w:lang w:eastAsia="pl-PL"/>
        </w:rPr>
        <w:t xml:space="preserve">IV.3) Negocjacje z ogłoszeniem, dialog konkurencyjny, partnerstwo innowacyjne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b/>
          <w:bCs/>
          <w:sz w:val="24"/>
          <w:szCs w:val="24"/>
          <w:lang w:eastAsia="pl-PL"/>
        </w:rPr>
        <w:t>IV.3.1) Informacje na temat negocjacji z ogłoszeniem</w:t>
      </w:r>
      <w:r w:rsidRPr="00C325FF">
        <w:rPr>
          <w:rFonts w:ascii="Times New Roman" w:eastAsia="Times New Roman" w:hAnsi="Times New Roman" w:cs="Times New Roman"/>
          <w:sz w:val="24"/>
          <w:szCs w:val="24"/>
          <w:lang w:eastAsia="pl-PL"/>
        </w:rPr>
        <w:t xml:space="preserve"> </w:t>
      </w:r>
      <w:r w:rsidRPr="00C325FF">
        <w:rPr>
          <w:rFonts w:ascii="Times New Roman" w:eastAsia="Times New Roman" w:hAnsi="Times New Roman" w:cs="Times New Roman"/>
          <w:sz w:val="24"/>
          <w:szCs w:val="24"/>
          <w:lang w:eastAsia="pl-PL"/>
        </w:rPr>
        <w:br/>
        <w:t xml:space="preserve">Minimalne wymagania, które muszą spełniać wszystkie oferty: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C325FF">
        <w:rPr>
          <w:rFonts w:ascii="Times New Roman" w:eastAsia="Times New Roman" w:hAnsi="Times New Roman" w:cs="Times New Roman"/>
          <w:sz w:val="24"/>
          <w:szCs w:val="24"/>
          <w:lang w:eastAsia="pl-PL"/>
        </w:rPr>
        <w:br/>
        <w:t xml:space="preserve">Przewidziany jest podział negocjacji na etapy w celu ograniczenia liczby ofert: </w:t>
      </w:r>
      <w:r w:rsidRPr="00C325FF">
        <w:rPr>
          <w:rFonts w:ascii="Times New Roman" w:eastAsia="Times New Roman" w:hAnsi="Times New Roman" w:cs="Times New Roman"/>
          <w:sz w:val="24"/>
          <w:szCs w:val="24"/>
          <w:lang w:eastAsia="pl-PL"/>
        </w:rPr>
        <w:br/>
        <w:t xml:space="preserve">Należy podać informacje na temat etapów negocjacji (w tym liczbę etapów):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sz w:val="24"/>
          <w:szCs w:val="24"/>
          <w:lang w:eastAsia="pl-PL"/>
        </w:rPr>
        <w:br/>
        <w:t xml:space="preserve">Informacje dodatkowe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sz w:val="24"/>
          <w:szCs w:val="24"/>
          <w:lang w:eastAsia="pl-PL"/>
        </w:rPr>
        <w:lastRenderedPageBreak/>
        <w:br/>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b/>
          <w:bCs/>
          <w:sz w:val="24"/>
          <w:szCs w:val="24"/>
          <w:lang w:eastAsia="pl-PL"/>
        </w:rPr>
        <w:t>IV.3.2) Informacje na temat dialogu konkurencyjnego</w:t>
      </w:r>
      <w:r w:rsidRPr="00C325FF">
        <w:rPr>
          <w:rFonts w:ascii="Times New Roman" w:eastAsia="Times New Roman" w:hAnsi="Times New Roman" w:cs="Times New Roman"/>
          <w:sz w:val="24"/>
          <w:szCs w:val="24"/>
          <w:lang w:eastAsia="pl-PL"/>
        </w:rPr>
        <w:t xml:space="preserve"> </w:t>
      </w:r>
      <w:r w:rsidRPr="00C325FF">
        <w:rPr>
          <w:rFonts w:ascii="Times New Roman" w:eastAsia="Times New Roman" w:hAnsi="Times New Roman" w:cs="Times New Roman"/>
          <w:sz w:val="24"/>
          <w:szCs w:val="24"/>
          <w:lang w:eastAsia="pl-PL"/>
        </w:rPr>
        <w:br/>
        <w:t xml:space="preserve">Opis potrzeb i wymagań zamawiającego lub informacja o sposobie uzyskania tego opisu: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sz w:val="24"/>
          <w:szCs w:val="24"/>
          <w:lang w:eastAsia="pl-PL"/>
        </w:rPr>
        <w:br/>
        <w:t xml:space="preserve">Wstępny harmonogram postępowania: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sz w:val="24"/>
          <w:szCs w:val="24"/>
          <w:lang w:eastAsia="pl-PL"/>
        </w:rPr>
        <w:br/>
        <w:t xml:space="preserve">Podział dialogu na etapy w celu ograniczenia liczby rozwiązań: </w:t>
      </w:r>
      <w:r w:rsidRPr="00C325FF">
        <w:rPr>
          <w:rFonts w:ascii="Times New Roman" w:eastAsia="Times New Roman" w:hAnsi="Times New Roman" w:cs="Times New Roman"/>
          <w:sz w:val="24"/>
          <w:szCs w:val="24"/>
          <w:lang w:eastAsia="pl-PL"/>
        </w:rPr>
        <w:br/>
        <w:t xml:space="preserve">Należy podać informacje na temat etapów dialogu: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sz w:val="24"/>
          <w:szCs w:val="24"/>
          <w:lang w:eastAsia="pl-PL"/>
        </w:rPr>
        <w:br/>
        <w:t xml:space="preserve">Informacje dodatkowe: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b/>
          <w:bCs/>
          <w:sz w:val="24"/>
          <w:szCs w:val="24"/>
          <w:lang w:eastAsia="pl-PL"/>
        </w:rPr>
        <w:t>IV.3.3) Informacje na temat partnerstwa innowacyjnego</w:t>
      </w:r>
      <w:r w:rsidRPr="00C325FF">
        <w:rPr>
          <w:rFonts w:ascii="Times New Roman" w:eastAsia="Times New Roman" w:hAnsi="Times New Roman" w:cs="Times New Roman"/>
          <w:sz w:val="24"/>
          <w:szCs w:val="24"/>
          <w:lang w:eastAsia="pl-PL"/>
        </w:rPr>
        <w:t xml:space="preserve"> </w:t>
      </w:r>
      <w:r w:rsidRPr="00C325FF">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sz w:val="24"/>
          <w:szCs w:val="24"/>
          <w:lang w:eastAsia="pl-PL"/>
        </w:rPr>
        <w:br/>
        <w:t xml:space="preserve">Informacje dodatkowe: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b/>
          <w:bCs/>
          <w:sz w:val="24"/>
          <w:szCs w:val="24"/>
          <w:lang w:eastAsia="pl-PL"/>
        </w:rPr>
        <w:t xml:space="preserve">IV.4) Licytacja elektroniczna </w:t>
      </w:r>
      <w:r w:rsidRPr="00C325FF">
        <w:rPr>
          <w:rFonts w:ascii="Times New Roman" w:eastAsia="Times New Roman" w:hAnsi="Times New Roman" w:cs="Times New Roman"/>
          <w:sz w:val="24"/>
          <w:szCs w:val="24"/>
          <w:lang w:eastAsia="pl-PL"/>
        </w:rPr>
        <w:br/>
        <w:t xml:space="preserve">Adres strony internetowej, na której będzie prowadzona licytacja elektroniczna: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t xml:space="preserve">Informacje o liczbie etapów licytacji elektronicznej i czasie ich trwania: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t xml:space="preserve">Czas trwania: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t xml:space="preserve">Termin składania wniosków o dopuszczenie do udziału w licytacji elektronicznej: </w:t>
      </w:r>
      <w:r w:rsidRPr="00C325FF">
        <w:rPr>
          <w:rFonts w:ascii="Times New Roman" w:eastAsia="Times New Roman" w:hAnsi="Times New Roman" w:cs="Times New Roman"/>
          <w:sz w:val="24"/>
          <w:szCs w:val="24"/>
          <w:lang w:eastAsia="pl-PL"/>
        </w:rPr>
        <w:br/>
        <w:t xml:space="preserve">Data: godzina: </w:t>
      </w:r>
      <w:r w:rsidRPr="00C325FF">
        <w:rPr>
          <w:rFonts w:ascii="Times New Roman" w:eastAsia="Times New Roman" w:hAnsi="Times New Roman" w:cs="Times New Roman"/>
          <w:sz w:val="24"/>
          <w:szCs w:val="24"/>
          <w:lang w:eastAsia="pl-PL"/>
        </w:rPr>
        <w:br/>
        <w:t xml:space="preserve">Termin otwarcia licytacji elektronicznej: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t xml:space="preserve">Termin i warunki zamknięcia licytacji elektronicznej: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br/>
        <w:t xml:space="preserve">Wymagania dotyczące zabezpieczenia należytego wykonania umowy: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lang w:eastAsia="pl-PL"/>
        </w:rPr>
        <w:lastRenderedPageBreak/>
        <w:br/>
        <w:t xml:space="preserve">Informacje dodatkowe: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b/>
          <w:bCs/>
          <w:sz w:val="24"/>
          <w:szCs w:val="24"/>
          <w:lang w:eastAsia="pl-PL"/>
        </w:rPr>
        <w:t>IV.5) ZMIANA UMOWY</w:t>
      </w:r>
      <w:r w:rsidRPr="00C325FF">
        <w:rPr>
          <w:rFonts w:ascii="Times New Roman" w:eastAsia="Times New Roman" w:hAnsi="Times New Roman" w:cs="Times New Roman"/>
          <w:sz w:val="24"/>
          <w:szCs w:val="24"/>
          <w:lang w:eastAsia="pl-PL"/>
        </w:rPr>
        <w:t xml:space="preserve">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C325FF">
        <w:rPr>
          <w:rFonts w:ascii="Times New Roman" w:eastAsia="Times New Roman" w:hAnsi="Times New Roman" w:cs="Times New Roman"/>
          <w:sz w:val="24"/>
          <w:szCs w:val="24"/>
          <w:lang w:eastAsia="pl-PL"/>
        </w:rPr>
        <w:t xml:space="preserve"> Tak </w:t>
      </w:r>
      <w:r w:rsidRPr="00C325FF">
        <w:rPr>
          <w:rFonts w:ascii="Times New Roman" w:eastAsia="Times New Roman" w:hAnsi="Times New Roman" w:cs="Times New Roman"/>
          <w:sz w:val="24"/>
          <w:szCs w:val="24"/>
          <w:lang w:eastAsia="pl-PL"/>
        </w:rPr>
        <w:br/>
        <w:t xml:space="preserve">Należy wskazać zakres, charakter zmian oraz warunki wprowadzenia zmian: </w:t>
      </w:r>
      <w:r w:rsidRPr="00C325FF">
        <w:rPr>
          <w:rFonts w:ascii="Times New Roman" w:eastAsia="Times New Roman" w:hAnsi="Times New Roman" w:cs="Times New Roman"/>
          <w:sz w:val="24"/>
          <w:szCs w:val="24"/>
          <w:lang w:eastAsia="pl-PL"/>
        </w:rPr>
        <w:br/>
        <w:t xml:space="preserve">1.Zamawiający przewiduje możliwość zmian postanowień w zawartej umowie w przypadku wystąpienia co najmniej jednej z niżej wymienionych okoliczności. 2.Zmiana postanowień zawartej umowy może nastąpić wyłącznie za zgodą obu Stron wyrażoną w drodze aneksu do umowy, pod rygorem nieważności, za wyjątkiem sytuacji, dla których dopuszcza się inny sposób legalizacji. 3. Podstawa zmiany postanowień umowy jest pisemny wniosek Wykonawcy lub protokół konieczności. 4.Zamawiający przewiduje następujące okoliczności zmiany postanowień umowy: a)terminy realizacji - mogą ulec zmianie tylko na podstawie n/w przesłanek zaakceptowanych przez Zamawiającego i w przypadku, gdy: wystąpią opóźnienia w rozpoczęciu czynności odbiorowych z powodów nie leżących po stronie Wykonawcy; wystąpienie „siły wyższej” oznaczającej wydarzenie nieprzewidywalne i poza kontrolą stron niniejszej umowy, występujące po podpisaniu umowy, a powodujące niemożliwość wywiązania się z umowy w jej obecnym brzmieniu, gdy Wykonawcę, któremu Zamawiający udzielił zamówienia, ma zastąpić nowy wykonawca. W przypadku wystąpienia którejkolwiek z okoliczności wymienionych w niniejszym ustępie terminy wykonania zastrzeżone w umowie mogą ulec odpowiedniemu przedłużeniu o czas niezbędny do prawidłowego ukończenia przedmiotu umowy. b)zapłata wynagrodzenia – w uzasadnionych przypadkach za zgodą Zamawiającego i Wykonawcy możliwa jest zmiana warunków zapłaty wynagrodzenia, a w tym między innymi: sposobu, formy i terminu płatności. c)nadzór nad wykonawstwem – zmiany osób wyznaczonych do nadzorowania realizacji umowy ze strony Zamawiającego i Wykonawcy są dopuszczalne pod warunkiem posiadania przez te osoby wymaganych kwalifikacji – nie wymaga spisania aneksu d) wprowadzenie zmiany w danych Wykonawcy lub Zamawiającego wynikających z dokumentów rejestrowych e)zmiana, wprowadzenie lub rezygnacja z podwykonawcy – za pisemną zgodą Zamawiającego, pod warunkiem spełnienia wymagań określonych w SIWZ. f)zmiana w obowiązujących przepisach - zmiana stanu prawnego, który będzie wnosił nowe wymagania, co do sposobu realizacji jakiegokolwiek tematu ujętego przedmiotem zamówienia. g)w razie wystąpienia nowych wymogów stawianych przez Europejski Bank Inwestycyjny, w związku z finansowaniem zadania z jego środków. Żądanie wprowadzenia zmian w umowie zostanie sporządzone przez Zamawiającego w formie pisemnej wraz z uzasadnieniem i przesłane do Wykonawcy. Zamawiający dopuszcza zmianę parametrów, producenta oferowanego produktu, w uzasadnionych przypadkach za zgodą Zamawiającego, w szczególności z powodu wycofania z produkcji określonego sprzętu lub produktu, niedostępności produktu na rynku lub z innych przyczyn niezależnych od Wykonawcy, z zastrzeżeniem że zmieniony produkt będzie miał cechy, właściwości równoważne tzn. spełniał wymagania techniczne, funkcjonalne oraz jakościowe, nie gorsze niż produkt oferowany – zmiana nie wymaga spisania aneksu. W takim przypadku wszelkie praca dostosowujące pomieszczenie do montażu nowego urządzenia obciążają Wykonawcę. Z okoliczności stanowiących podstawę zmiany do umowy Wykonawca sporządzi protokół, który zostanie podpisany przez strony umowy.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b/>
          <w:bCs/>
          <w:sz w:val="24"/>
          <w:szCs w:val="24"/>
          <w:lang w:eastAsia="pl-PL"/>
        </w:rPr>
        <w:t xml:space="preserve">IV.6) INFORMACJE ADMINISTRACYJNE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b/>
          <w:bCs/>
          <w:sz w:val="24"/>
          <w:szCs w:val="24"/>
          <w:lang w:eastAsia="pl-PL"/>
        </w:rPr>
        <w:t xml:space="preserve">IV.6.1) Sposób udostępniania informacji o charakterze poufnym </w:t>
      </w:r>
      <w:r w:rsidRPr="00C325FF">
        <w:rPr>
          <w:rFonts w:ascii="Times New Roman" w:eastAsia="Times New Roman" w:hAnsi="Times New Roman" w:cs="Times New Roman"/>
          <w:i/>
          <w:iCs/>
          <w:sz w:val="24"/>
          <w:szCs w:val="24"/>
          <w:lang w:eastAsia="pl-PL"/>
        </w:rPr>
        <w:t xml:space="preserve">(jeżeli dotyczy):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b/>
          <w:bCs/>
          <w:sz w:val="24"/>
          <w:szCs w:val="24"/>
          <w:lang w:eastAsia="pl-PL"/>
        </w:rPr>
        <w:t>Środki służące ochronie informacji o charakterze poufnym</w:t>
      </w:r>
      <w:r w:rsidRPr="00C325FF">
        <w:rPr>
          <w:rFonts w:ascii="Times New Roman" w:eastAsia="Times New Roman" w:hAnsi="Times New Roman" w:cs="Times New Roman"/>
          <w:sz w:val="24"/>
          <w:szCs w:val="24"/>
          <w:lang w:eastAsia="pl-PL"/>
        </w:rPr>
        <w:t xml:space="preserve">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b/>
          <w:bCs/>
          <w:sz w:val="24"/>
          <w:szCs w:val="24"/>
          <w:lang w:eastAsia="pl-PL"/>
        </w:rPr>
        <w:lastRenderedPageBreak/>
        <w:t xml:space="preserve">IV.6.2) Termin składania ofert lub wniosków o dopuszczenie do udziału w postępowaniu: </w:t>
      </w:r>
      <w:r w:rsidRPr="00C325FF">
        <w:rPr>
          <w:rFonts w:ascii="Times New Roman" w:eastAsia="Times New Roman" w:hAnsi="Times New Roman" w:cs="Times New Roman"/>
          <w:sz w:val="24"/>
          <w:szCs w:val="24"/>
          <w:lang w:eastAsia="pl-PL"/>
        </w:rPr>
        <w:br/>
        <w:t xml:space="preserve">Data: 2020-03-10, godzina: 09:00, </w:t>
      </w:r>
      <w:r w:rsidRPr="00C325FF">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C325FF">
        <w:rPr>
          <w:rFonts w:ascii="Times New Roman" w:eastAsia="Times New Roman" w:hAnsi="Times New Roman" w:cs="Times New Roman"/>
          <w:sz w:val="24"/>
          <w:szCs w:val="24"/>
          <w:lang w:eastAsia="pl-PL"/>
        </w:rPr>
        <w:br/>
        <w:t xml:space="preserve">Nie </w:t>
      </w:r>
      <w:r w:rsidRPr="00C325FF">
        <w:rPr>
          <w:rFonts w:ascii="Times New Roman" w:eastAsia="Times New Roman" w:hAnsi="Times New Roman" w:cs="Times New Roman"/>
          <w:sz w:val="24"/>
          <w:szCs w:val="24"/>
          <w:lang w:eastAsia="pl-PL"/>
        </w:rPr>
        <w:br/>
        <w:t xml:space="preserve">Wskazać powody: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C325FF">
        <w:rPr>
          <w:rFonts w:ascii="Times New Roman" w:eastAsia="Times New Roman" w:hAnsi="Times New Roman" w:cs="Times New Roman"/>
          <w:sz w:val="24"/>
          <w:szCs w:val="24"/>
          <w:lang w:eastAsia="pl-PL"/>
        </w:rPr>
        <w:br/>
        <w:t xml:space="preserve">&gt; Oferta musi być złożona w języku polskim.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b/>
          <w:bCs/>
          <w:sz w:val="24"/>
          <w:szCs w:val="24"/>
          <w:lang w:eastAsia="pl-PL"/>
        </w:rPr>
        <w:t xml:space="preserve">IV.6.3) Termin związania ofertą: </w:t>
      </w:r>
      <w:r w:rsidRPr="00C325FF">
        <w:rPr>
          <w:rFonts w:ascii="Times New Roman" w:eastAsia="Times New Roman" w:hAnsi="Times New Roman" w:cs="Times New Roman"/>
          <w:sz w:val="24"/>
          <w:szCs w:val="24"/>
          <w:lang w:eastAsia="pl-PL"/>
        </w:rPr>
        <w:t xml:space="preserve">do: okres w dniach: 30 (od ostatecznego terminu składania ofert)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C325FF">
        <w:rPr>
          <w:rFonts w:ascii="Times New Roman" w:eastAsia="Times New Roman" w:hAnsi="Times New Roman" w:cs="Times New Roman"/>
          <w:sz w:val="24"/>
          <w:szCs w:val="24"/>
          <w:lang w:eastAsia="pl-PL"/>
        </w:rPr>
        <w:t xml:space="preserve"> Nie </w:t>
      </w:r>
      <w:r w:rsidRPr="00C325FF">
        <w:rPr>
          <w:rFonts w:ascii="Times New Roman" w:eastAsia="Times New Roman" w:hAnsi="Times New Roman" w:cs="Times New Roman"/>
          <w:sz w:val="24"/>
          <w:szCs w:val="24"/>
          <w:lang w:eastAsia="pl-PL"/>
        </w:rPr>
        <w:br/>
      </w:r>
      <w:r w:rsidRPr="00C325FF">
        <w:rPr>
          <w:rFonts w:ascii="Times New Roman" w:eastAsia="Times New Roman" w:hAnsi="Times New Roman" w:cs="Times New Roman"/>
          <w:b/>
          <w:bCs/>
          <w:sz w:val="24"/>
          <w:szCs w:val="24"/>
          <w:lang w:eastAsia="pl-PL"/>
        </w:rPr>
        <w:t>IV.6.5) Informacje dodatkowe:</w:t>
      </w:r>
      <w:r w:rsidRPr="00C325FF">
        <w:rPr>
          <w:rFonts w:ascii="Times New Roman" w:eastAsia="Times New Roman" w:hAnsi="Times New Roman" w:cs="Times New Roman"/>
          <w:sz w:val="24"/>
          <w:szCs w:val="24"/>
          <w:lang w:eastAsia="pl-PL"/>
        </w:rPr>
        <w:t xml:space="preserve"> </w:t>
      </w:r>
      <w:r w:rsidRPr="00C325FF">
        <w:rPr>
          <w:rFonts w:ascii="Times New Roman" w:eastAsia="Times New Roman" w:hAnsi="Times New Roman" w:cs="Times New Roman"/>
          <w:sz w:val="24"/>
          <w:szCs w:val="24"/>
          <w:lang w:eastAsia="pl-PL"/>
        </w:rPr>
        <w:br/>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r w:rsidRPr="00C325FF">
        <w:rPr>
          <w:rFonts w:ascii="Times New Roman" w:eastAsia="Times New Roman" w:hAnsi="Times New Roman" w:cs="Times New Roman"/>
          <w:sz w:val="24"/>
          <w:szCs w:val="24"/>
          <w:u w:val="single"/>
          <w:lang w:eastAsia="pl-PL"/>
        </w:rPr>
        <w:t xml:space="preserve">ZAŁĄCZNIK I - INFORMACJE DOTYCZĄCE OFERT CZĘŚCIOWYCH </w:t>
      </w:r>
    </w:p>
    <w:p w:rsidR="00C325FF" w:rsidRPr="00C325FF" w:rsidRDefault="00C325FF" w:rsidP="00C325FF">
      <w:pPr>
        <w:spacing w:after="0" w:line="240" w:lineRule="auto"/>
        <w:rPr>
          <w:rFonts w:ascii="Times New Roman" w:eastAsia="Times New Roman" w:hAnsi="Times New Roman" w:cs="Times New Roman"/>
          <w:sz w:val="24"/>
          <w:szCs w:val="24"/>
          <w:lang w:eastAsia="pl-PL"/>
        </w:rPr>
      </w:pPr>
    </w:p>
    <w:p w:rsidR="00C325FF" w:rsidRPr="00C325FF" w:rsidRDefault="00C325FF" w:rsidP="00C325FF">
      <w:pPr>
        <w:spacing w:after="0" w:line="240" w:lineRule="auto"/>
        <w:rPr>
          <w:rFonts w:ascii="Times New Roman" w:eastAsia="Times New Roman" w:hAnsi="Times New Roman" w:cs="Times New Roman"/>
          <w:sz w:val="24"/>
          <w:szCs w:val="24"/>
          <w:lang w:eastAsia="pl-PL"/>
        </w:rPr>
      </w:pPr>
    </w:p>
    <w:p w:rsidR="00C325FF" w:rsidRPr="00C325FF" w:rsidRDefault="00C325FF" w:rsidP="00C325FF">
      <w:pPr>
        <w:spacing w:after="240" w:line="240" w:lineRule="auto"/>
        <w:rPr>
          <w:rFonts w:ascii="Times New Roman" w:eastAsia="Times New Roman" w:hAnsi="Times New Roman" w:cs="Times New Roman"/>
          <w:sz w:val="24"/>
          <w:szCs w:val="24"/>
          <w:lang w:eastAsia="pl-PL"/>
        </w:rPr>
      </w:pPr>
    </w:p>
    <w:p w:rsidR="00C325FF" w:rsidRPr="00C325FF" w:rsidRDefault="00C325FF" w:rsidP="00C325FF">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C325FF" w:rsidRPr="00C325FF" w:rsidTr="00C325FF">
        <w:trPr>
          <w:tblCellSpacing w:w="15" w:type="dxa"/>
        </w:trPr>
        <w:tc>
          <w:tcPr>
            <w:tcW w:w="0" w:type="auto"/>
            <w:vAlign w:val="center"/>
            <w:hideMark/>
          </w:tcPr>
          <w:p w:rsidR="00C325FF" w:rsidRPr="00C325FF" w:rsidRDefault="00C325FF" w:rsidP="00C325FF">
            <w:pPr>
              <w:spacing w:after="240" w:line="240" w:lineRule="auto"/>
              <w:rPr>
                <w:rFonts w:ascii="Times New Roman" w:eastAsia="Times New Roman" w:hAnsi="Times New Roman" w:cs="Times New Roman"/>
                <w:sz w:val="24"/>
                <w:szCs w:val="24"/>
                <w:lang w:eastAsia="pl-PL"/>
              </w:rPr>
            </w:pPr>
          </w:p>
        </w:tc>
      </w:tr>
    </w:tbl>
    <w:p w:rsidR="0004512E" w:rsidRDefault="0004512E" w:rsidP="00C325FF"/>
    <w:sectPr w:rsidR="000451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5FF"/>
    <w:rsid w:val="0004512E"/>
    <w:rsid w:val="00C325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AE1C4"/>
  <w15:chartTrackingRefBased/>
  <w15:docId w15:val="{9C379FC7-7ADF-4C06-A834-09A6B1B16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7087099">
      <w:bodyDiv w:val="1"/>
      <w:marLeft w:val="0"/>
      <w:marRight w:val="0"/>
      <w:marTop w:val="0"/>
      <w:marBottom w:val="0"/>
      <w:divBdr>
        <w:top w:val="none" w:sz="0" w:space="0" w:color="auto"/>
        <w:left w:val="none" w:sz="0" w:space="0" w:color="auto"/>
        <w:bottom w:val="none" w:sz="0" w:space="0" w:color="auto"/>
        <w:right w:val="none" w:sz="0" w:space="0" w:color="auto"/>
      </w:divBdr>
      <w:divsChild>
        <w:div w:id="1408502393">
          <w:marLeft w:val="0"/>
          <w:marRight w:val="0"/>
          <w:marTop w:val="0"/>
          <w:marBottom w:val="0"/>
          <w:divBdr>
            <w:top w:val="none" w:sz="0" w:space="0" w:color="auto"/>
            <w:left w:val="none" w:sz="0" w:space="0" w:color="auto"/>
            <w:bottom w:val="none" w:sz="0" w:space="0" w:color="auto"/>
            <w:right w:val="none" w:sz="0" w:space="0" w:color="auto"/>
          </w:divBdr>
          <w:divsChild>
            <w:div w:id="162624783">
              <w:marLeft w:val="0"/>
              <w:marRight w:val="0"/>
              <w:marTop w:val="0"/>
              <w:marBottom w:val="0"/>
              <w:divBdr>
                <w:top w:val="none" w:sz="0" w:space="0" w:color="auto"/>
                <w:left w:val="none" w:sz="0" w:space="0" w:color="auto"/>
                <w:bottom w:val="none" w:sz="0" w:space="0" w:color="auto"/>
                <w:right w:val="none" w:sz="0" w:space="0" w:color="auto"/>
              </w:divBdr>
            </w:div>
            <w:div w:id="1785878180">
              <w:marLeft w:val="0"/>
              <w:marRight w:val="0"/>
              <w:marTop w:val="0"/>
              <w:marBottom w:val="0"/>
              <w:divBdr>
                <w:top w:val="none" w:sz="0" w:space="0" w:color="auto"/>
                <w:left w:val="none" w:sz="0" w:space="0" w:color="auto"/>
                <w:bottom w:val="none" w:sz="0" w:space="0" w:color="auto"/>
                <w:right w:val="none" w:sz="0" w:space="0" w:color="auto"/>
              </w:divBdr>
            </w:div>
            <w:div w:id="1302269040">
              <w:marLeft w:val="0"/>
              <w:marRight w:val="0"/>
              <w:marTop w:val="0"/>
              <w:marBottom w:val="0"/>
              <w:divBdr>
                <w:top w:val="none" w:sz="0" w:space="0" w:color="auto"/>
                <w:left w:val="none" w:sz="0" w:space="0" w:color="auto"/>
                <w:bottom w:val="none" w:sz="0" w:space="0" w:color="auto"/>
                <w:right w:val="none" w:sz="0" w:space="0" w:color="auto"/>
              </w:divBdr>
              <w:divsChild>
                <w:div w:id="1711418903">
                  <w:marLeft w:val="0"/>
                  <w:marRight w:val="0"/>
                  <w:marTop w:val="0"/>
                  <w:marBottom w:val="0"/>
                  <w:divBdr>
                    <w:top w:val="none" w:sz="0" w:space="0" w:color="auto"/>
                    <w:left w:val="none" w:sz="0" w:space="0" w:color="auto"/>
                    <w:bottom w:val="none" w:sz="0" w:space="0" w:color="auto"/>
                    <w:right w:val="none" w:sz="0" w:space="0" w:color="auto"/>
                  </w:divBdr>
                </w:div>
              </w:divsChild>
            </w:div>
            <w:div w:id="1434982194">
              <w:marLeft w:val="0"/>
              <w:marRight w:val="0"/>
              <w:marTop w:val="0"/>
              <w:marBottom w:val="0"/>
              <w:divBdr>
                <w:top w:val="none" w:sz="0" w:space="0" w:color="auto"/>
                <w:left w:val="none" w:sz="0" w:space="0" w:color="auto"/>
                <w:bottom w:val="none" w:sz="0" w:space="0" w:color="auto"/>
                <w:right w:val="none" w:sz="0" w:space="0" w:color="auto"/>
              </w:divBdr>
              <w:divsChild>
                <w:div w:id="980698523">
                  <w:marLeft w:val="0"/>
                  <w:marRight w:val="0"/>
                  <w:marTop w:val="0"/>
                  <w:marBottom w:val="0"/>
                  <w:divBdr>
                    <w:top w:val="none" w:sz="0" w:space="0" w:color="auto"/>
                    <w:left w:val="none" w:sz="0" w:space="0" w:color="auto"/>
                    <w:bottom w:val="none" w:sz="0" w:space="0" w:color="auto"/>
                    <w:right w:val="none" w:sz="0" w:space="0" w:color="auto"/>
                  </w:divBdr>
                </w:div>
              </w:divsChild>
            </w:div>
            <w:div w:id="596132901">
              <w:marLeft w:val="0"/>
              <w:marRight w:val="0"/>
              <w:marTop w:val="0"/>
              <w:marBottom w:val="0"/>
              <w:divBdr>
                <w:top w:val="none" w:sz="0" w:space="0" w:color="auto"/>
                <w:left w:val="none" w:sz="0" w:space="0" w:color="auto"/>
                <w:bottom w:val="none" w:sz="0" w:space="0" w:color="auto"/>
                <w:right w:val="none" w:sz="0" w:space="0" w:color="auto"/>
              </w:divBdr>
              <w:divsChild>
                <w:div w:id="1613785339">
                  <w:marLeft w:val="0"/>
                  <w:marRight w:val="0"/>
                  <w:marTop w:val="0"/>
                  <w:marBottom w:val="0"/>
                  <w:divBdr>
                    <w:top w:val="none" w:sz="0" w:space="0" w:color="auto"/>
                    <w:left w:val="none" w:sz="0" w:space="0" w:color="auto"/>
                    <w:bottom w:val="none" w:sz="0" w:space="0" w:color="auto"/>
                    <w:right w:val="none" w:sz="0" w:space="0" w:color="auto"/>
                  </w:divBdr>
                </w:div>
                <w:div w:id="450706107">
                  <w:marLeft w:val="0"/>
                  <w:marRight w:val="0"/>
                  <w:marTop w:val="0"/>
                  <w:marBottom w:val="0"/>
                  <w:divBdr>
                    <w:top w:val="none" w:sz="0" w:space="0" w:color="auto"/>
                    <w:left w:val="none" w:sz="0" w:space="0" w:color="auto"/>
                    <w:bottom w:val="none" w:sz="0" w:space="0" w:color="auto"/>
                    <w:right w:val="none" w:sz="0" w:space="0" w:color="auto"/>
                  </w:divBdr>
                </w:div>
                <w:div w:id="974524881">
                  <w:marLeft w:val="0"/>
                  <w:marRight w:val="0"/>
                  <w:marTop w:val="0"/>
                  <w:marBottom w:val="0"/>
                  <w:divBdr>
                    <w:top w:val="none" w:sz="0" w:space="0" w:color="auto"/>
                    <w:left w:val="none" w:sz="0" w:space="0" w:color="auto"/>
                    <w:bottom w:val="none" w:sz="0" w:space="0" w:color="auto"/>
                    <w:right w:val="none" w:sz="0" w:space="0" w:color="auto"/>
                  </w:divBdr>
                </w:div>
                <w:div w:id="283779772">
                  <w:marLeft w:val="0"/>
                  <w:marRight w:val="0"/>
                  <w:marTop w:val="0"/>
                  <w:marBottom w:val="0"/>
                  <w:divBdr>
                    <w:top w:val="none" w:sz="0" w:space="0" w:color="auto"/>
                    <w:left w:val="none" w:sz="0" w:space="0" w:color="auto"/>
                    <w:bottom w:val="none" w:sz="0" w:space="0" w:color="auto"/>
                    <w:right w:val="none" w:sz="0" w:space="0" w:color="auto"/>
                  </w:divBdr>
                </w:div>
              </w:divsChild>
            </w:div>
            <w:div w:id="1392773630">
              <w:marLeft w:val="0"/>
              <w:marRight w:val="0"/>
              <w:marTop w:val="0"/>
              <w:marBottom w:val="0"/>
              <w:divBdr>
                <w:top w:val="none" w:sz="0" w:space="0" w:color="auto"/>
                <w:left w:val="none" w:sz="0" w:space="0" w:color="auto"/>
                <w:bottom w:val="none" w:sz="0" w:space="0" w:color="auto"/>
                <w:right w:val="none" w:sz="0" w:space="0" w:color="auto"/>
              </w:divBdr>
              <w:divsChild>
                <w:div w:id="1296570354">
                  <w:marLeft w:val="0"/>
                  <w:marRight w:val="0"/>
                  <w:marTop w:val="0"/>
                  <w:marBottom w:val="0"/>
                  <w:divBdr>
                    <w:top w:val="none" w:sz="0" w:space="0" w:color="auto"/>
                    <w:left w:val="none" w:sz="0" w:space="0" w:color="auto"/>
                    <w:bottom w:val="none" w:sz="0" w:space="0" w:color="auto"/>
                    <w:right w:val="none" w:sz="0" w:space="0" w:color="auto"/>
                  </w:divBdr>
                </w:div>
                <w:div w:id="783498822">
                  <w:marLeft w:val="0"/>
                  <w:marRight w:val="0"/>
                  <w:marTop w:val="0"/>
                  <w:marBottom w:val="0"/>
                  <w:divBdr>
                    <w:top w:val="none" w:sz="0" w:space="0" w:color="auto"/>
                    <w:left w:val="none" w:sz="0" w:space="0" w:color="auto"/>
                    <w:bottom w:val="none" w:sz="0" w:space="0" w:color="auto"/>
                    <w:right w:val="none" w:sz="0" w:space="0" w:color="auto"/>
                  </w:divBdr>
                </w:div>
                <w:div w:id="723601803">
                  <w:marLeft w:val="0"/>
                  <w:marRight w:val="0"/>
                  <w:marTop w:val="0"/>
                  <w:marBottom w:val="0"/>
                  <w:divBdr>
                    <w:top w:val="none" w:sz="0" w:space="0" w:color="auto"/>
                    <w:left w:val="none" w:sz="0" w:space="0" w:color="auto"/>
                    <w:bottom w:val="none" w:sz="0" w:space="0" w:color="auto"/>
                    <w:right w:val="none" w:sz="0" w:space="0" w:color="auto"/>
                  </w:divBdr>
                </w:div>
                <w:div w:id="57288650">
                  <w:marLeft w:val="0"/>
                  <w:marRight w:val="0"/>
                  <w:marTop w:val="0"/>
                  <w:marBottom w:val="0"/>
                  <w:divBdr>
                    <w:top w:val="none" w:sz="0" w:space="0" w:color="auto"/>
                    <w:left w:val="none" w:sz="0" w:space="0" w:color="auto"/>
                    <w:bottom w:val="none" w:sz="0" w:space="0" w:color="auto"/>
                    <w:right w:val="none" w:sz="0" w:space="0" w:color="auto"/>
                  </w:divBdr>
                </w:div>
                <w:div w:id="342709896">
                  <w:marLeft w:val="0"/>
                  <w:marRight w:val="0"/>
                  <w:marTop w:val="0"/>
                  <w:marBottom w:val="0"/>
                  <w:divBdr>
                    <w:top w:val="none" w:sz="0" w:space="0" w:color="auto"/>
                    <w:left w:val="none" w:sz="0" w:space="0" w:color="auto"/>
                    <w:bottom w:val="none" w:sz="0" w:space="0" w:color="auto"/>
                    <w:right w:val="none" w:sz="0" w:space="0" w:color="auto"/>
                  </w:divBdr>
                </w:div>
                <w:div w:id="1123697496">
                  <w:marLeft w:val="0"/>
                  <w:marRight w:val="0"/>
                  <w:marTop w:val="0"/>
                  <w:marBottom w:val="0"/>
                  <w:divBdr>
                    <w:top w:val="none" w:sz="0" w:space="0" w:color="auto"/>
                    <w:left w:val="none" w:sz="0" w:space="0" w:color="auto"/>
                    <w:bottom w:val="none" w:sz="0" w:space="0" w:color="auto"/>
                    <w:right w:val="none" w:sz="0" w:space="0" w:color="auto"/>
                  </w:divBdr>
                </w:div>
                <w:div w:id="471866619">
                  <w:marLeft w:val="0"/>
                  <w:marRight w:val="0"/>
                  <w:marTop w:val="0"/>
                  <w:marBottom w:val="0"/>
                  <w:divBdr>
                    <w:top w:val="none" w:sz="0" w:space="0" w:color="auto"/>
                    <w:left w:val="none" w:sz="0" w:space="0" w:color="auto"/>
                    <w:bottom w:val="none" w:sz="0" w:space="0" w:color="auto"/>
                    <w:right w:val="none" w:sz="0" w:space="0" w:color="auto"/>
                  </w:divBdr>
                </w:div>
              </w:divsChild>
            </w:div>
            <w:div w:id="5599243">
              <w:marLeft w:val="0"/>
              <w:marRight w:val="0"/>
              <w:marTop w:val="0"/>
              <w:marBottom w:val="0"/>
              <w:divBdr>
                <w:top w:val="none" w:sz="0" w:space="0" w:color="auto"/>
                <w:left w:val="none" w:sz="0" w:space="0" w:color="auto"/>
                <w:bottom w:val="none" w:sz="0" w:space="0" w:color="auto"/>
                <w:right w:val="none" w:sz="0" w:space="0" w:color="auto"/>
              </w:divBdr>
              <w:divsChild>
                <w:div w:id="1455638842">
                  <w:marLeft w:val="0"/>
                  <w:marRight w:val="0"/>
                  <w:marTop w:val="0"/>
                  <w:marBottom w:val="0"/>
                  <w:divBdr>
                    <w:top w:val="none" w:sz="0" w:space="0" w:color="auto"/>
                    <w:left w:val="none" w:sz="0" w:space="0" w:color="auto"/>
                    <w:bottom w:val="none" w:sz="0" w:space="0" w:color="auto"/>
                    <w:right w:val="none" w:sz="0" w:space="0" w:color="auto"/>
                  </w:divBdr>
                </w:div>
                <w:div w:id="600526129">
                  <w:marLeft w:val="0"/>
                  <w:marRight w:val="0"/>
                  <w:marTop w:val="0"/>
                  <w:marBottom w:val="0"/>
                  <w:divBdr>
                    <w:top w:val="none" w:sz="0" w:space="0" w:color="auto"/>
                    <w:left w:val="none" w:sz="0" w:space="0" w:color="auto"/>
                    <w:bottom w:val="none" w:sz="0" w:space="0" w:color="auto"/>
                    <w:right w:val="none" w:sz="0" w:space="0" w:color="auto"/>
                  </w:divBdr>
                </w:div>
              </w:divsChild>
            </w:div>
            <w:div w:id="1543055888">
              <w:marLeft w:val="0"/>
              <w:marRight w:val="0"/>
              <w:marTop w:val="0"/>
              <w:marBottom w:val="0"/>
              <w:divBdr>
                <w:top w:val="none" w:sz="0" w:space="0" w:color="auto"/>
                <w:left w:val="none" w:sz="0" w:space="0" w:color="auto"/>
                <w:bottom w:val="none" w:sz="0" w:space="0" w:color="auto"/>
                <w:right w:val="none" w:sz="0" w:space="0" w:color="auto"/>
              </w:divBdr>
              <w:divsChild>
                <w:div w:id="1871256492">
                  <w:marLeft w:val="0"/>
                  <w:marRight w:val="0"/>
                  <w:marTop w:val="0"/>
                  <w:marBottom w:val="0"/>
                  <w:divBdr>
                    <w:top w:val="none" w:sz="0" w:space="0" w:color="auto"/>
                    <w:left w:val="none" w:sz="0" w:space="0" w:color="auto"/>
                    <w:bottom w:val="none" w:sz="0" w:space="0" w:color="auto"/>
                    <w:right w:val="none" w:sz="0" w:space="0" w:color="auto"/>
                  </w:divBdr>
                </w:div>
                <w:div w:id="766972964">
                  <w:marLeft w:val="0"/>
                  <w:marRight w:val="0"/>
                  <w:marTop w:val="0"/>
                  <w:marBottom w:val="0"/>
                  <w:divBdr>
                    <w:top w:val="none" w:sz="0" w:space="0" w:color="auto"/>
                    <w:left w:val="none" w:sz="0" w:space="0" w:color="auto"/>
                    <w:bottom w:val="none" w:sz="0" w:space="0" w:color="auto"/>
                    <w:right w:val="none" w:sz="0" w:space="0" w:color="auto"/>
                  </w:divBdr>
                </w:div>
                <w:div w:id="795149158">
                  <w:marLeft w:val="0"/>
                  <w:marRight w:val="0"/>
                  <w:marTop w:val="0"/>
                  <w:marBottom w:val="0"/>
                  <w:divBdr>
                    <w:top w:val="none" w:sz="0" w:space="0" w:color="auto"/>
                    <w:left w:val="none" w:sz="0" w:space="0" w:color="auto"/>
                    <w:bottom w:val="none" w:sz="0" w:space="0" w:color="auto"/>
                    <w:right w:val="none" w:sz="0" w:space="0" w:color="auto"/>
                  </w:divBdr>
                </w:div>
                <w:div w:id="1850951777">
                  <w:marLeft w:val="0"/>
                  <w:marRight w:val="0"/>
                  <w:marTop w:val="0"/>
                  <w:marBottom w:val="0"/>
                  <w:divBdr>
                    <w:top w:val="none" w:sz="0" w:space="0" w:color="auto"/>
                    <w:left w:val="none" w:sz="0" w:space="0" w:color="auto"/>
                    <w:bottom w:val="none" w:sz="0" w:space="0" w:color="auto"/>
                    <w:right w:val="none" w:sz="0" w:space="0" w:color="auto"/>
                  </w:divBdr>
                </w:div>
                <w:div w:id="1516260471">
                  <w:marLeft w:val="0"/>
                  <w:marRight w:val="0"/>
                  <w:marTop w:val="0"/>
                  <w:marBottom w:val="0"/>
                  <w:divBdr>
                    <w:top w:val="none" w:sz="0" w:space="0" w:color="auto"/>
                    <w:left w:val="none" w:sz="0" w:space="0" w:color="auto"/>
                    <w:bottom w:val="none" w:sz="0" w:space="0" w:color="auto"/>
                    <w:right w:val="none" w:sz="0" w:space="0" w:color="auto"/>
                  </w:divBdr>
                </w:div>
                <w:div w:id="456872575">
                  <w:marLeft w:val="0"/>
                  <w:marRight w:val="0"/>
                  <w:marTop w:val="0"/>
                  <w:marBottom w:val="0"/>
                  <w:divBdr>
                    <w:top w:val="none" w:sz="0" w:space="0" w:color="auto"/>
                    <w:left w:val="none" w:sz="0" w:space="0" w:color="auto"/>
                    <w:bottom w:val="none" w:sz="0" w:space="0" w:color="auto"/>
                    <w:right w:val="none" w:sz="0" w:space="0" w:color="auto"/>
                  </w:divBdr>
                </w:div>
                <w:div w:id="1969126264">
                  <w:marLeft w:val="0"/>
                  <w:marRight w:val="0"/>
                  <w:marTop w:val="0"/>
                  <w:marBottom w:val="0"/>
                  <w:divBdr>
                    <w:top w:val="none" w:sz="0" w:space="0" w:color="auto"/>
                    <w:left w:val="none" w:sz="0" w:space="0" w:color="auto"/>
                    <w:bottom w:val="none" w:sz="0" w:space="0" w:color="auto"/>
                    <w:right w:val="none" w:sz="0" w:space="0" w:color="auto"/>
                  </w:divBdr>
                </w:div>
              </w:divsChild>
            </w:div>
            <w:div w:id="683361892">
              <w:marLeft w:val="0"/>
              <w:marRight w:val="0"/>
              <w:marTop w:val="0"/>
              <w:marBottom w:val="0"/>
              <w:divBdr>
                <w:top w:val="none" w:sz="0" w:space="0" w:color="auto"/>
                <w:left w:val="none" w:sz="0" w:space="0" w:color="auto"/>
                <w:bottom w:val="none" w:sz="0" w:space="0" w:color="auto"/>
                <w:right w:val="none" w:sz="0" w:space="0" w:color="auto"/>
              </w:divBdr>
              <w:divsChild>
                <w:div w:id="918641282">
                  <w:marLeft w:val="0"/>
                  <w:marRight w:val="0"/>
                  <w:marTop w:val="0"/>
                  <w:marBottom w:val="0"/>
                  <w:divBdr>
                    <w:top w:val="none" w:sz="0" w:space="0" w:color="auto"/>
                    <w:left w:val="none" w:sz="0" w:space="0" w:color="auto"/>
                    <w:bottom w:val="none" w:sz="0" w:space="0" w:color="auto"/>
                    <w:right w:val="none" w:sz="0" w:space="0" w:color="auto"/>
                  </w:divBdr>
                </w:div>
                <w:div w:id="1163275802">
                  <w:marLeft w:val="0"/>
                  <w:marRight w:val="0"/>
                  <w:marTop w:val="0"/>
                  <w:marBottom w:val="0"/>
                  <w:divBdr>
                    <w:top w:val="none" w:sz="0" w:space="0" w:color="auto"/>
                    <w:left w:val="none" w:sz="0" w:space="0" w:color="auto"/>
                    <w:bottom w:val="none" w:sz="0" w:space="0" w:color="auto"/>
                    <w:right w:val="none" w:sz="0" w:space="0" w:color="auto"/>
                  </w:divBdr>
                </w:div>
                <w:div w:id="770246630">
                  <w:marLeft w:val="0"/>
                  <w:marRight w:val="0"/>
                  <w:marTop w:val="0"/>
                  <w:marBottom w:val="0"/>
                  <w:divBdr>
                    <w:top w:val="none" w:sz="0" w:space="0" w:color="auto"/>
                    <w:left w:val="none" w:sz="0" w:space="0" w:color="auto"/>
                    <w:bottom w:val="none" w:sz="0" w:space="0" w:color="auto"/>
                    <w:right w:val="none" w:sz="0" w:space="0" w:color="auto"/>
                  </w:divBdr>
                </w:div>
                <w:div w:id="2079009496">
                  <w:marLeft w:val="0"/>
                  <w:marRight w:val="0"/>
                  <w:marTop w:val="0"/>
                  <w:marBottom w:val="0"/>
                  <w:divBdr>
                    <w:top w:val="none" w:sz="0" w:space="0" w:color="auto"/>
                    <w:left w:val="none" w:sz="0" w:space="0" w:color="auto"/>
                    <w:bottom w:val="none" w:sz="0" w:space="0" w:color="auto"/>
                    <w:right w:val="none" w:sz="0" w:space="0" w:color="auto"/>
                  </w:divBdr>
                </w:div>
                <w:div w:id="1067924791">
                  <w:marLeft w:val="0"/>
                  <w:marRight w:val="0"/>
                  <w:marTop w:val="0"/>
                  <w:marBottom w:val="0"/>
                  <w:divBdr>
                    <w:top w:val="none" w:sz="0" w:space="0" w:color="auto"/>
                    <w:left w:val="none" w:sz="0" w:space="0" w:color="auto"/>
                    <w:bottom w:val="none" w:sz="0" w:space="0" w:color="auto"/>
                    <w:right w:val="none" w:sz="0" w:space="0" w:color="auto"/>
                  </w:divBdr>
                </w:div>
                <w:div w:id="13501039">
                  <w:marLeft w:val="0"/>
                  <w:marRight w:val="0"/>
                  <w:marTop w:val="0"/>
                  <w:marBottom w:val="0"/>
                  <w:divBdr>
                    <w:top w:val="none" w:sz="0" w:space="0" w:color="auto"/>
                    <w:left w:val="none" w:sz="0" w:space="0" w:color="auto"/>
                    <w:bottom w:val="none" w:sz="0" w:space="0" w:color="auto"/>
                    <w:right w:val="none" w:sz="0" w:space="0" w:color="auto"/>
                  </w:divBdr>
                </w:div>
                <w:div w:id="1964654424">
                  <w:marLeft w:val="0"/>
                  <w:marRight w:val="0"/>
                  <w:marTop w:val="0"/>
                  <w:marBottom w:val="0"/>
                  <w:divBdr>
                    <w:top w:val="none" w:sz="0" w:space="0" w:color="auto"/>
                    <w:left w:val="none" w:sz="0" w:space="0" w:color="auto"/>
                    <w:bottom w:val="none" w:sz="0" w:space="0" w:color="auto"/>
                    <w:right w:val="none" w:sz="0" w:space="0" w:color="auto"/>
                  </w:divBdr>
                </w:div>
                <w:div w:id="1982078772">
                  <w:marLeft w:val="0"/>
                  <w:marRight w:val="0"/>
                  <w:marTop w:val="0"/>
                  <w:marBottom w:val="0"/>
                  <w:divBdr>
                    <w:top w:val="none" w:sz="0" w:space="0" w:color="auto"/>
                    <w:left w:val="none" w:sz="0" w:space="0" w:color="auto"/>
                    <w:bottom w:val="none" w:sz="0" w:space="0" w:color="auto"/>
                    <w:right w:val="none" w:sz="0" w:space="0" w:color="auto"/>
                  </w:divBdr>
                </w:div>
              </w:divsChild>
            </w:div>
            <w:div w:id="40785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4830</Words>
  <Characters>28981</Characters>
  <Application>Microsoft Office Word</Application>
  <DocSecurity>0</DocSecurity>
  <Lines>241</Lines>
  <Paragraphs>67</Paragraphs>
  <ScaleCrop>false</ScaleCrop>
  <Company/>
  <LinksUpToDate>false</LinksUpToDate>
  <CharactersWithSpaces>33744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Werpachowska</dc:creator>
  <cp:keywords/>
  <dc:description/>
  <cp:lastModifiedBy>Małgorzata Werpachowska</cp:lastModifiedBy>
  <cp:revision>1</cp:revision>
  <cp:lastPrinted>2020-02-27T13:32:00Z</cp:lastPrinted>
  <dcterms:created xsi:type="dcterms:W3CDTF">2020-02-27T13:30:00Z</dcterms:created>
  <dcterms:modified xsi:type="dcterms:W3CDTF">2020-02-27T13:33:00Z</dcterms:modified>
</cp:coreProperties>
</file>