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303672" w14:textId="77777777" w:rsidR="005D766C" w:rsidRPr="005D766C" w:rsidRDefault="005D766C" w:rsidP="005D766C">
      <w:pPr>
        <w:spacing w:after="24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Ogłoszenie nr 576340-N-2020 z dnia 2020-08-25 r. </w:t>
      </w:r>
    </w:p>
    <w:p w14:paraId="4AA5AE85" w14:textId="77777777" w:rsidR="005D766C" w:rsidRPr="005D766C" w:rsidRDefault="005D766C" w:rsidP="005D766C">
      <w:pPr>
        <w:spacing w:after="0" w:line="240" w:lineRule="auto"/>
        <w:jc w:val="center"/>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Miasto Zabrze: "Budowa boiska do gry w piłkę nożną przy Szkole Podstawowej nr 1 w Zabrzu ul. Sportowa 5” wniosek P0080 realizowany w ramach VI edycji Zabrzańskiego Budżetu Partycypacyjnego</w:t>
      </w:r>
      <w:r w:rsidRPr="005D766C">
        <w:rPr>
          <w:rFonts w:ascii="Times New Roman" w:eastAsia="Times New Roman" w:hAnsi="Times New Roman" w:cs="Times New Roman"/>
          <w:lang w:eastAsia="pl-PL"/>
        </w:rPr>
        <w:br/>
        <w:t xml:space="preserve">OGŁOSZENIE O ZAMÓWIENIU - Roboty budowlane </w:t>
      </w:r>
    </w:p>
    <w:p w14:paraId="51250EF0"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Zamieszczanie ogłoszenia:</w:t>
      </w:r>
      <w:r w:rsidRPr="005D766C">
        <w:rPr>
          <w:rFonts w:ascii="Times New Roman" w:eastAsia="Times New Roman" w:hAnsi="Times New Roman" w:cs="Times New Roman"/>
          <w:lang w:eastAsia="pl-PL"/>
        </w:rPr>
        <w:t xml:space="preserve"> Zamieszczanie obowiązkowe </w:t>
      </w:r>
    </w:p>
    <w:p w14:paraId="15BAF93D"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Ogłoszenie dotyczy:</w:t>
      </w:r>
      <w:r w:rsidRPr="005D766C">
        <w:rPr>
          <w:rFonts w:ascii="Times New Roman" w:eastAsia="Times New Roman" w:hAnsi="Times New Roman" w:cs="Times New Roman"/>
          <w:lang w:eastAsia="pl-PL"/>
        </w:rPr>
        <w:t xml:space="preserve"> Zamówienia publicznego </w:t>
      </w:r>
    </w:p>
    <w:p w14:paraId="40F849C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Zamówienie dotyczy projektu lub programu współfinansowanego ze środków Unii Europejskiej </w:t>
      </w:r>
    </w:p>
    <w:p w14:paraId="10339FC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27865803"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Nazwa projektu lub programu</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p>
    <w:p w14:paraId="67EB2B1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14:paraId="43E07CC0"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161EAD77"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t xml:space="preserve">Należy podać minimalny procentowy wskaźnik zatrudnienia osób należących do jednej lub więcej kategorii, o których mowa w art. 22 ust. 2 ustawy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nie mniejszy niż 30%, osób zatrudnionych przez zakłady pracy chronionej lub wykonawców albo ich jednostki (w %) </w:t>
      </w:r>
      <w:r w:rsidRPr="005D766C">
        <w:rPr>
          <w:rFonts w:ascii="Times New Roman" w:eastAsia="Times New Roman" w:hAnsi="Times New Roman" w:cs="Times New Roman"/>
          <w:lang w:eastAsia="pl-PL"/>
        </w:rPr>
        <w:br/>
      </w:r>
    </w:p>
    <w:p w14:paraId="31F16E4C"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u w:val="single"/>
          <w:lang w:eastAsia="pl-PL"/>
        </w:rPr>
        <w:t>SEKCJA I: ZAMAWIAJĄCY</w:t>
      </w:r>
      <w:r w:rsidRPr="005D766C">
        <w:rPr>
          <w:rFonts w:ascii="Times New Roman" w:eastAsia="Times New Roman" w:hAnsi="Times New Roman" w:cs="Times New Roman"/>
          <w:lang w:eastAsia="pl-PL"/>
        </w:rPr>
        <w:t xml:space="preserve"> </w:t>
      </w:r>
    </w:p>
    <w:p w14:paraId="162118B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Postępowanie przeprowadza centralny zamawiający </w:t>
      </w:r>
    </w:p>
    <w:p w14:paraId="0EBD629F"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127D2E3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Postępowanie przeprowadza podmiot, któremu zamawiający powierzył/powierzyli przeprowadzenie postępowania </w:t>
      </w:r>
    </w:p>
    <w:p w14:paraId="67623C75"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3EB63DD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Informacje na temat podmiotu któremu zamawiający powierzył/powierzyli prowadzenie postępowania:</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Postępowanie jest przeprowadzane wspólnie przez zamawiających</w:t>
      </w:r>
      <w:r w:rsidRPr="005D766C">
        <w:rPr>
          <w:rFonts w:ascii="Times New Roman" w:eastAsia="Times New Roman" w:hAnsi="Times New Roman" w:cs="Times New Roman"/>
          <w:lang w:eastAsia="pl-PL"/>
        </w:rPr>
        <w:t xml:space="preserve"> </w:t>
      </w:r>
    </w:p>
    <w:p w14:paraId="706FBCD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09AD8757"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t xml:space="preserve">Jeżeli tak, należy wymienić zamawiających, którzy wspólnie przeprowadzają postępowanie oraz podać adresy ich siedzib, krajowe numery identyfikacyjne oraz osoby do kontaktów wraz z danymi do kontaktów: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Postępowanie jest przeprowadzane wspólnie z zamawiającymi z innych państw członkowskich Unii Europejskiej </w:t>
      </w:r>
    </w:p>
    <w:p w14:paraId="612DBD4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32C3B1ED"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W przypadku przeprowadzania postępowania wspólnie z zamawiającymi z innych państw członkowskich Unii Europejskiej – mające zastosowanie krajowe prawo zamówień publicznych:</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Informacje dodatkowe:</w:t>
      </w:r>
      <w:r w:rsidRPr="005D766C">
        <w:rPr>
          <w:rFonts w:ascii="Times New Roman" w:eastAsia="Times New Roman" w:hAnsi="Times New Roman" w:cs="Times New Roman"/>
          <w:lang w:eastAsia="pl-PL"/>
        </w:rPr>
        <w:t xml:space="preserve"> </w:t>
      </w:r>
    </w:p>
    <w:p w14:paraId="188D961C"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 1) NAZWA I ADRES: </w:t>
      </w:r>
      <w:r w:rsidRPr="005D766C">
        <w:rPr>
          <w:rFonts w:ascii="Times New Roman" w:eastAsia="Times New Roman" w:hAnsi="Times New Roman" w:cs="Times New Roman"/>
          <w:lang w:eastAsia="pl-PL"/>
        </w:rPr>
        <w:t xml:space="preserve">Miasto Zabrze, krajowy numer identyfikacyjny 27625552000000, ul. Powstańców Śląskich  5-7 , 41-800  Zabrze, woj. śląskie, państwo Polska, tel. 323733537, e-mail sekretariat_bzp@um.zabrze.pl, faks 323733516. </w:t>
      </w:r>
      <w:r w:rsidRPr="005D766C">
        <w:rPr>
          <w:rFonts w:ascii="Times New Roman" w:eastAsia="Times New Roman" w:hAnsi="Times New Roman" w:cs="Times New Roman"/>
          <w:lang w:eastAsia="pl-PL"/>
        </w:rPr>
        <w:br/>
        <w:t xml:space="preserve">Adres strony internetowej (URL): www.zabrze.magistrat.pl </w:t>
      </w:r>
      <w:r w:rsidRPr="005D766C">
        <w:rPr>
          <w:rFonts w:ascii="Times New Roman" w:eastAsia="Times New Roman" w:hAnsi="Times New Roman" w:cs="Times New Roman"/>
          <w:lang w:eastAsia="pl-PL"/>
        </w:rPr>
        <w:br/>
        <w:t xml:space="preserve">Adres profilu nabywcy: </w:t>
      </w:r>
      <w:r w:rsidRPr="005D766C">
        <w:rPr>
          <w:rFonts w:ascii="Times New Roman" w:eastAsia="Times New Roman" w:hAnsi="Times New Roman" w:cs="Times New Roman"/>
          <w:lang w:eastAsia="pl-PL"/>
        </w:rPr>
        <w:br/>
        <w:t xml:space="preserve">Adres strony internetowej pod którym można uzyskać dostęp do narzędzi i urządzeń lub formatów plików, które nie są ogólnie dostępne </w:t>
      </w:r>
    </w:p>
    <w:p w14:paraId="0AC46ED1" w14:textId="0A5C5E08"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 2) RODZAJ ZAMAWIAJĄCEGO: </w:t>
      </w:r>
      <w:r w:rsidRPr="005D766C">
        <w:rPr>
          <w:rFonts w:ascii="Times New Roman" w:eastAsia="Times New Roman" w:hAnsi="Times New Roman" w:cs="Times New Roman"/>
          <w:lang w:eastAsia="pl-PL"/>
        </w:rPr>
        <w:t xml:space="preserve">Administracja samorządowa </w:t>
      </w:r>
    </w:p>
    <w:p w14:paraId="2CDBF5B5"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I.3) WSPÓLNE UDZIELANIE ZAMÓWIENIA </w:t>
      </w:r>
      <w:r w:rsidRPr="005D766C">
        <w:rPr>
          <w:rFonts w:ascii="Times New Roman" w:eastAsia="Times New Roman" w:hAnsi="Times New Roman" w:cs="Times New Roman"/>
          <w:b/>
          <w:bCs/>
          <w:i/>
          <w:iCs/>
          <w:lang w:eastAsia="pl-PL"/>
        </w:rPr>
        <w:t>(jeżeli dotyczy)</w:t>
      </w:r>
      <w:r w:rsidRPr="005D766C">
        <w:rPr>
          <w:rFonts w:ascii="Times New Roman" w:eastAsia="Times New Roman" w:hAnsi="Times New Roman" w:cs="Times New Roman"/>
          <w:b/>
          <w:bCs/>
          <w:lang w:eastAsia="pl-PL"/>
        </w:rPr>
        <w:t xml:space="preserve">: </w:t>
      </w:r>
    </w:p>
    <w:p w14:paraId="0D6DF9EC"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Podział obowiązków między zamawiającymi w przypadku wspólnego przeprowadzania postępowania, w tym w przypadku wspólnego przeprowadzania postępowania z zamawiającymi z innych państw </w:t>
      </w:r>
      <w:r w:rsidRPr="005D766C">
        <w:rPr>
          <w:rFonts w:ascii="Times New Roman" w:eastAsia="Times New Roman" w:hAnsi="Times New Roman" w:cs="Times New Roman"/>
          <w:lang w:eastAsia="pl-PL"/>
        </w:rPr>
        <w:lastRenderedPageBreak/>
        <w:t xml:space="preserve">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D766C">
        <w:rPr>
          <w:rFonts w:ascii="Times New Roman" w:eastAsia="Times New Roman" w:hAnsi="Times New Roman" w:cs="Times New Roman"/>
          <w:lang w:eastAsia="pl-PL"/>
        </w:rPr>
        <w:br/>
      </w:r>
    </w:p>
    <w:p w14:paraId="4F198C0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I.4) KOMUNIKACJA: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Nieograniczony, pełny i bezpośredni dostęp do dokumentów z postępowania można uzyskać pod adresem (URL)</w:t>
      </w:r>
      <w:r w:rsidRPr="005D766C">
        <w:rPr>
          <w:rFonts w:ascii="Times New Roman" w:eastAsia="Times New Roman" w:hAnsi="Times New Roman" w:cs="Times New Roman"/>
          <w:lang w:eastAsia="pl-PL"/>
        </w:rPr>
        <w:t xml:space="preserve"> </w:t>
      </w:r>
    </w:p>
    <w:p w14:paraId="221ECD3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Tak </w:t>
      </w:r>
      <w:r w:rsidRPr="005D766C">
        <w:rPr>
          <w:rFonts w:ascii="Times New Roman" w:eastAsia="Times New Roman" w:hAnsi="Times New Roman" w:cs="Times New Roman"/>
          <w:lang w:eastAsia="pl-PL"/>
        </w:rPr>
        <w:br/>
        <w:t xml:space="preserve">www.zabrze.magistrat.pl </w:t>
      </w:r>
    </w:p>
    <w:p w14:paraId="12B30EBF"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Adres strony internetowej, na której zamieszczona będzie specyfikacja istotnych warunków zamówienia </w:t>
      </w:r>
    </w:p>
    <w:p w14:paraId="7A497A78"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Tak </w:t>
      </w:r>
      <w:r w:rsidRPr="005D766C">
        <w:rPr>
          <w:rFonts w:ascii="Times New Roman" w:eastAsia="Times New Roman" w:hAnsi="Times New Roman" w:cs="Times New Roman"/>
          <w:lang w:eastAsia="pl-PL"/>
        </w:rPr>
        <w:br/>
        <w:t xml:space="preserve">www.zabrze.magistrat.pl </w:t>
      </w:r>
    </w:p>
    <w:p w14:paraId="6FEC3990"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Dostęp do dokumentów z postępowania jest ograniczony - więcej informacji można uzyskać pod adresem </w:t>
      </w:r>
    </w:p>
    <w:p w14:paraId="64C06F83" w14:textId="5E92EBCF"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Oferty lub wnioski o dopuszczenie do udziału w postępowaniu należy przesyłać:</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Elektronicznie</w:t>
      </w:r>
      <w:r w:rsidRPr="005D766C">
        <w:rPr>
          <w:rFonts w:ascii="Times New Roman" w:eastAsia="Times New Roman" w:hAnsi="Times New Roman" w:cs="Times New Roman"/>
          <w:lang w:eastAsia="pl-PL"/>
        </w:rPr>
        <w:t xml:space="preserve"> </w:t>
      </w:r>
    </w:p>
    <w:p w14:paraId="46FC7AB6" w14:textId="456D3A24"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t xml:space="preserve">adres </w:t>
      </w:r>
      <w:r w:rsidRPr="005D766C">
        <w:rPr>
          <w:rFonts w:ascii="Times New Roman" w:eastAsia="Times New Roman" w:hAnsi="Times New Roman" w:cs="Times New Roman"/>
          <w:lang w:eastAsia="pl-PL"/>
        </w:rPr>
        <w:br/>
      </w:r>
    </w:p>
    <w:p w14:paraId="5EFC61B2"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Dopuszczone jest przesłanie ofert lub wniosków o dopuszczenie do udziału w postępowaniu w inny sposób:</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Nie </w:t>
      </w:r>
      <w:r w:rsidRPr="005D766C">
        <w:rPr>
          <w:rFonts w:ascii="Times New Roman" w:eastAsia="Times New Roman" w:hAnsi="Times New Roman" w:cs="Times New Roman"/>
          <w:lang w:eastAsia="pl-PL"/>
        </w:rPr>
        <w:br/>
        <w:t xml:space="preserve">Inny sposób: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Wymagane jest przesłanie ofert lub wniosków o dopuszczenie do udziału w postępowaniu w inny sposób:</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Tak </w:t>
      </w:r>
      <w:r w:rsidRPr="005D766C">
        <w:rPr>
          <w:rFonts w:ascii="Times New Roman" w:eastAsia="Times New Roman" w:hAnsi="Times New Roman" w:cs="Times New Roman"/>
          <w:lang w:eastAsia="pl-PL"/>
        </w:rPr>
        <w:br/>
        <w:t xml:space="preserve">Inny sposób: </w:t>
      </w:r>
      <w:r w:rsidRPr="005D766C">
        <w:rPr>
          <w:rFonts w:ascii="Times New Roman" w:eastAsia="Times New Roman" w:hAnsi="Times New Roman" w:cs="Times New Roman"/>
          <w:lang w:eastAsia="pl-PL"/>
        </w:rPr>
        <w:br/>
        <w:t xml:space="preserve">Oferta musi być złożona w formie pisemnej, pod rygorem nieważności </w:t>
      </w:r>
      <w:r w:rsidRPr="005D766C">
        <w:rPr>
          <w:rFonts w:ascii="Times New Roman" w:eastAsia="Times New Roman" w:hAnsi="Times New Roman" w:cs="Times New Roman"/>
          <w:lang w:eastAsia="pl-PL"/>
        </w:rPr>
        <w:br/>
        <w:t xml:space="preserve">Adres: </w:t>
      </w:r>
      <w:r w:rsidRPr="005D766C">
        <w:rPr>
          <w:rFonts w:ascii="Times New Roman" w:eastAsia="Times New Roman" w:hAnsi="Times New Roman" w:cs="Times New Roman"/>
          <w:lang w:eastAsia="pl-PL"/>
        </w:rPr>
        <w:br/>
        <w:t xml:space="preserve">Urząd Miejski w Zabrzu, ul. Powstańców Śląskich 5-7, 41-800 Zabrze, Biuro Zamówień Publicznych, II piętro, pokój 219 </w:t>
      </w:r>
    </w:p>
    <w:p w14:paraId="133CD1B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Komunikacja elektroniczna wymaga korzystania z narzędzi i urządzeń lub formatów plików, które nie są ogólnie dostępne</w:t>
      </w:r>
      <w:r w:rsidRPr="005D766C">
        <w:rPr>
          <w:rFonts w:ascii="Times New Roman" w:eastAsia="Times New Roman" w:hAnsi="Times New Roman" w:cs="Times New Roman"/>
          <w:lang w:eastAsia="pl-PL"/>
        </w:rPr>
        <w:t xml:space="preserve"> </w:t>
      </w:r>
    </w:p>
    <w:p w14:paraId="1F4724F7"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t xml:space="preserve">Nieograniczony, pełny, bezpośredni i bezpłatny dostęp do tych narzędzi można uzyskać pod adresem: (URL) </w:t>
      </w:r>
      <w:r w:rsidRPr="005D766C">
        <w:rPr>
          <w:rFonts w:ascii="Times New Roman" w:eastAsia="Times New Roman" w:hAnsi="Times New Roman" w:cs="Times New Roman"/>
          <w:lang w:eastAsia="pl-PL"/>
        </w:rPr>
        <w:br/>
      </w:r>
    </w:p>
    <w:p w14:paraId="51105BA5" w14:textId="1490226A"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u w:val="single"/>
          <w:lang w:eastAsia="pl-PL"/>
        </w:rPr>
        <w:t xml:space="preserve">SEKCJA II: PRZEDMIOT ZAMÓWIENIA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II.1) Nazwa nadana zamówieniu przez zamawiającego: </w:t>
      </w:r>
      <w:r w:rsidRPr="005D766C">
        <w:rPr>
          <w:rFonts w:ascii="Times New Roman" w:eastAsia="Times New Roman" w:hAnsi="Times New Roman" w:cs="Times New Roman"/>
          <w:lang w:eastAsia="pl-PL"/>
        </w:rPr>
        <w:t xml:space="preserve">"Budowa boiska do gry w piłkę nożną przy Szkole Podstawowej nr 1 w Zabrzu ul. Sportowa 5” wniosek P0080 realizowany w ramach VI edycji Zabrzańskiego Budżetu Partycypacyjnego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Numer referencyjny: </w:t>
      </w:r>
      <w:r w:rsidRPr="005D766C">
        <w:rPr>
          <w:rFonts w:ascii="Times New Roman" w:eastAsia="Times New Roman" w:hAnsi="Times New Roman" w:cs="Times New Roman"/>
          <w:lang w:eastAsia="pl-PL"/>
        </w:rPr>
        <w:t xml:space="preserve">BZP.271.62.2020.MW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Przed wszczęciem postępowania o udzielenie zamówienia przeprowadzono dialog techniczny </w:t>
      </w:r>
    </w:p>
    <w:p w14:paraId="7B98AA1F" w14:textId="77777777" w:rsidR="005D766C" w:rsidRPr="005D766C" w:rsidRDefault="005D766C" w:rsidP="005D766C">
      <w:pPr>
        <w:spacing w:after="0" w:line="240" w:lineRule="auto"/>
        <w:jc w:val="both"/>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p>
    <w:p w14:paraId="2AC357A8"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II.2) Rodzaj zamówienia: </w:t>
      </w:r>
      <w:r w:rsidRPr="005D766C">
        <w:rPr>
          <w:rFonts w:ascii="Times New Roman" w:eastAsia="Times New Roman" w:hAnsi="Times New Roman" w:cs="Times New Roman"/>
          <w:lang w:eastAsia="pl-PL"/>
        </w:rPr>
        <w:t xml:space="preserve">Roboty budowlane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lastRenderedPageBreak/>
        <w:t>II.3) Informacja o możliwości składania ofert częściowych</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Zamówienie podzielone jest na części: </w:t>
      </w:r>
    </w:p>
    <w:p w14:paraId="23068D31"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Oferty lub wnioski o dopuszczenie do udziału w postępowaniu można składać w odniesieniu do:</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p>
    <w:p w14:paraId="4D635D61" w14:textId="0F678C98"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Zamawiający zastrzega sobie prawo do udzielenia łącznie następujących części lub grup części:</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Maksymalna liczba części zamówienia, na które może zostać udzielone zamówienie jednemu wykonawcy:</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II.4) Krótki opis przedmiotu zamówienia </w:t>
      </w:r>
      <w:r w:rsidRPr="005D766C">
        <w:rPr>
          <w:rFonts w:ascii="Times New Roman" w:eastAsia="Times New Roman" w:hAnsi="Times New Roman" w:cs="Times New Roman"/>
          <w:i/>
          <w:iCs/>
          <w:lang w:eastAsia="pl-PL"/>
        </w:rPr>
        <w:t>(wielkość, zakres, rodzaj i ilość dostaw, usług lub robót budowlanych lub określenie zapotrzebowania i wymagań )</w:t>
      </w:r>
      <w:r w:rsidRPr="005D766C">
        <w:rPr>
          <w:rFonts w:ascii="Times New Roman" w:eastAsia="Times New Roman" w:hAnsi="Times New Roman" w:cs="Times New Roman"/>
          <w:b/>
          <w:bCs/>
          <w:lang w:eastAsia="pl-PL"/>
        </w:rPr>
        <w:t xml:space="preserve"> a w przypadku partnerstwa innowacyjnego - określenie zapotrzebowania na innowacyjny produkt, usługę lub roboty budowlane: </w:t>
      </w:r>
      <w:r w:rsidRPr="005D766C">
        <w:rPr>
          <w:rFonts w:ascii="Times New Roman" w:eastAsia="Times New Roman" w:hAnsi="Times New Roman" w:cs="Times New Roman"/>
          <w:lang w:eastAsia="pl-PL"/>
        </w:rPr>
        <w:t xml:space="preserve">Przedmiotem zamówienia jest zadanie polegające na budowie boiska sportowego do gry w piłkę nożną o nawierzchni z trawy syntetycznej i wymiarach 36 m x 28 m – zgodnie z opisem w dokumentacji projektowej. Zamówienie obejmuje: - Roboty rozbiórkowe, przygotowawcze i tyczenie obiektów, - Roboty ziemne, korytowanie, rozplantowanie powstałego urobku, - Wykonanie drenażu boiska z podłączeniem do sieci kanalizacji deszczowej, - Wykonanie podbudowy i nawierzchni z trawy syntetycznej, - Montaż bramek wraz z wykonaniem fundamentów, - Wykonanie obrzeży boiska, - Montaż tablicy z regulaminem oraz informacją, że obiekt został zrealizowany ze środków własnych miasta w ramach Zabrzańskiego Budżetu Partycypacyjnego. Szczegółowy opis przedmiotu zamówienia zawiera Część IV SIWZ oraz dokumentacja projektowa opracowana przez pracownię projektową „FERO+ENSO” mgr inż. arch. Mirosław Barcik, ul. </w:t>
      </w:r>
      <w:proofErr w:type="spellStart"/>
      <w:r w:rsidRPr="005D766C">
        <w:rPr>
          <w:rFonts w:ascii="Times New Roman" w:eastAsia="Times New Roman" w:hAnsi="Times New Roman" w:cs="Times New Roman"/>
          <w:lang w:eastAsia="pl-PL"/>
        </w:rPr>
        <w:t>Axentowicza</w:t>
      </w:r>
      <w:proofErr w:type="spellEnd"/>
      <w:r w:rsidRPr="005D766C">
        <w:rPr>
          <w:rFonts w:ascii="Times New Roman" w:eastAsia="Times New Roman" w:hAnsi="Times New Roman" w:cs="Times New Roman"/>
          <w:lang w:eastAsia="pl-PL"/>
        </w:rPr>
        <w:t xml:space="preserve"> 7/8, 41-902 Bytom składającej się z następujących części: • Projektu Budowlano – Wykonawczego. • Zgłoszenie o zamiarze wykonania robót budowlanych niewymagających pozwolenia na budowę (WB.6743.532.2020.GC) • Specyfikacji Techniczna Wykonania i Odbioru Robót. • Przedmiar robót.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II.5) Główny kod CPV: </w:t>
      </w:r>
      <w:r w:rsidRPr="005D766C">
        <w:rPr>
          <w:rFonts w:ascii="Times New Roman" w:eastAsia="Times New Roman" w:hAnsi="Times New Roman" w:cs="Times New Roman"/>
          <w:lang w:eastAsia="pl-PL"/>
        </w:rPr>
        <w:t xml:space="preserve">45233220-7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Dodatkowe kody CPV:</w:t>
      </w:r>
      <w:r w:rsidRPr="005D766C">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094"/>
      </w:tblGrid>
      <w:tr w:rsidR="005D766C" w:rsidRPr="005D766C" w14:paraId="044B24FF"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78021E23"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Kod CPV</w:t>
            </w:r>
          </w:p>
        </w:tc>
      </w:tr>
      <w:tr w:rsidR="005D766C" w:rsidRPr="005D766C" w14:paraId="3FB17247"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51D6FCE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45112723-9</w:t>
            </w:r>
          </w:p>
        </w:tc>
      </w:tr>
      <w:tr w:rsidR="005D766C" w:rsidRPr="005D766C" w14:paraId="7F08D6EB"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1579DC65"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45233124-4</w:t>
            </w:r>
          </w:p>
        </w:tc>
      </w:tr>
      <w:tr w:rsidR="005D766C" w:rsidRPr="005D766C" w14:paraId="1254536D"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1129F979"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45111240-2</w:t>
            </w:r>
          </w:p>
        </w:tc>
      </w:tr>
      <w:tr w:rsidR="005D766C" w:rsidRPr="005D766C" w14:paraId="59C993E8"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4811467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37535200-9</w:t>
            </w:r>
          </w:p>
        </w:tc>
      </w:tr>
      <w:tr w:rsidR="005D766C" w:rsidRPr="005D766C" w14:paraId="09DCB09A"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253C001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45112710-5</w:t>
            </w:r>
          </w:p>
        </w:tc>
      </w:tr>
    </w:tbl>
    <w:p w14:paraId="726FBE89" w14:textId="1289530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II.6) Całkowita wartość zamówienia </w:t>
      </w:r>
      <w:r w:rsidRPr="005D766C">
        <w:rPr>
          <w:rFonts w:ascii="Times New Roman" w:eastAsia="Times New Roman" w:hAnsi="Times New Roman" w:cs="Times New Roman"/>
          <w:i/>
          <w:iCs/>
          <w:lang w:eastAsia="pl-PL"/>
        </w:rPr>
        <w:t>(jeżeli zamawiający podaje informacje o wartości zamówienia)</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Wartość bez VAT: </w:t>
      </w:r>
      <w:r w:rsidRPr="005D766C">
        <w:rPr>
          <w:rFonts w:ascii="Times New Roman" w:eastAsia="Times New Roman" w:hAnsi="Times New Roman" w:cs="Times New Roman"/>
          <w:lang w:eastAsia="pl-PL"/>
        </w:rPr>
        <w:br/>
        <w:t xml:space="preserve">Waluta: </w:t>
      </w:r>
    </w:p>
    <w:p w14:paraId="43ED8F9F"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i/>
          <w:iCs/>
          <w:lang w:eastAsia="pl-PL"/>
        </w:rPr>
        <w:t>(w przypadku umów ramowych lub dynamicznego systemu zakupów – szacunkowa całkowita maksymalna wartość w całym okresie obowiązywania umowy ramowej lub dynamicznego systemu zakupów)</w:t>
      </w:r>
      <w:r w:rsidRPr="005D766C">
        <w:rPr>
          <w:rFonts w:ascii="Times New Roman" w:eastAsia="Times New Roman" w:hAnsi="Times New Roman" w:cs="Times New Roman"/>
          <w:lang w:eastAsia="pl-PL"/>
        </w:rPr>
        <w:t xml:space="preserve"> </w:t>
      </w:r>
    </w:p>
    <w:p w14:paraId="0BAB985D"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II.7) Czy przewiduje się udzielenie zamówień, o których mowa w art. 67 ust. 1 pkt 6 i 7 lub w art. 134 ust. 6 pkt 3 ustawy </w:t>
      </w:r>
      <w:proofErr w:type="spellStart"/>
      <w:r w:rsidRPr="005D766C">
        <w:rPr>
          <w:rFonts w:ascii="Times New Roman" w:eastAsia="Times New Roman" w:hAnsi="Times New Roman" w:cs="Times New Roman"/>
          <w:b/>
          <w:bCs/>
          <w:lang w:eastAsia="pl-PL"/>
        </w:rPr>
        <w:t>Pzp</w:t>
      </w:r>
      <w:proofErr w:type="spellEnd"/>
      <w:r w:rsidRPr="005D766C">
        <w:rPr>
          <w:rFonts w:ascii="Times New Roman" w:eastAsia="Times New Roman" w:hAnsi="Times New Roman" w:cs="Times New Roman"/>
          <w:b/>
          <w:bCs/>
          <w:lang w:eastAsia="pl-PL"/>
        </w:rPr>
        <w:t xml:space="preserve">: </w:t>
      </w:r>
      <w:r w:rsidRPr="005D766C">
        <w:rPr>
          <w:rFonts w:ascii="Times New Roman" w:eastAsia="Times New Roman" w:hAnsi="Times New Roman" w:cs="Times New Roman"/>
          <w:lang w:eastAsia="pl-PL"/>
        </w:rPr>
        <w:t xml:space="preserve">Tak </w:t>
      </w:r>
      <w:r w:rsidRPr="005D766C">
        <w:rPr>
          <w:rFonts w:ascii="Times New Roman" w:eastAsia="Times New Roman" w:hAnsi="Times New Roman" w:cs="Times New Roman"/>
          <w:lang w:eastAsia="pl-PL"/>
        </w:rPr>
        <w:br/>
        <w:t xml:space="preserve">Określenie przedmiotu, wielkości lub zakresu oraz warunków na jakich zostaną udzielone zamówienia, o których mowa w art. 67 ust. 1 pkt 6 lub w art. 134 ust. 6 pkt 3 ustawy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Zamawiający przewiduje udzielanie zamówień, o których mowa w art. 67 ust.1 pkt 6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a) Informacja o przewidywanych zamówieniach: powtórzenie podobnych robót budowlanych - ujętych w pkt 3.1 SIWZ, których potrzeba wyniknęła na etapie realizacji inwestycji lub eksploatacji. Kod CPV: 45233220-7, 45112723-9, 45233124-4, 45111240-2, 37535200-9, 45112710-5. b) Okoliczności, po których zaistnieniu będą udzielane zamówienia – zamówienie może zostać udzielone na etapie realizacji lub eksploatacji obiektu w przypadku, gdy powtórzenie podobnego zakresu robót objętego </w:t>
      </w:r>
      <w:r w:rsidRPr="005D766C">
        <w:rPr>
          <w:rFonts w:ascii="Times New Roman" w:eastAsia="Times New Roman" w:hAnsi="Times New Roman" w:cs="Times New Roman"/>
          <w:lang w:eastAsia="pl-PL"/>
        </w:rPr>
        <w:lastRenderedPageBreak/>
        <w:t xml:space="preserve">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II.8) Okres, w którym realizowane będzie zamówienie lub okres, na który została zawarta umowa ramowa lub okres, na który został ustanowiony dynamiczny system zakupów:</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miesiącach:  3  </w:t>
      </w:r>
      <w:r w:rsidRPr="005D766C">
        <w:rPr>
          <w:rFonts w:ascii="Times New Roman" w:eastAsia="Times New Roman" w:hAnsi="Times New Roman" w:cs="Times New Roman"/>
          <w:i/>
          <w:iCs/>
          <w:lang w:eastAsia="pl-PL"/>
        </w:rPr>
        <w:t xml:space="preserve"> lub </w:t>
      </w:r>
      <w:r w:rsidRPr="005D766C">
        <w:rPr>
          <w:rFonts w:ascii="Times New Roman" w:eastAsia="Times New Roman" w:hAnsi="Times New Roman" w:cs="Times New Roman"/>
          <w:b/>
          <w:bCs/>
          <w:lang w:eastAsia="pl-PL"/>
        </w:rPr>
        <w:t>dniach:</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i/>
          <w:iCs/>
          <w:lang w:eastAsia="pl-PL"/>
        </w:rPr>
        <w:t>lub</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data rozpoczęcia: </w:t>
      </w:r>
      <w:r w:rsidRPr="005D766C">
        <w:rPr>
          <w:rFonts w:ascii="Times New Roman" w:eastAsia="Times New Roman" w:hAnsi="Times New Roman" w:cs="Times New Roman"/>
          <w:lang w:eastAsia="pl-PL"/>
        </w:rPr>
        <w:t> </w:t>
      </w:r>
      <w:r w:rsidRPr="005D766C">
        <w:rPr>
          <w:rFonts w:ascii="Times New Roman" w:eastAsia="Times New Roman" w:hAnsi="Times New Roman" w:cs="Times New Roman"/>
          <w:i/>
          <w:iCs/>
          <w:lang w:eastAsia="pl-PL"/>
        </w:rPr>
        <w:t xml:space="preserve"> lub </w:t>
      </w:r>
      <w:r w:rsidRPr="005D766C">
        <w:rPr>
          <w:rFonts w:ascii="Times New Roman" w:eastAsia="Times New Roman" w:hAnsi="Times New Roman" w:cs="Times New Roman"/>
          <w:b/>
          <w:bCs/>
          <w:lang w:eastAsia="pl-PL"/>
        </w:rPr>
        <w:t xml:space="preserve">zakończenia: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II.9) Informacje dodatkowe: </w:t>
      </w:r>
      <w:r w:rsidRPr="005D766C">
        <w:rPr>
          <w:rFonts w:ascii="Times New Roman" w:eastAsia="Times New Roman" w:hAnsi="Times New Roman" w:cs="Times New Roman"/>
          <w:lang w:eastAsia="pl-PL"/>
        </w:rPr>
        <w:t xml:space="preserve">Zakończenie robót i zgłoszenie gotowości do odbioru końcowego zadania nastąpi w terminie do 3 miesięcy od dnia podpisania umowy. </w:t>
      </w:r>
    </w:p>
    <w:p w14:paraId="5100D3D8"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u w:val="single"/>
          <w:lang w:eastAsia="pl-PL"/>
        </w:rPr>
        <w:t xml:space="preserve">SEKCJA III: INFORMACJE O CHARAKTERZE PRAWNYM, EKONOMICZNYM, FINANSOWYM I TECHNICZNYM </w:t>
      </w:r>
    </w:p>
    <w:p w14:paraId="27CBD7D1"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III.1) WARUNKI UDZIAŁU W POSTĘPOWANIU </w:t>
      </w:r>
    </w:p>
    <w:p w14:paraId="5223384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III.1.1) Kompetencje lub uprawnienia do prowadzenia określonej działalności zawodowej, o ile wynika to z odrębnych przepisów</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Określenie warunków: </w:t>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III.1.2) Sytuacja finansowa lub ekonomiczna </w:t>
      </w:r>
      <w:r w:rsidRPr="005D766C">
        <w:rPr>
          <w:rFonts w:ascii="Times New Roman" w:eastAsia="Times New Roman" w:hAnsi="Times New Roman" w:cs="Times New Roman"/>
          <w:lang w:eastAsia="pl-PL"/>
        </w:rPr>
        <w:br/>
        <w:t xml:space="preserve">Określenie warunków: </w:t>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III.1.3) Zdolność techniczna lub zawodowa </w:t>
      </w:r>
      <w:r w:rsidRPr="005D766C">
        <w:rPr>
          <w:rFonts w:ascii="Times New Roman" w:eastAsia="Times New Roman" w:hAnsi="Times New Roman" w:cs="Times New Roman"/>
          <w:lang w:eastAsia="pl-PL"/>
        </w:rPr>
        <w:br/>
        <w:t xml:space="preserve">Określenie warunków: A) Na potwierdzenie spełnienia warunku zdolności technicznej Wykonawca jest zobowiązany wykazać się nie mniej niż jedną wykonaną robotą budowlaną w okresie ostatnich pięciu lat przed upływem terminu składania ofert, a jeżeli okres prowadzenia działalności jest krótszy - w tym okresie, polegającą na remoncie, budowie lub przebudowie boiska sportowego o nawierzchni syntetycznej wraz z odwodnieniem o minimalnej łącznej wartości 250.000,00 zł brutto: z podaniem ich wartości, rodzaju, miejsca, przedmiotu, dat wykonania i odbiorców oraz załączyć dowody, czy roboty te zostały wykonane lub są wykonywane należycie.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Zamawiający wymaga, aby osoby, które będą uczestniczyć w wykonywaniu zamówienia posiadały następujące kwalifikacje zawodowe, doświadczenie i wykształcenie oraz zakres wykonywanych czynności:1) kierownik robót w branży </w:t>
      </w:r>
      <w:proofErr w:type="spellStart"/>
      <w:r w:rsidRPr="005D766C">
        <w:rPr>
          <w:rFonts w:ascii="Times New Roman" w:eastAsia="Times New Roman" w:hAnsi="Times New Roman" w:cs="Times New Roman"/>
          <w:lang w:eastAsia="pl-PL"/>
        </w:rPr>
        <w:t>konstrukcyjno</w:t>
      </w:r>
      <w:proofErr w:type="spellEnd"/>
      <w:r w:rsidRPr="005D766C">
        <w:rPr>
          <w:rFonts w:ascii="Times New Roman" w:eastAsia="Times New Roman" w:hAnsi="Times New Roman" w:cs="Times New Roman"/>
          <w:lang w:eastAsia="pl-PL"/>
        </w:rPr>
        <w:t xml:space="preserve"> - budowlanej - nie mniej niż 1 osoba uprawnienia budowlane do kierowania robotami budowlanymi w specjalności </w:t>
      </w:r>
      <w:proofErr w:type="spellStart"/>
      <w:r w:rsidRPr="005D766C">
        <w:rPr>
          <w:rFonts w:ascii="Times New Roman" w:eastAsia="Times New Roman" w:hAnsi="Times New Roman" w:cs="Times New Roman"/>
          <w:lang w:eastAsia="pl-PL"/>
        </w:rPr>
        <w:t>konstrukcyjno</w:t>
      </w:r>
      <w:proofErr w:type="spellEnd"/>
      <w:r w:rsidRPr="005D766C">
        <w:rPr>
          <w:rFonts w:ascii="Times New Roman" w:eastAsia="Times New Roman" w:hAnsi="Times New Roman" w:cs="Times New Roman"/>
          <w:lang w:eastAsia="pl-PL"/>
        </w:rPr>
        <w:t xml:space="preserve"> – budowlanej zgodnie z ustawą Prawo budowlane lub odpowiadające im ważne uprawnienia, które zostały wydane na podstawie wcześniej obowiązujących przepisów w zakresie niezbędnym do realizacji przedmiotu zamówienia. 2) kierownik robót w branży instalacyjnej sanitarnej - nie mniej niż 1 osoba uprawnienia budowlane do kierowania robotami budowlanymi w specjalności instalacyjnej w zakresie sieci, instalacji kanalizacyjnych zgodnie z ustawą Prawo budowlane lub odpowiadające im ważne uprawnienia, które zostały wydane na podstawie wcześniej obowiązujących przepisów w zakresie niezbędnym do realizacji przedmiotu zamówienia. </w:t>
      </w:r>
      <w:r w:rsidRPr="005D766C">
        <w:rPr>
          <w:rFonts w:ascii="Times New Roman" w:eastAsia="Times New Roman" w:hAnsi="Times New Roman" w:cs="Times New Roman"/>
          <w:lang w:eastAsia="pl-PL"/>
        </w:rPr>
        <w:br/>
        <w:t xml:space="preserve">Zamawiający wymaga od wykonawców wskazania w ofercie lub we wniosku o dopuszczenie do udziału w postępowaniu imion i nazwisk osób wykonujących czynności przy realizacji zamówienia </w:t>
      </w:r>
      <w:r w:rsidRPr="005D766C">
        <w:rPr>
          <w:rFonts w:ascii="Times New Roman" w:eastAsia="Times New Roman" w:hAnsi="Times New Roman" w:cs="Times New Roman"/>
          <w:lang w:eastAsia="pl-PL"/>
        </w:rPr>
        <w:lastRenderedPageBreak/>
        <w:t xml:space="preserve">wraz z informacją o kwalifikacjach zawodowych lub doświadczeniu tych osób: Tak </w:t>
      </w:r>
      <w:r w:rsidRPr="005D766C">
        <w:rPr>
          <w:rFonts w:ascii="Times New Roman" w:eastAsia="Times New Roman" w:hAnsi="Times New Roman" w:cs="Times New Roman"/>
          <w:lang w:eastAsia="pl-PL"/>
        </w:rPr>
        <w:br/>
        <w:t xml:space="preserve">Informacje dodatkowe: </w:t>
      </w:r>
    </w:p>
    <w:p w14:paraId="2C33D7D6"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III.2) PODSTAWY WYKLUCZENIA </w:t>
      </w:r>
    </w:p>
    <w:p w14:paraId="5BEBFBDD" w14:textId="29B1A325"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III.2.1) Podstawy wykluczenia określone w art. 24 ust. 1 ustawy </w:t>
      </w:r>
      <w:proofErr w:type="spellStart"/>
      <w:r w:rsidRPr="005D766C">
        <w:rPr>
          <w:rFonts w:ascii="Times New Roman" w:eastAsia="Times New Roman" w:hAnsi="Times New Roman" w:cs="Times New Roman"/>
          <w:b/>
          <w:bCs/>
          <w:lang w:eastAsia="pl-PL"/>
        </w:rPr>
        <w:t>Pzp</w:t>
      </w:r>
      <w:proofErr w:type="spellEnd"/>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III.2.2) Zamawiający przewiduje wykluczenie wykonawcy na podstawie art. 24 ust. 5 ustawy </w:t>
      </w:r>
      <w:proofErr w:type="spellStart"/>
      <w:r w:rsidRPr="005D766C">
        <w:rPr>
          <w:rFonts w:ascii="Times New Roman" w:eastAsia="Times New Roman" w:hAnsi="Times New Roman" w:cs="Times New Roman"/>
          <w:b/>
          <w:bCs/>
          <w:lang w:eastAsia="pl-PL"/>
        </w:rPr>
        <w:t>Pzp</w:t>
      </w:r>
      <w:proofErr w:type="spellEnd"/>
      <w:r w:rsidRPr="005D766C">
        <w:rPr>
          <w:rFonts w:ascii="Times New Roman" w:eastAsia="Times New Roman" w:hAnsi="Times New Roman" w:cs="Times New Roman"/>
          <w:lang w:eastAsia="pl-PL"/>
        </w:rPr>
        <w:t xml:space="preserve"> Tak Zamawiający przewiduje następujące fakultatywne podstawy wykluczenia: Tak (podstawa wykluczenia określona w art. 24 ust. 5 pkt 1 ustawy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Tak (podstawa wykluczenia określona w art. 24 ust. 5 pkt 2 ustawy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Tak (podstawa wykluczenia określona w art. 24 ust. 5 pkt 4 ustawy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p>
    <w:p w14:paraId="072A464C"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III.3) WYKAZ OŚWIADCZEŃ SKŁADANYCH PRZEZ WYKONAWCĘ W CELU WSTĘPNEGO POTWIERDZENIA, ŻE NIE PODLEGA ON WYKLUCZENIU ORAZ SPEŁNIA WARUNKI UDZIAŁU W POSTĘPOWANIU ORAZ SPEŁNIA KRYTERIA SELEKCJI </w:t>
      </w:r>
    </w:p>
    <w:p w14:paraId="7BD7927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Oświadczenie o niepodleganiu wykluczeniu oraz spełnianiu warunków udziału w postępowaniu </w:t>
      </w:r>
      <w:r w:rsidRPr="005D766C">
        <w:rPr>
          <w:rFonts w:ascii="Times New Roman" w:eastAsia="Times New Roman" w:hAnsi="Times New Roman" w:cs="Times New Roman"/>
          <w:lang w:eastAsia="pl-PL"/>
        </w:rPr>
        <w:br/>
        <w:t xml:space="preserve">Tak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Oświadczenie o spełnianiu kryteriów selekcji </w:t>
      </w:r>
      <w:r w:rsidRPr="005D766C">
        <w:rPr>
          <w:rFonts w:ascii="Times New Roman" w:eastAsia="Times New Roman" w:hAnsi="Times New Roman" w:cs="Times New Roman"/>
          <w:lang w:eastAsia="pl-PL"/>
        </w:rPr>
        <w:br/>
        <w:t xml:space="preserve">Nie </w:t>
      </w:r>
    </w:p>
    <w:p w14:paraId="181BF78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III.4) WYKAZ OŚWIADCZEŃ LUB DOKUMENTÓW , SKŁADANYCH PRZEZ WYKONAWCĘ W POSTĘPOWANIU NA WEZWANIE ZAMAWIAJACEGO W CELU POTWIERDZENIA OKOLICZNOŚCI, O KTÓRYCH MOWA W ART. 25 UST. 1 PKT 3 USTAWY PZP: </w:t>
      </w:r>
    </w:p>
    <w:p w14:paraId="03F353A8"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pkt 1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Zgodnie z art.26 ust.6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(Dz.U. z 2017 poz. 570 ze zm.).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14:paraId="28DCF933"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III.5) WYKAZ OŚWIADCZEŃ LUB DOKUMENTÓW SKŁADANYCH PRZEZ WYKONAWCĘ W POSTĘPOWANIU NA WEZWANIE ZAMAWIAJACEGO W CELU POTWIERDZENIA OKOLICZNOŚCI, O KTÓRYCH MOWA W ART. 25 UST. 1 PKT 1 USTAWY PZP </w:t>
      </w:r>
    </w:p>
    <w:p w14:paraId="4050D09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III.5.1) W ZAKRESIE SPEŁNIANIA WARUNKÓW UDZIAŁU W POSTĘPOWANIU:</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W celu wykazania spełniania warunku dotyczącego zdolności technicznej lub zawodowej Wykonawca, którego oferta zostanie najwyżej oceniona, zostanie przez Zamawiającego wezwany i przedstawi dokumenty i oświadczenia: A) wykaz robót budowlanych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informacji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w:t>
      </w:r>
      <w:r w:rsidRPr="005D766C">
        <w:rPr>
          <w:rFonts w:ascii="Times New Roman" w:eastAsia="Times New Roman" w:hAnsi="Times New Roman" w:cs="Times New Roman"/>
          <w:lang w:eastAsia="pl-PL"/>
        </w:rPr>
        <w:lastRenderedPageBreak/>
        <w:t xml:space="preserve">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III.5.2) W ZAKRESIE KRYTERIÓW SELEKCJI:</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p>
    <w:p w14:paraId="775F6AD3"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III.6) WYKAZ OŚWIADCZEŃ LUB DOKUMENTÓW SKŁADANYCH PRZEZ WYKONAWCĘ W POSTĘPOWANIU NA WEZWANIE ZAMAWIAJACEGO W CELU POTWIERDZENIA OKOLICZNOŚCI, O KTÓRYCH MOWA W ART. 25 UST. 1 PKT 2 USTAWY PZP </w:t>
      </w:r>
    </w:p>
    <w:p w14:paraId="22921A6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III.7) INNE DOKUMENTY NIE WYMIENIONE W pkt III.3) - III.6) </w:t>
      </w:r>
    </w:p>
    <w:p w14:paraId="5A0C0E6D"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 na którego zdolnościach lub sytuacji polega Wykonawca, Wykonawcy wspólnie ubiegający się o udzielenie zamówienia publicznego, albo Podwykonawca - w zakresie dokumentów, lub oświadczeń ,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zakres i okres udziału innego podmiotu przy wykonywaniu zamówienia publicznego; -czy inne podmioty, na zdolności których Wykonawca powołuje się w odniesieniu do warunków udziału w postępowaniu dotyczących wykształcenia, kwalifikacji zawodowych lub doświadczenia, zrealizują roboty budowlane,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ust.1 pkt 13–22 i ust.5 pkt 1,2,4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2) zobowiązał się do osobistego wykonania odpowiedniej części zamówienia, jeżeli wykaże zdolności techniczne lub zawodowe, jakie Zamawiający określił w postępowaniu. Wykonawca, który powołuje się na zasoby </w:t>
      </w:r>
      <w:r w:rsidRPr="005D766C">
        <w:rPr>
          <w:rFonts w:ascii="Times New Roman" w:eastAsia="Times New Roman" w:hAnsi="Times New Roman" w:cs="Times New Roman"/>
          <w:lang w:eastAsia="pl-PL"/>
        </w:rPr>
        <w:lastRenderedPageBreak/>
        <w:t xml:space="preserve">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stwierdzającym spełnienie przez niego wymogów określonych w pkt 5.1 – 5.2.1.Informacje dotyczące wszystkich oświadczeń i dokumentów: 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pkt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(Dz.U z 2016 r. poz.1126)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5.5.5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5D766C">
        <w:rPr>
          <w:rFonts w:ascii="Times New Roman" w:eastAsia="Times New Roman" w:hAnsi="Times New Roman" w:cs="Times New Roman"/>
          <w:lang w:eastAsia="pl-PL"/>
        </w:rPr>
        <w:t>p.z.p</w:t>
      </w:r>
      <w:proofErr w:type="spellEnd"/>
      <w:r w:rsidRPr="005D766C">
        <w:rPr>
          <w:rFonts w:ascii="Times New Roman" w:eastAsia="Times New Roman" w:hAnsi="Times New Roman" w:cs="Times New Roman"/>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1) osoby uprawnione zgodnie z aktualnym odpisem z właściwego rejestru lub wpisem do ewidencji działalności gospodarczej, lub 2) osoby posiadające ważne pełnomocnictwo, którego oryginał, lub kopię </w:t>
      </w:r>
      <w:r w:rsidRPr="005D766C">
        <w:rPr>
          <w:rFonts w:ascii="Times New Roman" w:eastAsia="Times New Roman" w:hAnsi="Times New Roman" w:cs="Times New Roman"/>
          <w:lang w:eastAsia="pl-PL"/>
        </w:rPr>
        <w:lastRenderedPageBreak/>
        <w:t xml:space="preserve">poświadczoną notarialnie za zgodność z oryginałem, lub odpis albo wyciąg z dokumentu sporządzony przez notariusza -należy załączyć w ofercie. </w:t>
      </w:r>
    </w:p>
    <w:p w14:paraId="1B925519"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u w:val="single"/>
          <w:lang w:eastAsia="pl-PL"/>
        </w:rPr>
        <w:t xml:space="preserve">SEKCJA IV: PROCEDURA </w:t>
      </w:r>
    </w:p>
    <w:p w14:paraId="57D7705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 xml:space="preserve">IV.1) OPIS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IV.1.1) Tryb udzielenia zamówienia: </w:t>
      </w:r>
      <w:r w:rsidRPr="005D766C">
        <w:rPr>
          <w:rFonts w:ascii="Times New Roman" w:eastAsia="Times New Roman" w:hAnsi="Times New Roman" w:cs="Times New Roman"/>
          <w:lang w:eastAsia="pl-PL"/>
        </w:rPr>
        <w:t xml:space="preserve">Przetarg nieograniczony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IV.1.2) Zamawiający żąda wniesienia wadium:</w:t>
      </w:r>
      <w:r w:rsidRPr="005D766C">
        <w:rPr>
          <w:rFonts w:ascii="Times New Roman" w:eastAsia="Times New Roman" w:hAnsi="Times New Roman" w:cs="Times New Roman"/>
          <w:lang w:eastAsia="pl-PL"/>
        </w:rPr>
        <w:t xml:space="preserve"> </w:t>
      </w:r>
    </w:p>
    <w:p w14:paraId="7EFD34F5"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Tak </w:t>
      </w:r>
      <w:r w:rsidRPr="005D766C">
        <w:rPr>
          <w:rFonts w:ascii="Times New Roman" w:eastAsia="Times New Roman" w:hAnsi="Times New Roman" w:cs="Times New Roman"/>
          <w:lang w:eastAsia="pl-PL"/>
        </w:rPr>
        <w:br/>
        <w:t xml:space="preserve">Informacja na temat wadium </w:t>
      </w:r>
      <w:r w:rsidRPr="005D766C">
        <w:rPr>
          <w:rFonts w:ascii="Times New Roman" w:eastAsia="Times New Roman" w:hAnsi="Times New Roman" w:cs="Times New Roman"/>
          <w:lang w:eastAsia="pl-PL"/>
        </w:rPr>
        <w:br/>
        <w:t xml:space="preserve">Zamawiający żąda od Wykonawców wniesienia wadium w wysokości: 5.000,00 PLN (słownie: pięć tysięcy złotych 00/100) zabezpieczającego ofertę na okres 30 dni. </w:t>
      </w:r>
    </w:p>
    <w:p w14:paraId="52E5912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IV.1.3) Przewiduje się udzielenie zaliczek na poczet wykonania zamówienia:</w:t>
      </w:r>
      <w:r w:rsidRPr="005D766C">
        <w:rPr>
          <w:rFonts w:ascii="Times New Roman" w:eastAsia="Times New Roman" w:hAnsi="Times New Roman" w:cs="Times New Roman"/>
          <w:lang w:eastAsia="pl-PL"/>
        </w:rPr>
        <w:t xml:space="preserve"> </w:t>
      </w:r>
    </w:p>
    <w:p w14:paraId="0C63FD03" w14:textId="1ECC7AF1"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t xml:space="preserve">Należy podać informacje na temat udzielania zaliczek: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IV.1.4) Wymaga się złożenia ofert w postaci katalogów elektronicznych lub dołączenia do ofert katalogów elektronicznych: </w:t>
      </w:r>
    </w:p>
    <w:p w14:paraId="72EE1A5A" w14:textId="25952161"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t xml:space="preserve">Dopuszcza się złożenie ofert w postaci katalogów elektronicznych lub dołączenia do ofert katalogów elektronicznych: </w:t>
      </w:r>
      <w:r w:rsidRPr="005D766C">
        <w:rPr>
          <w:rFonts w:ascii="Times New Roman" w:eastAsia="Times New Roman" w:hAnsi="Times New Roman" w:cs="Times New Roman"/>
          <w:lang w:eastAsia="pl-PL"/>
        </w:rPr>
        <w:br/>
        <w:t xml:space="preserve">Nie </w:t>
      </w:r>
      <w:r w:rsidRPr="005D766C">
        <w:rPr>
          <w:rFonts w:ascii="Times New Roman" w:eastAsia="Times New Roman" w:hAnsi="Times New Roman" w:cs="Times New Roman"/>
          <w:lang w:eastAsia="pl-PL"/>
        </w:rPr>
        <w:br/>
        <w:t xml:space="preserve">Informacje dodatkowe: </w:t>
      </w:r>
    </w:p>
    <w:p w14:paraId="3375ECB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IV.1.5.) Wymaga się złożenia oferty wariantowej: </w:t>
      </w:r>
    </w:p>
    <w:p w14:paraId="4E076320" w14:textId="3DF51EC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t xml:space="preserve">Dopuszcza się złożenie oferty wariantowej </w:t>
      </w:r>
      <w:r w:rsidRPr="005D766C">
        <w:rPr>
          <w:rFonts w:ascii="Times New Roman" w:eastAsia="Times New Roman" w:hAnsi="Times New Roman" w:cs="Times New Roman"/>
          <w:lang w:eastAsia="pl-PL"/>
        </w:rPr>
        <w:br/>
        <w:t xml:space="preserve">Nie </w:t>
      </w:r>
      <w:r w:rsidRPr="005D766C">
        <w:rPr>
          <w:rFonts w:ascii="Times New Roman" w:eastAsia="Times New Roman" w:hAnsi="Times New Roman" w:cs="Times New Roman"/>
          <w:lang w:eastAsia="pl-PL"/>
        </w:rPr>
        <w:br/>
        <w:t xml:space="preserve">Złożenie oferty wariantowej dopuszcza się tylko z jednoczesnym złożeniem oferty zasadniczej: </w:t>
      </w:r>
    </w:p>
    <w:p w14:paraId="0C72AE60"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IV.1.6) Przewidywana liczba wykonawców, którzy zostaną zaproszeni do udziału w postępowaniu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i/>
          <w:iCs/>
          <w:lang w:eastAsia="pl-PL"/>
        </w:rPr>
        <w:t xml:space="preserve">(przetarg ograniczony, negocjacje z ogłoszeniem, dialog konkurencyjny, partnerstwo innowacyjne) </w:t>
      </w:r>
    </w:p>
    <w:p w14:paraId="3CDB1D2D" w14:textId="652E580F"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Liczba wykonawców   </w:t>
      </w:r>
      <w:r w:rsidRPr="005D766C">
        <w:rPr>
          <w:rFonts w:ascii="Times New Roman" w:eastAsia="Times New Roman" w:hAnsi="Times New Roman" w:cs="Times New Roman"/>
          <w:lang w:eastAsia="pl-PL"/>
        </w:rPr>
        <w:br/>
        <w:t xml:space="preserve">Przewidywana minimalna liczba wykonawców </w:t>
      </w:r>
      <w:r w:rsidRPr="005D766C">
        <w:rPr>
          <w:rFonts w:ascii="Times New Roman" w:eastAsia="Times New Roman" w:hAnsi="Times New Roman" w:cs="Times New Roman"/>
          <w:lang w:eastAsia="pl-PL"/>
        </w:rPr>
        <w:br/>
        <w:t xml:space="preserve">Maksymalna liczba wykonawców   </w:t>
      </w:r>
      <w:r w:rsidRPr="005D766C">
        <w:rPr>
          <w:rFonts w:ascii="Times New Roman" w:eastAsia="Times New Roman" w:hAnsi="Times New Roman" w:cs="Times New Roman"/>
          <w:lang w:eastAsia="pl-PL"/>
        </w:rPr>
        <w:br/>
        <w:t xml:space="preserve">Kryteria selekcji wykonawców: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IV.1.7) Informacje na temat umowy ramowej lub dynamicznego systemu zakupów: </w:t>
      </w:r>
    </w:p>
    <w:p w14:paraId="3CFB2263"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Umowa ramowa będzie zawarta: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Czy przewiduje się ograniczenie liczby uczestników umowy ramowej: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Przewidziana maksymalna liczba uczestników umowy ramowej: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Zamówienie obejmuje ustanowienie dynamicznego systemu zakupów: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Adres strony internetowej, na której będą zamieszczone dodatkowe informacje dotyczące dynamicznego systemu zakupów: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W ramach umowy ramowej/dynamicznego systemu zakupów dopuszcza się złożenie ofert w formie katalogów elektronicznych: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lastRenderedPageBreak/>
        <w:br/>
        <w:t xml:space="preserve">Przewiduje się pobranie ze złożonych katalogów elektronicznych informacji potrzebnych do sporządzenia ofert w ramach umowy ramowej/dynamicznego systemu zakupów: </w:t>
      </w:r>
      <w:r w:rsidRPr="005D766C">
        <w:rPr>
          <w:rFonts w:ascii="Times New Roman" w:eastAsia="Times New Roman" w:hAnsi="Times New Roman" w:cs="Times New Roman"/>
          <w:lang w:eastAsia="pl-PL"/>
        </w:rPr>
        <w:br/>
      </w:r>
    </w:p>
    <w:p w14:paraId="0962FE0B" w14:textId="7FAA7E46"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IV.1.8) Aukcja elektroniczna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Przewidziane jest przeprowadzenie aukcji elektronicznej </w:t>
      </w:r>
      <w:r w:rsidRPr="005D766C">
        <w:rPr>
          <w:rFonts w:ascii="Times New Roman" w:eastAsia="Times New Roman" w:hAnsi="Times New Roman" w:cs="Times New Roman"/>
          <w:i/>
          <w:iCs/>
          <w:lang w:eastAsia="pl-PL"/>
        </w:rPr>
        <w:t xml:space="preserve">(przetarg nieograniczony, przetarg ograniczony, negocjacje z ogłoszeniem) </w:t>
      </w:r>
      <w:r w:rsidRPr="005D766C">
        <w:rPr>
          <w:rFonts w:ascii="Times New Roman" w:eastAsia="Times New Roman" w:hAnsi="Times New Roman" w:cs="Times New Roman"/>
          <w:lang w:eastAsia="pl-PL"/>
        </w:rPr>
        <w:t xml:space="preserve">Nie </w:t>
      </w:r>
      <w:r w:rsidRPr="005D766C">
        <w:rPr>
          <w:rFonts w:ascii="Times New Roman" w:eastAsia="Times New Roman" w:hAnsi="Times New Roman" w:cs="Times New Roman"/>
          <w:lang w:eastAsia="pl-PL"/>
        </w:rPr>
        <w:br/>
        <w:t xml:space="preserve">Należy podać adres strony internetowej, na której aukcja będzie prowadzona: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Należy wskazać elementy, których wartości będą przedmiotem aukcji elektronicznej: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Przewiduje się ograniczenia co do przedstawionych wartości, wynikające z opisu przedmiotu zamówienia:</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Należy podać, które informacje zostaną udostępnione wykonawcom w trakcie aukcji elektronicznej oraz jaki będzie termin ich udostępnienia: </w:t>
      </w:r>
      <w:r w:rsidRPr="005D766C">
        <w:rPr>
          <w:rFonts w:ascii="Times New Roman" w:eastAsia="Times New Roman" w:hAnsi="Times New Roman" w:cs="Times New Roman"/>
          <w:lang w:eastAsia="pl-PL"/>
        </w:rPr>
        <w:br/>
        <w:t xml:space="preserve">Informacje dotyczące przebiegu aukcji elektronicznej: </w:t>
      </w:r>
      <w:r w:rsidRPr="005D766C">
        <w:rPr>
          <w:rFonts w:ascii="Times New Roman" w:eastAsia="Times New Roman" w:hAnsi="Times New Roman" w:cs="Times New Roman"/>
          <w:lang w:eastAsia="pl-PL"/>
        </w:rPr>
        <w:br/>
        <w:t xml:space="preserve">Jaki jest przewidziany sposób postępowania w toku aukcji elektronicznej i jakie będą warunki, na jakich wykonawcy będą mogli licytować (minimalne wysokości postąpień): </w:t>
      </w:r>
      <w:r w:rsidRPr="005D766C">
        <w:rPr>
          <w:rFonts w:ascii="Times New Roman" w:eastAsia="Times New Roman" w:hAnsi="Times New Roman" w:cs="Times New Roman"/>
          <w:lang w:eastAsia="pl-PL"/>
        </w:rPr>
        <w:br/>
        <w:t xml:space="preserve">Informacje dotyczące wykorzystywanego sprzętu elektronicznego, rozwiązań i specyfikacji technicznych w zakresie połączeń: </w:t>
      </w:r>
      <w:r w:rsidRPr="005D766C">
        <w:rPr>
          <w:rFonts w:ascii="Times New Roman" w:eastAsia="Times New Roman" w:hAnsi="Times New Roman" w:cs="Times New Roman"/>
          <w:lang w:eastAsia="pl-PL"/>
        </w:rPr>
        <w:br/>
        <w:t xml:space="preserve">Wymagania dotyczące rejestracji i identyfikacji wykonawców w aukcji elektronicznej: </w:t>
      </w:r>
      <w:r w:rsidRPr="005D766C">
        <w:rPr>
          <w:rFonts w:ascii="Times New Roman" w:eastAsia="Times New Roman" w:hAnsi="Times New Roman" w:cs="Times New Roman"/>
          <w:lang w:eastAsia="pl-PL"/>
        </w:rPr>
        <w:br/>
        <w:t xml:space="preserve">Informacje o liczbie etapów aukcji elektronicznej i czasie ich trwania: </w:t>
      </w:r>
    </w:p>
    <w:p w14:paraId="085764C9" w14:textId="1268C391"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t xml:space="preserve">Czas trwania: </w:t>
      </w:r>
      <w:r w:rsidRPr="005D766C">
        <w:rPr>
          <w:rFonts w:ascii="Times New Roman" w:eastAsia="Times New Roman" w:hAnsi="Times New Roman" w:cs="Times New Roman"/>
          <w:lang w:eastAsia="pl-PL"/>
        </w:rPr>
        <w:br/>
        <w:t xml:space="preserve">Czy wykonawcy, którzy nie złożyli nowych postąpień, zostaną zakwalifikowani do następnego etapu: </w:t>
      </w:r>
      <w:r w:rsidRPr="005D766C">
        <w:rPr>
          <w:rFonts w:ascii="Times New Roman" w:eastAsia="Times New Roman" w:hAnsi="Times New Roman" w:cs="Times New Roman"/>
          <w:lang w:eastAsia="pl-PL"/>
        </w:rPr>
        <w:br/>
        <w:t xml:space="preserve">Warunki zamknięcia aukcji elektronicznej: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IV.2) KRYTERIA OCENY OFERT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IV.2.1) Kryteria oceny ofert: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IV.2.2) Kryteria</w:t>
      </w:r>
      <w:r w:rsidRPr="005D766C">
        <w:rPr>
          <w:rFonts w:ascii="Times New Roman" w:eastAsia="Times New Roman" w:hAnsi="Times New Roman" w:cs="Times New Roman"/>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2285"/>
        <w:gridCol w:w="934"/>
      </w:tblGrid>
      <w:tr w:rsidR="005D766C" w:rsidRPr="005D766C" w14:paraId="5A8C4867"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1BC22CCB"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33D1CF3"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Znaczenie</w:t>
            </w:r>
          </w:p>
        </w:tc>
      </w:tr>
      <w:tr w:rsidR="005D766C" w:rsidRPr="005D766C" w14:paraId="52B14904"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52C2851D"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0B799762"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60,00</w:t>
            </w:r>
          </w:p>
        </w:tc>
      </w:tr>
      <w:tr w:rsidR="005D766C" w:rsidRPr="005D766C" w14:paraId="6824CFAB" w14:textId="77777777" w:rsidTr="005D766C">
        <w:tc>
          <w:tcPr>
            <w:tcW w:w="0" w:type="auto"/>
            <w:tcBorders>
              <w:top w:val="single" w:sz="6" w:space="0" w:color="000000"/>
              <w:left w:val="single" w:sz="6" w:space="0" w:color="000000"/>
              <w:bottom w:val="single" w:sz="6" w:space="0" w:color="000000"/>
              <w:right w:val="single" w:sz="6" w:space="0" w:color="000000"/>
            </w:tcBorders>
            <w:vAlign w:val="center"/>
            <w:hideMark/>
          </w:tcPr>
          <w:p w14:paraId="764B040E"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okres gwarancji i rękojmi</w:t>
            </w:r>
          </w:p>
        </w:tc>
        <w:tc>
          <w:tcPr>
            <w:tcW w:w="0" w:type="auto"/>
            <w:tcBorders>
              <w:top w:val="single" w:sz="6" w:space="0" w:color="000000"/>
              <w:left w:val="single" w:sz="6" w:space="0" w:color="000000"/>
              <w:bottom w:val="single" w:sz="6" w:space="0" w:color="000000"/>
              <w:right w:val="single" w:sz="6" w:space="0" w:color="000000"/>
            </w:tcBorders>
            <w:vAlign w:val="center"/>
            <w:hideMark/>
          </w:tcPr>
          <w:p w14:paraId="36E7729D"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40,00</w:t>
            </w:r>
          </w:p>
        </w:tc>
      </w:tr>
    </w:tbl>
    <w:p w14:paraId="673FBCC5" w14:textId="36B6806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IV.2.3) Zastosowanie procedury, o której mowa w art. 24aa ust. 1 ustawy </w:t>
      </w:r>
      <w:proofErr w:type="spellStart"/>
      <w:r w:rsidRPr="005D766C">
        <w:rPr>
          <w:rFonts w:ascii="Times New Roman" w:eastAsia="Times New Roman" w:hAnsi="Times New Roman" w:cs="Times New Roman"/>
          <w:b/>
          <w:bCs/>
          <w:lang w:eastAsia="pl-PL"/>
        </w:rPr>
        <w:t>Pzp</w:t>
      </w:r>
      <w:proofErr w:type="spellEnd"/>
      <w:r w:rsidRPr="005D766C">
        <w:rPr>
          <w:rFonts w:ascii="Times New Roman" w:eastAsia="Times New Roman" w:hAnsi="Times New Roman" w:cs="Times New Roman"/>
          <w:b/>
          <w:bCs/>
          <w:lang w:eastAsia="pl-PL"/>
        </w:rPr>
        <w:t xml:space="preserve"> </w:t>
      </w:r>
      <w:r w:rsidRPr="005D766C">
        <w:rPr>
          <w:rFonts w:ascii="Times New Roman" w:eastAsia="Times New Roman" w:hAnsi="Times New Roman" w:cs="Times New Roman"/>
          <w:lang w:eastAsia="pl-PL"/>
        </w:rPr>
        <w:t xml:space="preserve">(przetarg nieograniczony) </w:t>
      </w:r>
      <w:r w:rsidRPr="005D766C">
        <w:rPr>
          <w:rFonts w:ascii="Times New Roman" w:eastAsia="Times New Roman" w:hAnsi="Times New Roman" w:cs="Times New Roman"/>
          <w:lang w:eastAsia="pl-PL"/>
        </w:rPr>
        <w:br/>
        <w:t xml:space="preserve">Tak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IV.3) Negocjacje z ogłoszeniem, dialog konkurencyjny, partnerstwo innowacyjne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IV.3.1) Informacje na temat negocjacji z ogłoszeniem</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Minimalne wymagania, które muszą spełniać wszystkie oferty: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Przewidziane jest zastrzeżenie prawa do udzielenia zamówienia na podstawie ofert wstępnych bez przeprowadzenia negocjacji Nie </w:t>
      </w:r>
      <w:r w:rsidRPr="005D766C">
        <w:rPr>
          <w:rFonts w:ascii="Times New Roman" w:eastAsia="Times New Roman" w:hAnsi="Times New Roman" w:cs="Times New Roman"/>
          <w:lang w:eastAsia="pl-PL"/>
        </w:rPr>
        <w:br/>
        <w:t xml:space="preserve">Przewidziany jest podział negocjacji na etapy w celu ograniczenia liczby ofert: Nie </w:t>
      </w:r>
      <w:r w:rsidRPr="005D766C">
        <w:rPr>
          <w:rFonts w:ascii="Times New Roman" w:eastAsia="Times New Roman" w:hAnsi="Times New Roman" w:cs="Times New Roman"/>
          <w:lang w:eastAsia="pl-PL"/>
        </w:rPr>
        <w:br/>
        <w:t xml:space="preserve">Należy podać informacje na temat etapów negocjacji (w tym liczbę etapów):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IV.3.2) Informacje na temat dialogu konkurencyjnego</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Opis potrzeb i wymagań zamawiającego lub informacja o sposobie uzyskania tego opisu: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Informacja o wysokości nagród dla wykonawców, którzy podczas dialogu konkurencyjnego przedstawili rozwiązania stanowiące podstawę do składania ofert, jeżeli zamawiający przewiduje nagrody: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lastRenderedPageBreak/>
        <w:br/>
        <w:t xml:space="preserve">Wstępny harmonogram postępowania: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Podział dialogu na etapy w celu ograniczenia liczby rozwiązań: </w:t>
      </w:r>
      <w:r w:rsidRPr="005D766C">
        <w:rPr>
          <w:rFonts w:ascii="Times New Roman" w:eastAsia="Times New Roman" w:hAnsi="Times New Roman" w:cs="Times New Roman"/>
          <w:lang w:eastAsia="pl-PL"/>
        </w:rPr>
        <w:br/>
        <w:t xml:space="preserve">Należy podać informacje na temat etapów dialogu: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IV.3.3) Informacje na temat partnerstwa innowacyjnego</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Elementy opisu przedmiotu zamówienia definiujące minimalne wymagania, którym muszą odpowiadać wszystkie oferty: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Podział negocjacji na etapy w celu ograniczeniu liczby ofert podlegających negocjacjom poprzez zastosowanie kryteriów oceny ofert wskazanych w specyfikacji istotnych warunków zamówienia: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Informacje dodatkowe: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IV.4) Licytacja elektroniczna </w:t>
      </w:r>
      <w:r w:rsidRPr="005D766C">
        <w:rPr>
          <w:rFonts w:ascii="Times New Roman" w:eastAsia="Times New Roman" w:hAnsi="Times New Roman" w:cs="Times New Roman"/>
          <w:lang w:eastAsia="pl-PL"/>
        </w:rPr>
        <w:br/>
        <w:t xml:space="preserve">Adres strony internetowej, na której będzie prowadzona licytacja elektroniczna: </w:t>
      </w:r>
    </w:p>
    <w:p w14:paraId="1339AFC1"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Adres strony internetowej, na której jest dostępny opis przedmiotu zamówienia w licytacji elektronicznej: </w:t>
      </w:r>
    </w:p>
    <w:p w14:paraId="27183EF4"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Wymagania dotyczące rejestracji i identyfikacji wykonawców w licytacji elektronicznej, w tym wymagania techniczne urządzeń informatycznych: </w:t>
      </w:r>
    </w:p>
    <w:p w14:paraId="6833E730"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Sposób postępowania w toku licytacji elektronicznej, w tym określenie minimalnych wysokości postąpień: </w:t>
      </w:r>
    </w:p>
    <w:p w14:paraId="2A390065"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Informacje o liczbie etapów licytacji elektronicznej i czasie ich trwania: </w:t>
      </w:r>
    </w:p>
    <w:p w14:paraId="67D0E201"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Czas trwania: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Wykonawcy, którzy nie złożyli nowych postąpień, zostaną zakwalifikowani do następnego etapu: </w:t>
      </w:r>
    </w:p>
    <w:p w14:paraId="537B2CDC"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Termin składania wniosków o dopuszczenie do udziału w licytacji elektronicznej: </w:t>
      </w:r>
      <w:r w:rsidRPr="005D766C">
        <w:rPr>
          <w:rFonts w:ascii="Times New Roman" w:eastAsia="Times New Roman" w:hAnsi="Times New Roman" w:cs="Times New Roman"/>
          <w:lang w:eastAsia="pl-PL"/>
        </w:rPr>
        <w:br/>
        <w:t xml:space="preserve">Data: godzina: </w:t>
      </w:r>
      <w:r w:rsidRPr="005D766C">
        <w:rPr>
          <w:rFonts w:ascii="Times New Roman" w:eastAsia="Times New Roman" w:hAnsi="Times New Roman" w:cs="Times New Roman"/>
          <w:lang w:eastAsia="pl-PL"/>
        </w:rPr>
        <w:br/>
        <w:t xml:space="preserve">Termin otwarcia licytacji elektronicznej: </w:t>
      </w:r>
    </w:p>
    <w:p w14:paraId="3774CE5C"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t xml:space="preserve">Termin i warunki zamknięcia licytacji elektronicznej: </w:t>
      </w:r>
    </w:p>
    <w:p w14:paraId="171D827B"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t xml:space="preserve">Istotne dla stron postanowienia, które zostaną wprowadzone do treści zawieranej umowy w sprawie zamówienia publicznego, albo ogólne warunki umowy, albo wzór umowy: </w:t>
      </w:r>
    </w:p>
    <w:p w14:paraId="6223611A"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t xml:space="preserve">Wymagania dotyczące zabezpieczenia należytego wykonania umowy: </w:t>
      </w:r>
    </w:p>
    <w:p w14:paraId="02511A09" w14:textId="77777777"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lang w:eastAsia="pl-PL"/>
        </w:rPr>
        <w:br/>
        <w:t xml:space="preserve">Informacje dodatkowe: </w:t>
      </w:r>
    </w:p>
    <w:p w14:paraId="07CCD797" w14:textId="58777BC5" w:rsidR="005D766C" w:rsidRPr="005D766C" w:rsidRDefault="005D766C" w:rsidP="005D766C">
      <w:pPr>
        <w:spacing w:after="0" w:line="240" w:lineRule="auto"/>
        <w:rPr>
          <w:rFonts w:ascii="Times New Roman" w:eastAsia="Times New Roman" w:hAnsi="Times New Roman" w:cs="Times New Roman"/>
          <w:lang w:eastAsia="pl-PL"/>
        </w:rPr>
      </w:pPr>
      <w:r w:rsidRPr="005D766C">
        <w:rPr>
          <w:rFonts w:ascii="Times New Roman" w:eastAsia="Times New Roman" w:hAnsi="Times New Roman" w:cs="Times New Roman"/>
          <w:b/>
          <w:bCs/>
          <w:lang w:eastAsia="pl-PL"/>
        </w:rPr>
        <w:t>IV.5) ZMIANA UMOWY</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Przewiduje się istotne zmiany postanowień zawartej umowy w stosunku do treści oferty, na podstawie której dokonano wyboru wykonawcy:</w:t>
      </w:r>
      <w:r w:rsidRPr="005D766C">
        <w:rPr>
          <w:rFonts w:ascii="Times New Roman" w:eastAsia="Times New Roman" w:hAnsi="Times New Roman" w:cs="Times New Roman"/>
          <w:lang w:eastAsia="pl-PL"/>
        </w:rPr>
        <w:t xml:space="preserve"> Tak </w:t>
      </w:r>
      <w:r w:rsidRPr="005D766C">
        <w:rPr>
          <w:rFonts w:ascii="Times New Roman" w:eastAsia="Times New Roman" w:hAnsi="Times New Roman" w:cs="Times New Roman"/>
          <w:lang w:eastAsia="pl-PL"/>
        </w:rPr>
        <w:br/>
        <w:t xml:space="preserve">Należy wskazać zakres, charakter zmian oraz warunki wprowadzenia zmian: </w:t>
      </w:r>
      <w:r w:rsidRPr="005D766C">
        <w:rPr>
          <w:rFonts w:ascii="Times New Roman" w:eastAsia="Times New Roman" w:hAnsi="Times New Roman" w:cs="Times New Roman"/>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w:t>
      </w:r>
      <w:r w:rsidRPr="005D766C">
        <w:rPr>
          <w:rFonts w:ascii="Times New Roman" w:eastAsia="Times New Roman" w:hAnsi="Times New Roman" w:cs="Times New Roman"/>
          <w:lang w:eastAsia="pl-PL"/>
        </w:rPr>
        <w:lastRenderedPageBreak/>
        <w:t xml:space="preserve">zaakceptowanych przez Zamawiającego. Sprawa każdorazowo będzie analizowana przez Zamawiającego i Nadzór Inwestorski: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wystąpią opóźnienia w przekazaniu terenu budowy Wykonawcy robót z winy Zamawiającego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wystąpią braki lub wady w dokumentacji projektowej lub w innych dokumentach dotyczących budowy,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zostaną w trakcie realizacji odkryte elementy konstrukcyjne, pomieszczenia lub instalacje, które nie zostały zinwentaryzowane na etapie opracowania dokumentacji lub przyjęto w stosunku do nich w dokumentacji odmienne założenia niż okazało się w rzeczywistości a mają one bezpośredni wpływ na realizację zadania z uwagi na konieczność ich przebudowy, likwidacji lub zabezpieczenia,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 konieczność wykonania robót dodatkowych niezbędnych do zakończenia zakresu objętego przedmiotem umowy,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 brak frontu robót z przyczyn niezależnych od Wykonawcy przez okres dłuższy niż 7 dni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wystąpią opóźnienia w rozpoczęciu czynności odbiorowych oraz prób końcowych z powodów nie leżących po stronie Wykonawcy,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gdy Wykonawcę, któremu Zamawiający udzielił zamówienia, ma zastąpić nowy wykonawca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 konieczność podjęcia dodatkowych działań przez organy administracji lub wystąpi konieczność uzyskania nowych uzgodnień ewentualnie aktualizacja uzgodnień poczynionych wcześniej przez projektanta,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wystąpią sytuacje nieprzewidziane – wystąpienie siły wyższej w tym epidemii lub pandemii, zamieszki lub strajki, wykopanie niewybuchów, odkrycie wykopalisk archeologicznych, odkrycie uzbrojenia terenu niezinwentaryzowanego na mapach, wystąpią odmienne niż przyjęte w dokumentacji projektowej warunki geologiczne,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wystąpią warunki atmosferyczne uniemożliwiające realizację zadania (w tym anomalia klimatyczne uniemożliwiające prowadzenie robót) i sytuacja taka trwa dłużej niż 14 dni. W przypadku wystąpienia którejkolwiek z okoliczności wymienionych w niniejszym ustępie terminy wykonania zastrzeżone w umowie mogą ulec odpowiedniemu przedłużeniu o czas niezbędny do prawidłowego ukończenia robót. b) wynagrodzenie Wykonawcy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obniżenie wartości umowy w przypadku opisanym w § 7 ust. 5 i 9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podwyższenie wynagrodzenia w przypadku: • w związku ze zwiększeniem zakresu w wyniku konieczności wykonania robót nie objętych dokumentacją projektową – o których mowa w par. 1 ust. 5 umowy • w związku z koniecznością wykonania robót zamiennych o których mowa w par. 1 ust. 6, 7 umowy w tym: 1) w związku ze zmianą sposobu spełnienia świadczenia - niedostępność na rynku materiałów lub urządzeń wskazanych w dokumentacji (zaprzestanie produkcji, przejściowy brak na rynku itp.), 2) w związku z inną technologią wykonania zaprojektowanych robót wynikłą z koniecznością aktualizacji dokumentacji z uwagi na zmianę przepisów lub postęp technologiczny 3) w przypadku konieczności zrealizowania projektu przy zastosowaniu innych rozwiązań technicznych lub technologicznych lub materiałowych innych niż wskazane w dokumentacji projektowej, w sytuacji gdyby zastosowanie przewidzianych rozwiązań groziło niewykonaniem lub wadliwym wykonaniem przedmiotu umowy lub jego części – w tym na skutek błędów projektowych 4) w przypadku konieczności zrealizowania robót wg dokumentacji zamiennej zatwierdzonej przez Zamawiającego 5) gdy Wykonawcę, któremu Zamawiający udzielił zamówienia ma zastąpić nowy wykonawca -w takim przypadku wysokość wynagrodzenia zostanie ustalona zgodnie z zapisami </w:t>
      </w:r>
      <w:proofErr w:type="spellStart"/>
      <w:r w:rsidRPr="005D766C">
        <w:rPr>
          <w:rFonts w:ascii="Times New Roman" w:eastAsia="Times New Roman" w:hAnsi="Times New Roman" w:cs="Times New Roman"/>
          <w:lang w:eastAsia="pl-PL"/>
        </w:rPr>
        <w:t>lit.g</w:t>
      </w:r>
      <w:proofErr w:type="spellEnd"/>
      <w:r w:rsidRPr="005D766C">
        <w:rPr>
          <w:rFonts w:ascii="Times New Roman" w:eastAsia="Times New Roman" w:hAnsi="Times New Roman" w:cs="Times New Roman"/>
          <w:lang w:eastAsia="pl-PL"/>
        </w:rPr>
        <w:t xml:space="preserve">. Zmiany wynagrodzenia w okolicznościach o których mowa w par. 15 ust.4 </w:t>
      </w:r>
      <w:proofErr w:type="spellStart"/>
      <w:r w:rsidRPr="005D766C">
        <w:rPr>
          <w:rFonts w:ascii="Times New Roman" w:eastAsia="Times New Roman" w:hAnsi="Times New Roman" w:cs="Times New Roman"/>
          <w:lang w:eastAsia="pl-PL"/>
        </w:rPr>
        <w:t>lit.b</w:t>
      </w:r>
      <w:proofErr w:type="spellEnd"/>
      <w:r w:rsidRPr="005D766C">
        <w:rPr>
          <w:rFonts w:ascii="Times New Roman" w:eastAsia="Times New Roman" w:hAnsi="Times New Roman" w:cs="Times New Roman"/>
          <w:lang w:eastAsia="pl-PL"/>
        </w:rPr>
        <w:t xml:space="preserve"> </w:t>
      </w:r>
      <w:proofErr w:type="spellStart"/>
      <w:r w:rsidRPr="005D766C">
        <w:rPr>
          <w:rFonts w:ascii="Times New Roman" w:eastAsia="Times New Roman" w:hAnsi="Times New Roman" w:cs="Times New Roman"/>
          <w:lang w:eastAsia="pl-PL"/>
        </w:rPr>
        <w:t>tiret</w:t>
      </w:r>
      <w:proofErr w:type="spellEnd"/>
      <w:r w:rsidRPr="005D766C">
        <w:rPr>
          <w:rFonts w:ascii="Times New Roman" w:eastAsia="Times New Roman" w:hAnsi="Times New Roman" w:cs="Times New Roman"/>
          <w:lang w:eastAsia="pl-PL"/>
        </w:rPr>
        <w:t xml:space="preserve"> 4, mogą być dokonane wyłącznie w wyniku negocjacji Stron, c) zapłata wynagrodzenia – w uzasadnionych przypadkach za zgodą Zamawiającego i Wykonawcy możliwa jest zmiana warunków zapłaty wynagrodzenia, a w tym między innymi: sposobu i formy płatności oraz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partnerowi Konsorcjum,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jednemu z Podwykonawców lub kilku Podwykonawcom, </w:t>
      </w:r>
      <w:r w:rsidRPr="005D766C">
        <w:rPr>
          <w:rFonts w:ascii="Times New Roman" w:eastAsia="Times New Roman" w:hAnsi="Times New Roman" w:cs="Times New Roman"/>
          <w:lang w:eastAsia="pl-PL"/>
        </w:rPr>
        <w:lastRenderedPageBreak/>
        <w:t xml:space="preserve">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5D766C">
        <w:rPr>
          <w:rFonts w:ascii="Times New Roman" w:eastAsia="Times New Roman" w:hAnsi="Times New Roman" w:cs="Times New Roman"/>
          <w:lang w:eastAsia="pl-PL"/>
        </w:rPr>
        <w:sym w:font="Symbol" w:char="F0D8"/>
      </w:r>
      <w:r w:rsidRPr="005D766C">
        <w:rPr>
          <w:rFonts w:ascii="Times New Roman" w:eastAsia="Times New Roman" w:hAnsi="Times New Roman" w:cs="Times New Roman"/>
          <w:lang w:eastAsia="pl-PL"/>
        </w:rPr>
        <w:t xml:space="preserve">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wykluczeniu. h)zmiana w obowiązujących przepisach - zmiana stanu prawnego, który będzie wnosił nowe wymagania, co do sposobu realizacji jakiegokolwiek tematu ujętego przedmiotem zamówienia. i) w razie wystąpienia nowych wymogów stawianych przez Europejski Bank Inwestycyjny, w związku z finansowaniem zadania z jego środków. Żądanie wprowadzenia zmian w umowie zostanie sporządzone przez Zamawiającego w formie pisemnej wraz z uzasadnieniem i przesłane do Wykonawcy.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IV.6) INFORMACJE ADMINISTRACYJNE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IV.6.1) Sposób udostępniania informacji o charakterze poufnym </w:t>
      </w:r>
      <w:r w:rsidRPr="005D766C">
        <w:rPr>
          <w:rFonts w:ascii="Times New Roman" w:eastAsia="Times New Roman" w:hAnsi="Times New Roman" w:cs="Times New Roman"/>
          <w:i/>
          <w:iCs/>
          <w:lang w:eastAsia="pl-PL"/>
        </w:rPr>
        <w:t xml:space="preserve">(jeżeli dotyczy):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Środki służące ochronie informacji o charakterze poufnym</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IV.6.2) Termin składania ofert lub wniosków o dopuszczenie do udziału w postępowaniu: </w:t>
      </w:r>
      <w:r w:rsidRPr="005D766C">
        <w:rPr>
          <w:rFonts w:ascii="Times New Roman" w:eastAsia="Times New Roman" w:hAnsi="Times New Roman" w:cs="Times New Roman"/>
          <w:lang w:eastAsia="pl-PL"/>
        </w:rPr>
        <w:br/>
        <w:t xml:space="preserve">Data: 2020-09-10, godzina: 09:00, </w:t>
      </w:r>
      <w:r w:rsidRPr="005D766C">
        <w:rPr>
          <w:rFonts w:ascii="Times New Roman" w:eastAsia="Times New Roman" w:hAnsi="Times New Roman" w:cs="Times New Roman"/>
          <w:lang w:eastAsia="pl-PL"/>
        </w:rPr>
        <w:br/>
        <w:t xml:space="preserve">Skrócenie terminu składania wniosków, ze względu na pilną potrzebę udzielenia zamówienia (przetarg nieograniczony, przetarg ograniczony, negocjacje z ogłoszeniem): </w:t>
      </w:r>
      <w:r w:rsidRPr="005D766C">
        <w:rPr>
          <w:rFonts w:ascii="Times New Roman" w:eastAsia="Times New Roman" w:hAnsi="Times New Roman" w:cs="Times New Roman"/>
          <w:lang w:eastAsia="pl-PL"/>
        </w:rPr>
        <w:br/>
        <w:t xml:space="preserve">Nie </w:t>
      </w:r>
      <w:r w:rsidRPr="005D766C">
        <w:rPr>
          <w:rFonts w:ascii="Times New Roman" w:eastAsia="Times New Roman" w:hAnsi="Times New Roman" w:cs="Times New Roman"/>
          <w:lang w:eastAsia="pl-PL"/>
        </w:rPr>
        <w:br/>
        <w:t xml:space="preserve">Wskazać powody: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lang w:eastAsia="pl-PL"/>
        </w:rPr>
        <w:br/>
        <w:t xml:space="preserve">Język lub języki, w jakich mogą być sporządzane oferty lub wnioski o dopuszczenie do udziału w postępowaniu </w:t>
      </w:r>
      <w:r w:rsidRPr="005D766C">
        <w:rPr>
          <w:rFonts w:ascii="Times New Roman" w:eastAsia="Times New Roman" w:hAnsi="Times New Roman" w:cs="Times New Roman"/>
          <w:lang w:eastAsia="pl-PL"/>
        </w:rPr>
        <w:br/>
        <w:t xml:space="preserve">&gt; Oferta musi być złożona w języku polskim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 xml:space="preserve">IV.6.3) Termin związania ofertą: </w:t>
      </w:r>
      <w:r w:rsidRPr="005D766C">
        <w:rPr>
          <w:rFonts w:ascii="Times New Roman" w:eastAsia="Times New Roman" w:hAnsi="Times New Roman" w:cs="Times New Roman"/>
          <w:lang w:eastAsia="pl-PL"/>
        </w:rPr>
        <w:t xml:space="preserve">do: okres w dniach: 30 (od ostatecznego terminu składania ofert)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IV.6.4) Przewiduje się unieważnienie postępowania o udzielenie zamówienia, w przypadku nieprzyznania środków, które miały być przeznaczone na sfinansowanie całości lub części zamówienia:</w:t>
      </w:r>
      <w:r w:rsidRPr="005D766C">
        <w:rPr>
          <w:rFonts w:ascii="Times New Roman" w:eastAsia="Times New Roman" w:hAnsi="Times New Roman" w:cs="Times New Roman"/>
          <w:lang w:eastAsia="pl-PL"/>
        </w:rPr>
        <w:t xml:space="preserve"> Nie </w:t>
      </w:r>
      <w:r w:rsidRPr="005D766C">
        <w:rPr>
          <w:rFonts w:ascii="Times New Roman" w:eastAsia="Times New Roman" w:hAnsi="Times New Roman" w:cs="Times New Roman"/>
          <w:lang w:eastAsia="pl-PL"/>
        </w:rPr>
        <w:br/>
      </w:r>
      <w:r w:rsidRPr="005D766C">
        <w:rPr>
          <w:rFonts w:ascii="Times New Roman" w:eastAsia="Times New Roman" w:hAnsi="Times New Roman" w:cs="Times New Roman"/>
          <w:b/>
          <w:bCs/>
          <w:lang w:eastAsia="pl-PL"/>
        </w:rPr>
        <w:t>IV.6.5) Informacje dodatkowe:</w:t>
      </w:r>
      <w:r w:rsidRPr="005D766C">
        <w:rPr>
          <w:rFonts w:ascii="Times New Roman" w:eastAsia="Times New Roman" w:hAnsi="Times New Roman" w:cs="Times New Roman"/>
          <w:lang w:eastAsia="pl-PL"/>
        </w:rPr>
        <w:t xml:space="preserve"> </w:t>
      </w:r>
      <w:r w:rsidRPr="005D766C">
        <w:rPr>
          <w:rFonts w:ascii="Times New Roman" w:eastAsia="Times New Roman" w:hAnsi="Times New Roman" w:cs="Times New Roman"/>
          <w:lang w:eastAsia="pl-PL"/>
        </w:rPr>
        <w:br/>
        <w:t xml:space="preserve">Ze względu na panującą w kraju pandemię oraz nie wiadomą co do końca jej trwania, Zamawiający informuje, że terminy realizacji umowy mogą ulec zmianie zgodnie z §15 ust. 4 pkt. a umowy. UWAGA! W związku z realizacją robót na terenie Szkoły Podstawowej nr 1, Wykonawca robót winien zadbać o należyte zabezpieczenie terenu budowy i zapewnienie bezpieczeństwa osobom trzecim oraz dbanie o stan techniczny i prawidłowość oznakowania placu budowy przez cały czas trwania realizacji zadania. Termin wykonania robót budowlanych należy uzgodnić z Dyrektorem Szkoły oraz Zamawiającym. </w:t>
      </w:r>
    </w:p>
    <w:p w14:paraId="1C55BDCA" w14:textId="77777777" w:rsidR="005D766C" w:rsidRPr="005D766C" w:rsidRDefault="005D766C" w:rsidP="005D766C">
      <w:pPr>
        <w:spacing w:after="0" w:line="240" w:lineRule="auto"/>
        <w:jc w:val="center"/>
        <w:rPr>
          <w:rFonts w:ascii="Times New Roman" w:eastAsia="Times New Roman" w:hAnsi="Times New Roman" w:cs="Times New Roman"/>
          <w:lang w:eastAsia="pl-PL"/>
        </w:rPr>
      </w:pPr>
      <w:r w:rsidRPr="005D766C">
        <w:rPr>
          <w:rFonts w:ascii="Times New Roman" w:eastAsia="Times New Roman" w:hAnsi="Times New Roman" w:cs="Times New Roman"/>
          <w:u w:val="single"/>
          <w:lang w:eastAsia="pl-PL"/>
        </w:rPr>
        <w:t xml:space="preserve">ZAŁĄCZNIK I - INFORMACJE DOTYCZĄCE OFERT CZĘŚCIOWYCH </w:t>
      </w:r>
    </w:p>
    <w:p w14:paraId="205EA89B" w14:textId="77777777" w:rsidR="005D766C" w:rsidRPr="005D766C" w:rsidRDefault="005D766C" w:rsidP="005D766C">
      <w:pPr>
        <w:spacing w:after="0" w:line="240" w:lineRule="auto"/>
        <w:rPr>
          <w:rFonts w:ascii="Times New Roman" w:eastAsia="Times New Roman" w:hAnsi="Times New Roman" w:cs="Times New Roman"/>
          <w:lang w:eastAsia="pl-PL"/>
        </w:rPr>
      </w:pPr>
    </w:p>
    <w:p w14:paraId="47A27725" w14:textId="77777777" w:rsidR="005D766C" w:rsidRPr="005D766C" w:rsidRDefault="005D766C" w:rsidP="005D766C">
      <w:pPr>
        <w:spacing w:after="240" w:line="240" w:lineRule="auto"/>
        <w:rPr>
          <w:rFonts w:ascii="Times New Roman" w:eastAsia="Times New Roman" w:hAnsi="Times New Roman" w:cs="Times New Roman"/>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5D766C" w:rsidRPr="005D766C" w14:paraId="2756A300" w14:textId="77777777" w:rsidTr="005D766C">
        <w:trPr>
          <w:tblCellSpacing w:w="15" w:type="dxa"/>
        </w:trPr>
        <w:tc>
          <w:tcPr>
            <w:tcW w:w="0" w:type="auto"/>
            <w:vAlign w:val="center"/>
            <w:hideMark/>
          </w:tcPr>
          <w:p w14:paraId="3EC1AEAB" w14:textId="77777777" w:rsidR="005D766C" w:rsidRPr="005D766C" w:rsidRDefault="005D766C" w:rsidP="005D766C">
            <w:pPr>
              <w:spacing w:after="240" w:line="240" w:lineRule="auto"/>
              <w:rPr>
                <w:rFonts w:ascii="Times New Roman" w:eastAsia="Times New Roman" w:hAnsi="Times New Roman" w:cs="Times New Roman"/>
                <w:lang w:eastAsia="pl-PL"/>
              </w:rPr>
            </w:pPr>
          </w:p>
        </w:tc>
      </w:tr>
    </w:tbl>
    <w:p w14:paraId="7FC4C644" w14:textId="288B7948" w:rsidR="006B7E63" w:rsidRPr="005D766C" w:rsidRDefault="006B7E63" w:rsidP="005D766C">
      <w:pPr>
        <w:rPr>
          <w:rFonts w:ascii="Times New Roman" w:hAnsi="Times New Roman" w:cs="Times New Roman"/>
        </w:rPr>
      </w:pPr>
    </w:p>
    <w:sectPr w:rsidR="006B7E63" w:rsidRPr="005D766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66C"/>
    <w:rsid w:val="005D766C"/>
    <w:rsid w:val="006B7E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2517B"/>
  <w15:chartTrackingRefBased/>
  <w15:docId w15:val="{60B37FE0-642F-4967-83E9-9E97CF808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57398571">
      <w:bodyDiv w:val="1"/>
      <w:marLeft w:val="0"/>
      <w:marRight w:val="0"/>
      <w:marTop w:val="0"/>
      <w:marBottom w:val="0"/>
      <w:divBdr>
        <w:top w:val="none" w:sz="0" w:space="0" w:color="auto"/>
        <w:left w:val="none" w:sz="0" w:space="0" w:color="auto"/>
        <w:bottom w:val="none" w:sz="0" w:space="0" w:color="auto"/>
        <w:right w:val="none" w:sz="0" w:space="0" w:color="auto"/>
      </w:divBdr>
      <w:divsChild>
        <w:div w:id="1258446043">
          <w:marLeft w:val="0"/>
          <w:marRight w:val="0"/>
          <w:marTop w:val="0"/>
          <w:marBottom w:val="0"/>
          <w:divBdr>
            <w:top w:val="none" w:sz="0" w:space="0" w:color="auto"/>
            <w:left w:val="none" w:sz="0" w:space="0" w:color="auto"/>
            <w:bottom w:val="none" w:sz="0" w:space="0" w:color="auto"/>
            <w:right w:val="none" w:sz="0" w:space="0" w:color="auto"/>
          </w:divBdr>
          <w:divsChild>
            <w:div w:id="388648629">
              <w:marLeft w:val="0"/>
              <w:marRight w:val="0"/>
              <w:marTop w:val="0"/>
              <w:marBottom w:val="0"/>
              <w:divBdr>
                <w:top w:val="none" w:sz="0" w:space="0" w:color="auto"/>
                <w:left w:val="none" w:sz="0" w:space="0" w:color="auto"/>
                <w:bottom w:val="none" w:sz="0" w:space="0" w:color="auto"/>
                <w:right w:val="none" w:sz="0" w:space="0" w:color="auto"/>
              </w:divBdr>
            </w:div>
            <w:div w:id="294991270">
              <w:marLeft w:val="0"/>
              <w:marRight w:val="0"/>
              <w:marTop w:val="0"/>
              <w:marBottom w:val="0"/>
              <w:divBdr>
                <w:top w:val="none" w:sz="0" w:space="0" w:color="auto"/>
                <w:left w:val="none" w:sz="0" w:space="0" w:color="auto"/>
                <w:bottom w:val="none" w:sz="0" w:space="0" w:color="auto"/>
                <w:right w:val="none" w:sz="0" w:space="0" w:color="auto"/>
              </w:divBdr>
            </w:div>
            <w:div w:id="1182860726">
              <w:marLeft w:val="0"/>
              <w:marRight w:val="0"/>
              <w:marTop w:val="0"/>
              <w:marBottom w:val="0"/>
              <w:divBdr>
                <w:top w:val="none" w:sz="0" w:space="0" w:color="auto"/>
                <w:left w:val="none" w:sz="0" w:space="0" w:color="auto"/>
                <w:bottom w:val="none" w:sz="0" w:space="0" w:color="auto"/>
                <w:right w:val="none" w:sz="0" w:space="0" w:color="auto"/>
              </w:divBdr>
              <w:divsChild>
                <w:div w:id="928201210">
                  <w:marLeft w:val="0"/>
                  <w:marRight w:val="0"/>
                  <w:marTop w:val="0"/>
                  <w:marBottom w:val="0"/>
                  <w:divBdr>
                    <w:top w:val="none" w:sz="0" w:space="0" w:color="auto"/>
                    <w:left w:val="none" w:sz="0" w:space="0" w:color="auto"/>
                    <w:bottom w:val="none" w:sz="0" w:space="0" w:color="auto"/>
                    <w:right w:val="none" w:sz="0" w:space="0" w:color="auto"/>
                  </w:divBdr>
                </w:div>
              </w:divsChild>
            </w:div>
            <w:div w:id="5251513">
              <w:marLeft w:val="0"/>
              <w:marRight w:val="0"/>
              <w:marTop w:val="0"/>
              <w:marBottom w:val="0"/>
              <w:divBdr>
                <w:top w:val="none" w:sz="0" w:space="0" w:color="auto"/>
                <w:left w:val="none" w:sz="0" w:space="0" w:color="auto"/>
                <w:bottom w:val="none" w:sz="0" w:space="0" w:color="auto"/>
                <w:right w:val="none" w:sz="0" w:space="0" w:color="auto"/>
              </w:divBdr>
              <w:divsChild>
                <w:div w:id="481892534">
                  <w:marLeft w:val="0"/>
                  <w:marRight w:val="0"/>
                  <w:marTop w:val="0"/>
                  <w:marBottom w:val="0"/>
                  <w:divBdr>
                    <w:top w:val="none" w:sz="0" w:space="0" w:color="auto"/>
                    <w:left w:val="none" w:sz="0" w:space="0" w:color="auto"/>
                    <w:bottom w:val="none" w:sz="0" w:space="0" w:color="auto"/>
                    <w:right w:val="none" w:sz="0" w:space="0" w:color="auto"/>
                  </w:divBdr>
                </w:div>
              </w:divsChild>
            </w:div>
            <w:div w:id="241718467">
              <w:marLeft w:val="0"/>
              <w:marRight w:val="0"/>
              <w:marTop w:val="0"/>
              <w:marBottom w:val="0"/>
              <w:divBdr>
                <w:top w:val="none" w:sz="0" w:space="0" w:color="auto"/>
                <w:left w:val="none" w:sz="0" w:space="0" w:color="auto"/>
                <w:bottom w:val="none" w:sz="0" w:space="0" w:color="auto"/>
                <w:right w:val="none" w:sz="0" w:space="0" w:color="auto"/>
              </w:divBdr>
              <w:divsChild>
                <w:div w:id="1082490812">
                  <w:marLeft w:val="0"/>
                  <w:marRight w:val="0"/>
                  <w:marTop w:val="0"/>
                  <w:marBottom w:val="0"/>
                  <w:divBdr>
                    <w:top w:val="none" w:sz="0" w:space="0" w:color="auto"/>
                    <w:left w:val="none" w:sz="0" w:space="0" w:color="auto"/>
                    <w:bottom w:val="none" w:sz="0" w:space="0" w:color="auto"/>
                    <w:right w:val="none" w:sz="0" w:space="0" w:color="auto"/>
                  </w:divBdr>
                </w:div>
                <w:div w:id="111634958">
                  <w:marLeft w:val="0"/>
                  <w:marRight w:val="0"/>
                  <w:marTop w:val="0"/>
                  <w:marBottom w:val="0"/>
                  <w:divBdr>
                    <w:top w:val="none" w:sz="0" w:space="0" w:color="auto"/>
                    <w:left w:val="none" w:sz="0" w:space="0" w:color="auto"/>
                    <w:bottom w:val="none" w:sz="0" w:space="0" w:color="auto"/>
                    <w:right w:val="none" w:sz="0" w:space="0" w:color="auto"/>
                  </w:divBdr>
                </w:div>
                <w:div w:id="1063258290">
                  <w:marLeft w:val="0"/>
                  <w:marRight w:val="0"/>
                  <w:marTop w:val="0"/>
                  <w:marBottom w:val="0"/>
                  <w:divBdr>
                    <w:top w:val="none" w:sz="0" w:space="0" w:color="auto"/>
                    <w:left w:val="none" w:sz="0" w:space="0" w:color="auto"/>
                    <w:bottom w:val="none" w:sz="0" w:space="0" w:color="auto"/>
                    <w:right w:val="none" w:sz="0" w:space="0" w:color="auto"/>
                  </w:divBdr>
                </w:div>
                <w:div w:id="780994467">
                  <w:marLeft w:val="0"/>
                  <w:marRight w:val="0"/>
                  <w:marTop w:val="0"/>
                  <w:marBottom w:val="0"/>
                  <w:divBdr>
                    <w:top w:val="none" w:sz="0" w:space="0" w:color="auto"/>
                    <w:left w:val="none" w:sz="0" w:space="0" w:color="auto"/>
                    <w:bottom w:val="none" w:sz="0" w:space="0" w:color="auto"/>
                    <w:right w:val="none" w:sz="0" w:space="0" w:color="auto"/>
                  </w:divBdr>
                </w:div>
              </w:divsChild>
            </w:div>
            <w:div w:id="349724450">
              <w:marLeft w:val="0"/>
              <w:marRight w:val="0"/>
              <w:marTop w:val="0"/>
              <w:marBottom w:val="0"/>
              <w:divBdr>
                <w:top w:val="none" w:sz="0" w:space="0" w:color="auto"/>
                <w:left w:val="none" w:sz="0" w:space="0" w:color="auto"/>
                <w:bottom w:val="none" w:sz="0" w:space="0" w:color="auto"/>
                <w:right w:val="none" w:sz="0" w:space="0" w:color="auto"/>
              </w:divBdr>
              <w:divsChild>
                <w:div w:id="1313214684">
                  <w:marLeft w:val="0"/>
                  <w:marRight w:val="0"/>
                  <w:marTop w:val="0"/>
                  <w:marBottom w:val="0"/>
                  <w:divBdr>
                    <w:top w:val="none" w:sz="0" w:space="0" w:color="auto"/>
                    <w:left w:val="none" w:sz="0" w:space="0" w:color="auto"/>
                    <w:bottom w:val="none" w:sz="0" w:space="0" w:color="auto"/>
                    <w:right w:val="none" w:sz="0" w:space="0" w:color="auto"/>
                  </w:divBdr>
                </w:div>
                <w:div w:id="1558543058">
                  <w:marLeft w:val="0"/>
                  <w:marRight w:val="0"/>
                  <w:marTop w:val="0"/>
                  <w:marBottom w:val="0"/>
                  <w:divBdr>
                    <w:top w:val="none" w:sz="0" w:space="0" w:color="auto"/>
                    <w:left w:val="none" w:sz="0" w:space="0" w:color="auto"/>
                    <w:bottom w:val="none" w:sz="0" w:space="0" w:color="auto"/>
                    <w:right w:val="none" w:sz="0" w:space="0" w:color="auto"/>
                  </w:divBdr>
                </w:div>
                <w:div w:id="87359627">
                  <w:marLeft w:val="0"/>
                  <w:marRight w:val="0"/>
                  <w:marTop w:val="0"/>
                  <w:marBottom w:val="0"/>
                  <w:divBdr>
                    <w:top w:val="none" w:sz="0" w:space="0" w:color="auto"/>
                    <w:left w:val="none" w:sz="0" w:space="0" w:color="auto"/>
                    <w:bottom w:val="none" w:sz="0" w:space="0" w:color="auto"/>
                    <w:right w:val="none" w:sz="0" w:space="0" w:color="auto"/>
                  </w:divBdr>
                </w:div>
                <w:div w:id="1377655223">
                  <w:marLeft w:val="0"/>
                  <w:marRight w:val="0"/>
                  <w:marTop w:val="0"/>
                  <w:marBottom w:val="0"/>
                  <w:divBdr>
                    <w:top w:val="none" w:sz="0" w:space="0" w:color="auto"/>
                    <w:left w:val="none" w:sz="0" w:space="0" w:color="auto"/>
                    <w:bottom w:val="none" w:sz="0" w:space="0" w:color="auto"/>
                    <w:right w:val="none" w:sz="0" w:space="0" w:color="auto"/>
                  </w:divBdr>
                </w:div>
                <w:div w:id="1775704913">
                  <w:marLeft w:val="0"/>
                  <w:marRight w:val="0"/>
                  <w:marTop w:val="0"/>
                  <w:marBottom w:val="0"/>
                  <w:divBdr>
                    <w:top w:val="none" w:sz="0" w:space="0" w:color="auto"/>
                    <w:left w:val="none" w:sz="0" w:space="0" w:color="auto"/>
                    <w:bottom w:val="none" w:sz="0" w:space="0" w:color="auto"/>
                    <w:right w:val="none" w:sz="0" w:space="0" w:color="auto"/>
                  </w:divBdr>
                </w:div>
                <w:div w:id="107042565">
                  <w:marLeft w:val="0"/>
                  <w:marRight w:val="0"/>
                  <w:marTop w:val="0"/>
                  <w:marBottom w:val="0"/>
                  <w:divBdr>
                    <w:top w:val="none" w:sz="0" w:space="0" w:color="auto"/>
                    <w:left w:val="none" w:sz="0" w:space="0" w:color="auto"/>
                    <w:bottom w:val="none" w:sz="0" w:space="0" w:color="auto"/>
                    <w:right w:val="none" w:sz="0" w:space="0" w:color="auto"/>
                  </w:divBdr>
                </w:div>
                <w:div w:id="173375277">
                  <w:marLeft w:val="0"/>
                  <w:marRight w:val="0"/>
                  <w:marTop w:val="0"/>
                  <w:marBottom w:val="0"/>
                  <w:divBdr>
                    <w:top w:val="none" w:sz="0" w:space="0" w:color="auto"/>
                    <w:left w:val="none" w:sz="0" w:space="0" w:color="auto"/>
                    <w:bottom w:val="none" w:sz="0" w:space="0" w:color="auto"/>
                    <w:right w:val="none" w:sz="0" w:space="0" w:color="auto"/>
                  </w:divBdr>
                </w:div>
              </w:divsChild>
            </w:div>
            <w:div w:id="1529833820">
              <w:marLeft w:val="0"/>
              <w:marRight w:val="0"/>
              <w:marTop w:val="0"/>
              <w:marBottom w:val="0"/>
              <w:divBdr>
                <w:top w:val="none" w:sz="0" w:space="0" w:color="auto"/>
                <w:left w:val="none" w:sz="0" w:space="0" w:color="auto"/>
                <w:bottom w:val="none" w:sz="0" w:space="0" w:color="auto"/>
                <w:right w:val="none" w:sz="0" w:space="0" w:color="auto"/>
              </w:divBdr>
              <w:divsChild>
                <w:div w:id="1120028875">
                  <w:marLeft w:val="0"/>
                  <w:marRight w:val="0"/>
                  <w:marTop w:val="0"/>
                  <w:marBottom w:val="0"/>
                  <w:divBdr>
                    <w:top w:val="none" w:sz="0" w:space="0" w:color="auto"/>
                    <w:left w:val="none" w:sz="0" w:space="0" w:color="auto"/>
                    <w:bottom w:val="none" w:sz="0" w:space="0" w:color="auto"/>
                    <w:right w:val="none" w:sz="0" w:space="0" w:color="auto"/>
                  </w:divBdr>
                </w:div>
                <w:div w:id="1989046209">
                  <w:marLeft w:val="0"/>
                  <w:marRight w:val="0"/>
                  <w:marTop w:val="0"/>
                  <w:marBottom w:val="0"/>
                  <w:divBdr>
                    <w:top w:val="none" w:sz="0" w:space="0" w:color="auto"/>
                    <w:left w:val="none" w:sz="0" w:space="0" w:color="auto"/>
                    <w:bottom w:val="none" w:sz="0" w:space="0" w:color="auto"/>
                    <w:right w:val="none" w:sz="0" w:space="0" w:color="auto"/>
                  </w:divBdr>
                </w:div>
              </w:divsChild>
            </w:div>
            <w:div w:id="120729904">
              <w:marLeft w:val="0"/>
              <w:marRight w:val="0"/>
              <w:marTop w:val="0"/>
              <w:marBottom w:val="0"/>
              <w:divBdr>
                <w:top w:val="none" w:sz="0" w:space="0" w:color="auto"/>
                <w:left w:val="none" w:sz="0" w:space="0" w:color="auto"/>
                <w:bottom w:val="none" w:sz="0" w:space="0" w:color="auto"/>
                <w:right w:val="none" w:sz="0" w:space="0" w:color="auto"/>
              </w:divBdr>
              <w:divsChild>
                <w:div w:id="177157808">
                  <w:marLeft w:val="0"/>
                  <w:marRight w:val="0"/>
                  <w:marTop w:val="0"/>
                  <w:marBottom w:val="0"/>
                  <w:divBdr>
                    <w:top w:val="none" w:sz="0" w:space="0" w:color="auto"/>
                    <w:left w:val="none" w:sz="0" w:space="0" w:color="auto"/>
                    <w:bottom w:val="none" w:sz="0" w:space="0" w:color="auto"/>
                    <w:right w:val="none" w:sz="0" w:space="0" w:color="auto"/>
                  </w:divBdr>
                </w:div>
                <w:div w:id="184561586">
                  <w:marLeft w:val="0"/>
                  <w:marRight w:val="0"/>
                  <w:marTop w:val="0"/>
                  <w:marBottom w:val="0"/>
                  <w:divBdr>
                    <w:top w:val="none" w:sz="0" w:space="0" w:color="auto"/>
                    <w:left w:val="none" w:sz="0" w:space="0" w:color="auto"/>
                    <w:bottom w:val="none" w:sz="0" w:space="0" w:color="auto"/>
                    <w:right w:val="none" w:sz="0" w:space="0" w:color="auto"/>
                  </w:divBdr>
                </w:div>
                <w:div w:id="1234464794">
                  <w:marLeft w:val="0"/>
                  <w:marRight w:val="0"/>
                  <w:marTop w:val="0"/>
                  <w:marBottom w:val="0"/>
                  <w:divBdr>
                    <w:top w:val="none" w:sz="0" w:space="0" w:color="auto"/>
                    <w:left w:val="none" w:sz="0" w:space="0" w:color="auto"/>
                    <w:bottom w:val="none" w:sz="0" w:space="0" w:color="auto"/>
                    <w:right w:val="none" w:sz="0" w:space="0" w:color="auto"/>
                  </w:divBdr>
                </w:div>
                <w:div w:id="740756452">
                  <w:marLeft w:val="0"/>
                  <w:marRight w:val="0"/>
                  <w:marTop w:val="0"/>
                  <w:marBottom w:val="0"/>
                  <w:divBdr>
                    <w:top w:val="none" w:sz="0" w:space="0" w:color="auto"/>
                    <w:left w:val="none" w:sz="0" w:space="0" w:color="auto"/>
                    <w:bottom w:val="none" w:sz="0" w:space="0" w:color="auto"/>
                    <w:right w:val="none" w:sz="0" w:space="0" w:color="auto"/>
                  </w:divBdr>
                </w:div>
                <w:div w:id="676345559">
                  <w:marLeft w:val="0"/>
                  <w:marRight w:val="0"/>
                  <w:marTop w:val="0"/>
                  <w:marBottom w:val="0"/>
                  <w:divBdr>
                    <w:top w:val="none" w:sz="0" w:space="0" w:color="auto"/>
                    <w:left w:val="none" w:sz="0" w:space="0" w:color="auto"/>
                    <w:bottom w:val="none" w:sz="0" w:space="0" w:color="auto"/>
                    <w:right w:val="none" w:sz="0" w:space="0" w:color="auto"/>
                  </w:divBdr>
                </w:div>
                <w:div w:id="1846358103">
                  <w:marLeft w:val="0"/>
                  <w:marRight w:val="0"/>
                  <w:marTop w:val="0"/>
                  <w:marBottom w:val="0"/>
                  <w:divBdr>
                    <w:top w:val="none" w:sz="0" w:space="0" w:color="auto"/>
                    <w:left w:val="none" w:sz="0" w:space="0" w:color="auto"/>
                    <w:bottom w:val="none" w:sz="0" w:space="0" w:color="auto"/>
                    <w:right w:val="none" w:sz="0" w:space="0" w:color="auto"/>
                  </w:divBdr>
                </w:div>
              </w:divsChild>
            </w:div>
            <w:div w:id="296301451">
              <w:marLeft w:val="0"/>
              <w:marRight w:val="0"/>
              <w:marTop w:val="0"/>
              <w:marBottom w:val="0"/>
              <w:divBdr>
                <w:top w:val="none" w:sz="0" w:space="0" w:color="auto"/>
                <w:left w:val="none" w:sz="0" w:space="0" w:color="auto"/>
                <w:bottom w:val="none" w:sz="0" w:space="0" w:color="auto"/>
                <w:right w:val="none" w:sz="0" w:space="0" w:color="auto"/>
              </w:divBdr>
              <w:divsChild>
                <w:div w:id="626475698">
                  <w:marLeft w:val="0"/>
                  <w:marRight w:val="0"/>
                  <w:marTop w:val="0"/>
                  <w:marBottom w:val="0"/>
                  <w:divBdr>
                    <w:top w:val="none" w:sz="0" w:space="0" w:color="auto"/>
                    <w:left w:val="none" w:sz="0" w:space="0" w:color="auto"/>
                    <w:bottom w:val="none" w:sz="0" w:space="0" w:color="auto"/>
                    <w:right w:val="none" w:sz="0" w:space="0" w:color="auto"/>
                  </w:divBdr>
                </w:div>
                <w:div w:id="1209730922">
                  <w:marLeft w:val="0"/>
                  <w:marRight w:val="0"/>
                  <w:marTop w:val="0"/>
                  <w:marBottom w:val="0"/>
                  <w:divBdr>
                    <w:top w:val="none" w:sz="0" w:space="0" w:color="auto"/>
                    <w:left w:val="none" w:sz="0" w:space="0" w:color="auto"/>
                    <w:bottom w:val="none" w:sz="0" w:space="0" w:color="auto"/>
                    <w:right w:val="none" w:sz="0" w:space="0" w:color="auto"/>
                  </w:divBdr>
                </w:div>
                <w:div w:id="1866362602">
                  <w:marLeft w:val="0"/>
                  <w:marRight w:val="0"/>
                  <w:marTop w:val="0"/>
                  <w:marBottom w:val="0"/>
                  <w:divBdr>
                    <w:top w:val="none" w:sz="0" w:space="0" w:color="auto"/>
                    <w:left w:val="none" w:sz="0" w:space="0" w:color="auto"/>
                    <w:bottom w:val="none" w:sz="0" w:space="0" w:color="auto"/>
                    <w:right w:val="none" w:sz="0" w:space="0" w:color="auto"/>
                  </w:divBdr>
                </w:div>
                <w:div w:id="631711259">
                  <w:marLeft w:val="0"/>
                  <w:marRight w:val="0"/>
                  <w:marTop w:val="0"/>
                  <w:marBottom w:val="0"/>
                  <w:divBdr>
                    <w:top w:val="none" w:sz="0" w:space="0" w:color="auto"/>
                    <w:left w:val="none" w:sz="0" w:space="0" w:color="auto"/>
                    <w:bottom w:val="none" w:sz="0" w:space="0" w:color="auto"/>
                    <w:right w:val="none" w:sz="0" w:space="0" w:color="auto"/>
                  </w:divBdr>
                </w:div>
                <w:div w:id="1526291785">
                  <w:marLeft w:val="0"/>
                  <w:marRight w:val="0"/>
                  <w:marTop w:val="0"/>
                  <w:marBottom w:val="0"/>
                  <w:divBdr>
                    <w:top w:val="none" w:sz="0" w:space="0" w:color="auto"/>
                    <w:left w:val="none" w:sz="0" w:space="0" w:color="auto"/>
                    <w:bottom w:val="none" w:sz="0" w:space="0" w:color="auto"/>
                    <w:right w:val="none" w:sz="0" w:space="0" w:color="auto"/>
                  </w:divBdr>
                </w:div>
                <w:div w:id="1765953145">
                  <w:marLeft w:val="0"/>
                  <w:marRight w:val="0"/>
                  <w:marTop w:val="0"/>
                  <w:marBottom w:val="0"/>
                  <w:divBdr>
                    <w:top w:val="none" w:sz="0" w:space="0" w:color="auto"/>
                    <w:left w:val="none" w:sz="0" w:space="0" w:color="auto"/>
                    <w:bottom w:val="none" w:sz="0" w:space="0" w:color="auto"/>
                    <w:right w:val="none" w:sz="0" w:space="0" w:color="auto"/>
                  </w:divBdr>
                </w:div>
                <w:div w:id="452098764">
                  <w:marLeft w:val="0"/>
                  <w:marRight w:val="0"/>
                  <w:marTop w:val="0"/>
                  <w:marBottom w:val="0"/>
                  <w:divBdr>
                    <w:top w:val="none" w:sz="0" w:space="0" w:color="auto"/>
                    <w:left w:val="none" w:sz="0" w:space="0" w:color="auto"/>
                    <w:bottom w:val="none" w:sz="0" w:space="0" w:color="auto"/>
                    <w:right w:val="none" w:sz="0" w:space="0" w:color="auto"/>
                  </w:divBdr>
                </w:div>
                <w:div w:id="1370491418">
                  <w:marLeft w:val="0"/>
                  <w:marRight w:val="0"/>
                  <w:marTop w:val="0"/>
                  <w:marBottom w:val="0"/>
                  <w:divBdr>
                    <w:top w:val="none" w:sz="0" w:space="0" w:color="auto"/>
                    <w:left w:val="none" w:sz="0" w:space="0" w:color="auto"/>
                    <w:bottom w:val="none" w:sz="0" w:space="0" w:color="auto"/>
                    <w:right w:val="none" w:sz="0" w:space="0" w:color="auto"/>
                  </w:divBdr>
                </w:div>
              </w:divsChild>
            </w:div>
            <w:div w:id="203294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12</Pages>
  <Words>5857</Words>
  <Characters>35147</Characters>
  <Application>Microsoft Office Word</Application>
  <DocSecurity>0</DocSecurity>
  <Lines>292</Lines>
  <Paragraphs>81</Paragraphs>
  <ScaleCrop>false</ScaleCrop>
  <Company/>
  <LinksUpToDate>false</LinksUpToDate>
  <CharactersWithSpaces>40923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Werpachowska</dc:creator>
  <cp:keywords/>
  <dc:description/>
  <cp:lastModifiedBy>Małgorzata Werpachowska</cp:lastModifiedBy>
  <cp:revision>1</cp:revision>
  <dcterms:created xsi:type="dcterms:W3CDTF">2020-08-25T08:18:00Z</dcterms:created>
  <dcterms:modified xsi:type="dcterms:W3CDTF">2020-08-25T08:23:00Z</dcterms:modified>
</cp:coreProperties>
</file>