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lang w:eastAsia="ar-SA" w:bidi="ar-SA"/>
        </w:rPr>
        <w:t>Umowa nr CRU/………../..........</w:t>
      </w: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lang w:eastAsia="ar-SA" w:bidi="ar-SA"/>
        </w:rPr>
        <w:t>powierzenia przetwarzania danych osobowych</w:t>
      </w:r>
    </w:p>
    <w:p w:rsidR="009D687F" w:rsidRDefault="009D687F" w:rsidP="009D687F">
      <w:pPr>
        <w:widowControl/>
        <w:jc w:val="center"/>
        <w:rPr>
          <w:rFonts w:ascii="Calibri" w:eastAsia="Times New Roman" w:hAnsi="Calibri" w:cs="Times New Roman"/>
          <w:b/>
          <w:sz w:val="20"/>
          <w:lang w:eastAsia="ar-SA" w:bidi="ar-SA"/>
        </w:rPr>
      </w:pPr>
    </w:p>
    <w:p w:rsidR="009D687F" w:rsidRDefault="009D687F" w:rsidP="009D687F">
      <w:pPr>
        <w:widowControl/>
        <w:jc w:val="center"/>
        <w:rPr>
          <w:rFonts w:ascii="Calibri" w:eastAsia="Times New Roman" w:hAnsi="Calibri" w:cs="Times New Roman"/>
          <w:b/>
          <w:sz w:val="20"/>
          <w:lang w:eastAsia="ar-SA" w:bidi="ar-SA"/>
        </w:rPr>
      </w:pPr>
    </w:p>
    <w:p w:rsidR="009D687F" w:rsidRDefault="009D687F" w:rsidP="009D687F">
      <w:pPr>
        <w:widowControl/>
      </w:pPr>
      <w:r>
        <w:rPr>
          <w:rFonts w:ascii="Calibri" w:eastAsia="Times New Roman" w:hAnsi="Calibri" w:cs="Times New Roman"/>
          <w:sz w:val="20"/>
          <w:lang w:eastAsia="ar-SA" w:bidi="ar-SA"/>
        </w:rPr>
        <w:t>zawarta w dniu …………………….. r. w Zabrzu pomiędzy: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lang w:eastAsia="ar-SA" w:bidi="ar-SA"/>
        </w:rPr>
      </w:pP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lang w:eastAsia="ar-SA" w:bidi="ar-SA"/>
        </w:rPr>
      </w:pPr>
    </w:p>
    <w:p w:rsidR="009D687F" w:rsidRDefault="009D687F" w:rsidP="009D687F">
      <w:pPr>
        <w:widowControl/>
      </w:pPr>
      <w:r>
        <w:rPr>
          <w:rFonts w:ascii="Calibri" w:eastAsia="Times New Roman" w:hAnsi="Calibri" w:cs="Times New Roman"/>
          <w:b/>
          <w:sz w:val="20"/>
          <w:lang w:eastAsia="ar-SA" w:bidi="ar-SA"/>
        </w:rPr>
        <w:t xml:space="preserve">Prezydentem Miasta Zabrze, </w:t>
      </w:r>
      <w:r>
        <w:rPr>
          <w:rFonts w:ascii="Calibri" w:eastAsia="Times New Roman" w:hAnsi="Calibri" w:cs="Times New Roman"/>
          <w:sz w:val="20"/>
          <w:lang w:eastAsia="ar-SA" w:bidi="ar-SA"/>
        </w:rPr>
        <w:t xml:space="preserve">którego siedziba mieści się w Urzędzie Miejskim </w:t>
      </w:r>
      <w:r>
        <w:rPr>
          <w:rFonts w:ascii="Calibri" w:eastAsia="Times New Roman" w:hAnsi="Calibri" w:cs="Times New Roman"/>
          <w:sz w:val="20"/>
          <w:lang w:eastAsia="ar-SA" w:bidi="ar-SA"/>
        </w:rPr>
        <w:br/>
        <w:t>w Zabrzu, 41-800, przy ul. Powstańców Śląskich nr 5-7, zwanym dalej</w:t>
      </w:r>
      <w:r>
        <w:rPr>
          <w:rFonts w:ascii="Calibri" w:eastAsia="Times New Roman" w:hAnsi="Calibri" w:cs="Times New Roman"/>
          <w:b/>
          <w:sz w:val="20"/>
          <w:lang w:eastAsia="ar-SA" w:bidi="ar-SA"/>
        </w:rPr>
        <w:t xml:space="preserve"> Administratorem </w:t>
      </w:r>
      <w:r>
        <w:rPr>
          <w:rFonts w:ascii="Calibri" w:eastAsia="Times New Roman" w:hAnsi="Calibri" w:cs="Times New Roman"/>
          <w:sz w:val="20"/>
          <w:lang w:eastAsia="ar-SA" w:bidi="ar-SA"/>
        </w:rPr>
        <w:t xml:space="preserve">lub </w:t>
      </w:r>
      <w:r>
        <w:rPr>
          <w:rFonts w:ascii="Calibri" w:eastAsia="Times New Roman" w:hAnsi="Calibri" w:cs="Times New Roman"/>
          <w:b/>
          <w:sz w:val="20"/>
          <w:lang w:eastAsia="ar-SA" w:bidi="ar-SA"/>
        </w:rPr>
        <w:t>Powierzającym,</w:t>
      </w:r>
    </w:p>
    <w:p w:rsidR="009D687F" w:rsidRDefault="009D687F" w:rsidP="009D687F">
      <w:pPr>
        <w:rPr>
          <w:rFonts w:ascii="Calibri" w:eastAsia="Times New Roman" w:hAnsi="Calibri" w:cs="Times New Roman"/>
          <w:sz w:val="20"/>
          <w:lang w:eastAsia="ar-SA" w:bidi="ar-SA"/>
        </w:rPr>
      </w:pPr>
    </w:p>
    <w:p w:rsidR="009D687F" w:rsidRDefault="009D687F" w:rsidP="009D687F">
      <w:r>
        <w:rPr>
          <w:rFonts w:ascii="Calibri" w:eastAsia="Times New Roman" w:hAnsi="Calibri" w:cs="Times New Roman"/>
          <w:sz w:val="20"/>
          <w:lang w:eastAsia="ar-SA" w:bidi="ar-SA"/>
        </w:rPr>
        <w:t>a:</w:t>
      </w:r>
    </w:p>
    <w:p w:rsidR="009D687F" w:rsidRDefault="009D687F" w:rsidP="009D687F">
      <w:pPr>
        <w:widowControl/>
        <w:tabs>
          <w:tab w:val="left" w:pos="3200"/>
        </w:tabs>
      </w:pPr>
      <w:r>
        <w:rPr>
          <w:rFonts w:ascii="Calibri" w:eastAsia="Times New Roman" w:hAnsi="Calibri" w:cs="Times New Roman"/>
          <w:b/>
          <w:sz w:val="20"/>
          <w:lang w:eastAsia="ar-SA" w:bidi="ar-SA"/>
        </w:rPr>
        <w:t>………………………………………………..</w:t>
      </w:r>
    </w:p>
    <w:p w:rsidR="009D687F" w:rsidRDefault="009D687F" w:rsidP="009D687F">
      <w:pPr>
        <w:widowControl/>
        <w:tabs>
          <w:tab w:val="left" w:pos="3200"/>
        </w:tabs>
      </w:pPr>
      <w:r>
        <w:rPr>
          <w:rFonts w:ascii="Calibri" w:eastAsia="Times New Roman" w:hAnsi="Calibri" w:cs="Times New Roman"/>
          <w:sz w:val="20"/>
          <w:lang w:eastAsia="ar-SA" w:bidi="ar-SA"/>
        </w:rPr>
        <w:t xml:space="preserve">zwanym dalej </w:t>
      </w:r>
      <w:r>
        <w:rPr>
          <w:rFonts w:ascii="Calibri" w:eastAsia="Times New Roman" w:hAnsi="Calibri" w:cs="Times New Roman"/>
          <w:b/>
          <w:sz w:val="20"/>
          <w:lang w:eastAsia="ar-SA" w:bidi="ar-SA"/>
        </w:rPr>
        <w:t>Przetwarzającym lub Wykonawcą,</w:t>
      </w:r>
    </w:p>
    <w:p w:rsidR="009D687F" w:rsidRDefault="009D687F" w:rsidP="009D687F">
      <w:pPr>
        <w:widowControl/>
        <w:tabs>
          <w:tab w:val="left" w:pos="3200"/>
        </w:tabs>
        <w:rPr>
          <w:rFonts w:ascii="Calibri" w:eastAsia="Times New Roman" w:hAnsi="Calibri" w:cs="Times New Roman"/>
          <w:b/>
          <w:sz w:val="20"/>
          <w:lang w:eastAsia="ar-SA" w:bidi="ar-SA"/>
        </w:rPr>
      </w:pPr>
    </w:p>
    <w:p w:rsidR="009D687F" w:rsidRDefault="009D687F" w:rsidP="009D687F">
      <w:pPr>
        <w:widowControl/>
      </w:pPr>
      <w:r>
        <w:rPr>
          <w:rFonts w:ascii="Calibri" w:eastAsia="Times New Roman" w:hAnsi="Calibri" w:cs="Calibri"/>
          <w:bCs/>
          <w:sz w:val="20"/>
          <w:lang w:eastAsia="ar-SA" w:bidi="ar-SA"/>
        </w:rPr>
        <w:t xml:space="preserve">zwani każda z osobna </w:t>
      </w:r>
      <w:r>
        <w:rPr>
          <w:rFonts w:ascii="Calibri" w:eastAsia="Times New Roman" w:hAnsi="Calibri" w:cs="Calibri"/>
          <w:b/>
          <w:bCs/>
          <w:sz w:val="20"/>
          <w:lang w:eastAsia="ar-SA" w:bidi="ar-SA"/>
        </w:rPr>
        <w:t>Stroną</w:t>
      </w:r>
      <w:r>
        <w:rPr>
          <w:rFonts w:ascii="Calibri" w:eastAsia="Times New Roman" w:hAnsi="Calibri" w:cs="Calibri"/>
          <w:bCs/>
          <w:sz w:val="20"/>
          <w:lang w:eastAsia="ar-SA" w:bidi="ar-SA"/>
        </w:rPr>
        <w:t xml:space="preserve">, a łącznie </w:t>
      </w:r>
      <w:r>
        <w:rPr>
          <w:rFonts w:ascii="Calibri" w:eastAsia="Times New Roman" w:hAnsi="Calibri" w:cs="Calibri"/>
          <w:b/>
          <w:bCs/>
          <w:sz w:val="20"/>
          <w:lang w:eastAsia="ar-SA" w:bidi="ar-SA"/>
        </w:rPr>
        <w:t>Stronami</w:t>
      </w:r>
      <w:r>
        <w:rPr>
          <w:rFonts w:ascii="Calibri" w:eastAsia="Times New Roman" w:hAnsi="Calibri" w:cs="Calibri"/>
          <w:bCs/>
          <w:sz w:val="20"/>
          <w:lang w:eastAsia="ar-SA" w:bidi="ar-SA"/>
        </w:rPr>
        <w:t>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lang w:eastAsia="ar-SA" w:bidi="ar-SA"/>
        </w:rPr>
      </w:pPr>
    </w:p>
    <w:p w:rsidR="009D687F" w:rsidRDefault="009D687F" w:rsidP="009D687F">
      <w:pPr>
        <w:widowControl/>
        <w:spacing w:after="80"/>
        <w:jc w:val="center"/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ar-SA" w:bidi="ar-SA"/>
        </w:rPr>
        <w:t>PREAMBUŁA</w:t>
      </w:r>
    </w:p>
    <w:p w:rsidR="009D687F" w:rsidRDefault="009D687F" w:rsidP="009D687F">
      <w:pPr>
        <w:widowControl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W związku z zawarciem pomiędzy Stronami umowy nr CRU/……./........ </w:t>
      </w:r>
      <w:r>
        <w:rPr>
          <w:rFonts w:ascii="Calibri" w:eastAsia="Times New Roman" w:hAnsi="Calibri" w:cs="Times New Roman"/>
          <w:iCs/>
          <w:sz w:val="20"/>
          <w:szCs w:val="20"/>
          <w:lang w:eastAsia="ar-SA" w:bidi="ar-SA"/>
        </w:rPr>
        <w:t>z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 dnia …………………..r., której przedmiotem jest wykonywanie wycen nieruchomości oraz innych opracowań w celu realizacji zadań Prezydenta Miasta Zabrze, w okresie do końca 2021r.  z podziałem na   4 Rejony – Rejon ..., Strony postanowiły zawrzeć umowę o następującej treści:</w:t>
      </w:r>
    </w:p>
    <w:p w:rsidR="009D687F" w:rsidRDefault="009D687F" w:rsidP="009D687F">
      <w:pPr>
        <w:widowControl/>
        <w:jc w:val="both"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ar-SA" w:bidi="ar-SA"/>
        </w:rPr>
        <w:t>§ 1.</w:t>
      </w:r>
    </w:p>
    <w:p w:rsidR="009D687F" w:rsidRDefault="009D687F" w:rsidP="009D687F">
      <w:pPr>
        <w:widowControl/>
        <w:spacing w:after="80"/>
        <w:jc w:val="center"/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ar-SA" w:bidi="ar-SA"/>
        </w:rPr>
        <w:t>Definicje</w:t>
      </w:r>
    </w:p>
    <w:p w:rsidR="009D687F" w:rsidRDefault="009D687F" w:rsidP="009D687F">
      <w:pPr>
        <w:widowControl/>
        <w:numPr>
          <w:ilvl w:val="0"/>
          <w:numId w:val="9"/>
        </w:numPr>
        <w:suppressAutoHyphens w:val="0"/>
        <w:spacing w:after="160" w:line="276" w:lineRule="auto"/>
        <w:ind w:left="426" w:hanging="426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Dla potrzeb niniejszej umowy, o ile z treści i celu umowy nie wynika inaczej, przyjmuje się następujące znaczenie dla poniżej wymienionych sformułowań:</w:t>
      </w:r>
    </w:p>
    <w:p w:rsidR="009D687F" w:rsidRDefault="009D687F" w:rsidP="009D687F">
      <w:pPr>
        <w:pStyle w:val="Akapitzlist"/>
        <w:numPr>
          <w:ilvl w:val="0"/>
          <w:numId w:val="2"/>
        </w:numPr>
        <w:suppressAutoHyphens w:val="0"/>
        <w:ind w:firstLine="66"/>
        <w:jc w:val="both"/>
      </w:pPr>
      <w:r>
        <w:rPr>
          <w:rFonts w:ascii="Calibri" w:hAnsi="Calibri"/>
          <w:b/>
          <w:lang w:eastAsia="ar-SA"/>
        </w:rPr>
        <w:t xml:space="preserve">    umowa</w:t>
      </w:r>
      <w:r>
        <w:rPr>
          <w:rFonts w:ascii="Calibri" w:hAnsi="Calibri"/>
          <w:lang w:eastAsia="ar-SA"/>
        </w:rPr>
        <w:t xml:space="preserve"> – oznacza niniejszą umowę wraz z załącznikami;</w:t>
      </w:r>
    </w:p>
    <w:p w:rsidR="009D687F" w:rsidRDefault="009D687F" w:rsidP="009D687F">
      <w:pPr>
        <w:widowControl/>
        <w:numPr>
          <w:ilvl w:val="0"/>
          <w:numId w:val="2"/>
        </w:numPr>
        <w:suppressAutoHyphens w:val="0"/>
        <w:ind w:left="851" w:hanging="425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umowa główna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– oznacza umowę </w:t>
      </w:r>
      <w:bookmarkStart w:id="0" w:name="_Hlk495570066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nr </w:t>
      </w:r>
      <w:bookmarkEnd w:id="0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CRU/………./.......... </w:t>
      </w:r>
      <w:r>
        <w:rPr>
          <w:rFonts w:ascii="Calibri" w:eastAsia="Times New Roman" w:hAnsi="Calibri" w:cs="Times New Roman"/>
          <w:iCs/>
          <w:sz w:val="20"/>
          <w:szCs w:val="20"/>
          <w:lang w:eastAsia="ar-SA" w:bidi="ar-SA"/>
        </w:rPr>
        <w:t>z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dnia ……………….. r. zawartą przez Strony, której </w:t>
      </w:r>
      <w:r>
        <w:rPr>
          <w:rFonts w:ascii="Calibri" w:eastAsia="Times New Roman" w:hAnsi="Calibri" w:cs="Calibri"/>
          <w:sz w:val="20"/>
          <w:szCs w:val="20"/>
          <w:lang w:eastAsia="ar-SA" w:bidi="ar-SA"/>
        </w:rPr>
        <w:t>szczeg</w:t>
      </w:r>
      <w:r>
        <w:rPr>
          <w:rFonts w:ascii="Calibri" w:eastAsia="Times New Roman" w:hAnsi="Calibri" w:cs="Calibri"/>
          <w:sz w:val="20"/>
          <w:szCs w:val="20"/>
          <w:lang w:eastAsia="ar-SA" w:bidi="ar-SA"/>
        </w:rPr>
        <w:t>ó</w:t>
      </w:r>
      <w:r>
        <w:rPr>
          <w:rFonts w:ascii="Calibri" w:eastAsia="Times New Roman" w:hAnsi="Calibri" w:cs="Calibri"/>
          <w:sz w:val="20"/>
          <w:szCs w:val="20"/>
          <w:lang w:eastAsia="ar-SA" w:bidi="ar-SA"/>
        </w:rPr>
        <w:t>łowy przedmiot został opisany w preambule umowy,</w:t>
      </w:r>
    </w:p>
    <w:p w:rsidR="009D687F" w:rsidRDefault="009D687F" w:rsidP="009D687F">
      <w:pPr>
        <w:widowControl/>
        <w:numPr>
          <w:ilvl w:val="0"/>
          <w:numId w:val="2"/>
        </w:numPr>
        <w:suppressAutoHyphens w:val="0"/>
        <w:ind w:left="851" w:hanging="425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dni robocze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– oznaczają dni od poniedziałku do piątku z wyłączeniem dni ustawowo wolnych od pracy, o których mowa w ustawie z dnia 18 stycznia 1951 roku o dniach wolnych od pracy (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t.j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.: Dz. U. z 2015 r., poz. 90 z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późn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. zm.), przypadających w którykolwiek z tych dni (tj. od poniedziałku do piątku);</w:t>
      </w:r>
    </w:p>
    <w:p w:rsidR="009D687F" w:rsidRDefault="009D687F" w:rsidP="009D687F">
      <w:pPr>
        <w:widowControl/>
        <w:numPr>
          <w:ilvl w:val="0"/>
          <w:numId w:val="2"/>
        </w:numPr>
        <w:suppressAutoHyphens w:val="0"/>
        <w:ind w:left="851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ustawa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– ustawa z dnia 10 maja 2018 roku o ochronie danych osobowych (Dz. U. z 2019 r., poz. 1781);</w:t>
      </w:r>
    </w:p>
    <w:p w:rsidR="009D687F" w:rsidRDefault="009D687F" w:rsidP="009D687F">
      <w:pPr>
        <w:widowControl/>
        <w:numPr>
          <w:ilvl w:val="0"/>
          <w:numId w:val="2"/>
        </w:numPr>
        <w:suppressAutoHyphens w:val="0"/>
        <w:ind w:left="851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RODO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– Rozporządzenie Parlamentu Europejskiego i Rady (UE) 2016/679 z dnia 27 kwietnia 2016 roku w sprawie ochrony osób fizycznych w związku z przetwarzaniem danych osobowych i w sprawie swobodnego przepływu t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a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kich danych oraz uchylenia dyrektywy 95/46/WE (ogólne rozporządzenie o ochronie danych) (Dz. Urz. UE L  z 04.05.2016 r., Nr 119, s. 1 oraz Dz. Urz. UE L 127 z 23.05.2018, str. 2 ze zm.);</w:t>
      </w:r>
    </w:p>
    <w:p w:rsidR="009D687F" w:rsidRDefault="009D687F" w:rsidP="009D687F">
      <w:pPr>
        <w:widowControl/>
        <w:numPr>
          <w:ilvl w:val="0"/>
          <w:numId w:val="2"/>
        </w:numPr>
        <w:suppressAutoHyphens w:val="0"/>
        <w:ind w:left="851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dane osobowe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– oznaczają wszelkie informacje o zidentyfikowanej lub możliwej do zidentyfikowania osobie fizyc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z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nej („osobie, której dane dotyczą”). Osobą fizyczną możliwą do zidentyfikowania jest osoba, którą można bezp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o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średnio lub pośrednio zidentyfikować, w szczególności na podstawie identyfikatora takiego jak imię i nazwisko, n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u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mer identyfikacyjny, dane o lokalizacji, identyfikator internetowy lub jeden bądź kilka szczególnych czynników okr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e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ślających fizyczną, fizjologiczną, genetyczną, psychiczną, ekonomiczną, kulturową lub społeczną tożsamość osoby fizycznej;</w:t>
      </w:r>
    </w:p>
    <w:p w:rsidR="009D687F" w:rsidRDefault="009D687F" w:rsidP="009D687F">
      <w:pPr>
        <w:widowControl/>
        <w:numPr>
          <w:ilvl w:val="0"/>
          <w:numId w:val="2"/>
        </w:numPr>
        <w:suppressAutoHyphens w:val="0"/>
        <w:ind w:left="851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przetwarzanie danych osobowych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– oznacza operację lub zestaw operacji wykonywanych na danych osobowych lub zestawach danych osobowych w sposób zautomatyzowany lub niezautomatyzowany, taką jak zbieranie, utrw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a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lanie, organizowanie, porządkowanie, przechowywanie, adaptowanie lub modyfikowanie, pobieranie, przegląd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a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nie, wykorzystywanie, ujawnianie poprzez przesłanie, rozpowszechnianie lub innego rodzaju udostępnianie, dop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a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sowywanie lub łączenie, ograniczanie, usuwanie lub niszczenie;</w:t>
      </w:r>
    </w:p>
    <w:p w:rsidR="009D687F" w:rsidRDefault="009D687F" w:rsidP="009D687F">
      <w:pPr>
        <w:widowControl/>
        <w:numPr>
          <w:ilvl w:val="0"/>
          <w:numId w:val="2"/>
        </w:numPr>
        <w:suppressAutoHyphens w:val="0"/>
        <w:ind w:left="851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naruszenie ochrony danych osobowych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– oznacza naruszenie bezpieczeństwa prowadzące do przypadkowego lub niezgodnego z prawem zniszczenia, utracenia, zmodyfikowania, nieuprawnionego 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lastRenderedPageBreak/>
        <w:t>ujawnienia lub nieuprawnionego dostępu do danych osobowych przesyłanych, przechowywanych lub w inny sposób przetwarzanych;</w:t>
      </w:r>
    </w:p>
    <w:p w:rsidR="009D687F" w:rsidRDefault="009D687F" w:rsidP="009D687F">
      <w:pPr>
        <w:widowControl/>
        <w:numPr>
          <w:ilvl w:val="0"/>
          <w:numId w:val="2"/>
        </w:numPr>
        <w:suppressAutoHyphens w:val="0"/>
        <w:ind w:left="850" w:hanging="425"/>
        <w:jc w:val="both"/>
      </w:pPr>
      <w:r>
        <w:rPr>
          <w:rFonts w:ascii="Calibri" w:eastAsia="Times New Roman" w:hAnsi="Calibri" w:cs="Times New Roman"/>
          <w:bCs/>
          <w:sz w:val="20"/>
          <w:szCs w:val="20"/>
          <w:lang w:eastAsia="ar-SA" w:bidi="ar-SA"/>
        </w:rPr>
        <w:t>PUODO – oznacza Prezesa Urzędu Ochrony Danych Osobowych;</w:t>
      </w:r>
    </w:p>
    <w:p w:rsidR="009D687F" w:rsidRDefault="009D687F" w:rsidP="009D687F">
      <w:pPr>
        <w:widowControl/>
        <w:numPr>
          <w:ilvl w:val="0"/>
          <w:numId w:val="2"/>
        </w:numPr>
        <w:suppressAutoHyphens w:val="0"/>
        <w:ind w:left="850" w:hanging="425"/>
        <w:jc w:val="both"/>
      </w:pPr>
      <w:r>
        <w:rPr>
          <w:rFonts w:ascii="Calibri" w:eastAsia="Times New Roman" w:hAnsi="Calibri" w:cs="Times New Roman"/>
          <w:bCs/>
          <w:sz w:val="20"/>
          <w:szCs w:val="20"/>
          <w:lang w:eastAsia="ar-SA" w:bidi="ar-SA"/>
        </w:rPr>
        <w:t xml:space="preserve">organ nadzorczy – organ nadzorczy, o którym mowa w art. 4 </w:t>
      </w:r>
      <w:proofErr w:type="spellStart"/>
      <w:r>
        <w:rPr>
          <w:rFonts w:ascii="Calibri" w:eastAsia="Times New Roman" w:hAnsi="Calibri" w:cs="Times New Roman"/>
          <w:bCs/>
          <w:sz w:val="20"/>
          <w:szCs w:val="20"/>
          <w:lang w:eastAsia="ar-SA" w:bidi="ar-SA"/>
        </w:rPr>
        <w:t>pkt</w:t>
      </w:r>
      <w:proofErr w:type="spellEnd"/>
      <w:r>
        <w:rPr>
          <w:rFonts w:ascii="Calibri" w:eastAsia="Times New Roman" w:hAnsi="Calibri" w:cs="Times New Roman"/>
          <w:bCs/>
          <w:sz w:val="20"/>
          <w:szCs w:val="20"/>
          <w:lang w:eastAsia="ar-SA" w:bidi="ar-SA"/>
        </w:rPr>
        <w:t xml:space="preserve"> 21) i 22) RODO;</w:t>
      </w:r>
    </w:p>
    <w:p w:rsidR="009D687F" w:rsidRDefault="009D687F" w:rsidP="009D687F">
      <w:pPr>
        <w:widowControl/>
        <w:numPr>
          <w:ilvl w:val="0"/>
          <w:numId w:val="2"/>
        </w:numPr>
        <w:suppressAutoHyphens w:val="0"/>
        <w:ind w:left="850" w:hanging="425"/>
        <w:jc w:val="both"/>
      </w:pPr>
      <w:r>
        <w:rPr>
          <w:rFonts w:ascii="Calibri" w:eastAsia="Times New Roman" w:hAnsi="Calibri" w:cs="Times New Roman"/>
          <w:bCs/>
          <w:sz w:val="20"/>
          <w:szCs w:val="20"/>
          <w:lang w:eastAsia="ar-SA" w:bidi="ar-SA"/>
        </w:rPr>
        <w:t>IOD – Inspektor ochrony danych, o którym mowa w art. 37-39 RODO.</w:t>
      </w:r>
    </w:p>
    <w:p w:rsidR="009D687F" w:rsidRDefault="009D687F" w:rsidP="009D687F">
      <w:pPr>
        <w:widowControl/>
        <w:numPr>
          <w:ilvl w:val="0"/>
          <w:numId w:val="10"/>
        </w:numPr>
        <w:suppressAutoHyphens w:val="0"/>
        <w:spacing w:after="160" w:line="276" w:lineRule="auto"/>
        <w:ind w:left="426" w:hanging="426"/>
        <w:jc w:val="both"/>
      </w:pPr>
      <w:r>
        <w:rPr>
          <w:rFonts w:ascii="Calibri" w:eastAsia="Times New Roman" w:hAnsi="Calibri" w:cs="Calibri"/>
          <w:sz w:val="20"/>
          <w:szCs w:val="20"/>
          <w:lang w:eastAsia="ar-SA" w:bidi="ar-SA"/>
        </w:rPr>
        <w:t>W przypadku zastosowania w niniejszej umowie pojęć zdefiniowanych w umowie głównej pojęcia te będą rozumiane przez Strony zgodnie z znaczeniem nadanym im zgodnie z umową główną.</w:t>
      </w: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2.</w:t>
      </w:r>
    </w:p>
    <w:p w:rsidR="009D687F" w:rsidRDefault="009D687F" w:rsidP="009D687F">
      <w:pPr>
        <w:widowControl/>
        <w:suppressAutoHyphens w:val="0"/>
        <w:spacing w:after="80" w:line="276" w:lineRule="auto"/>
        <w:jc w:val="center"/>
        <w:rPr>
          <w:rFonts w:ascii="Calibri" w:eastAsia="Calibri" w:hAnsi="Calibri" w:cs="Times New Roman"/>
          <w:b/>
          <w:sz w:val="20"/>
          <w:szCs w:val="20"/>
          <w:lang w:eastAsia="en-US" w:bidi="ar-SA"/>
        </w:rPr>
      </w:pPr>
      <w:r>
        <w:rPr>
          <w:rFonts w:ascii="Calibri" w:eastAsia="Calibri" w:hAnsi="Calibri" w:cs="Times New Roman"/>
          <w:b/>
          <w:sz w:val="20"/>
          <w:szCs w:val="20"/>
          <w:lang w:eastAsia="en-US" w:bidi="ar-SA"/>
        </w:rPr>
        <w:t>Przedmiot umowy, cel, zakres, charakter przetwarzania</w:t>
      </w:r>
    </w:p>
    <w:p w:rsidR="009D687F" w:rsidRDefault="009D687F" w:rsidP="009D687F">
      <w:pPr>
        <w:numPr>
          <w:ilvl w:val="0"/>
          <w:numId w:val="4"/>
        </w:numPr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</w:t>
      </w:r>
      <w:r>
        <w:rPr>
          <w:rFonts w:ascii="Calibri" w:eastAsia="Calibri" w:hAnsi="Calibri" w:cs="Calibri"/>
          <w:sz w:val="20"/>
          <w:szCs w:val="20"/>
          <w:lang w:eastAsia="ar-SA" w:bidi="ar-SA"/>
        </w:rPr>
        <w:t>Przedmiotem Umowy jest uregulowanie wzajemnych zobowiązań Stron w zakresie powierzenia przetwarzania danych   osobowych i ich ochrony.</w:t>
      </w:r>
    </w:p>
    <w:p w:rsidR="009D687F" w:rsidRDefault="009D687F" w:rsidP="009D687F">
      <w:pPr>
        <w:numPr>
          <w:ilvl w:val="0"/>
          <w:numId w:val="4"/>
        </w:numPr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Powierzający powierza Przetwarzającemu przetwarzanie danych osobowych w zakresie określonym 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br/>
        <w:t xml:space="preserve">w </w:t>
      </w: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Załączniku nr 1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do umowy</w:t>
      </w:r>
      <w:r>
        <w:rPr>
          <w:rFonts w:ascii="Calibri" w:eastAsia="Times New Roman" w:hAnsi="Calibri" w:cs="Times New Roman"/>
          <w:bCs/>
          <w:sz w:val="20"/>
          <w:szCs w:val="20"/>
          <w:lang w:eastAsia="ar-SA" w:bidi="ar-SA"/>
        </w:rPr>
        <w:t xml:space="preserve">, 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zwanych dalej odpowiednio „</w:t>
      </w: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dane osobowe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”, obejmujących wszelkie niezbędne dane określone w zleceniach na wykonanie wycen nieruchomości i innych opracowań, wykorzystywanych w ramach realizacji niniejszej umowy, tylko  i wyłącznie w celu i zakresie niezbędnym do realizacji umowy głównej.</w:t>
      </w:r>
    </w:p>
    <w:p w:rsidR="009D687F" w:rsidRDefault="009D687F" w:rsidP="009D687F">
      <w:pPr>
        <w:numPr>
          <w:ilvl w:val="0"/>
          <w:numId w:val="4"/>
        </w:numPr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Charakter przetwarzania wynika z umowy głównej i określony jest rolą Przetwarzającego jako podmiotu świadczącego usługę polegającą na wykonaniu wycen nieruchomości oraz innych opracowań w celu realizacji zadań Prezydenta Miasta Zabrze.</w:t>
      </w:r>
    </w:p>
    <w:p w:rsidR="009D687F" w:rsidRDefault="009D687F" w:rsidP="009D687F">
      <w:pPr>
        <w:numPr>
          <w:ilvl w:val="0"/>
          <w:numId w:val="4"/>
        </w:numPr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Przetwarzający nie będzie przetwarzał powierzonych danych osobowych w  celach innych niż określone 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br/>
        <w:t>w preambule</w:t>
      </w:r>
    </w:p>
    <w:p w:rsidR="009D687F" w:rsidRDefault="009D687F" w:rsidP="009D687F">
      <w:pPr>
        <w:numPr>
          <w:ilvl w:val="0"/>
          <w:numId w:val="4"/>
        </w:numPr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Strony postanawiają, że niniejsza umowa oraz umowa główna i inne polecenia kierowane do Przetwarzającego przez Powierzającego będą traktowane jako udokumentowane </w:t>
      </w: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 xml:space="preserve">polecenie 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Administratora do przetwarzania, o którym mowa          w art. 28 RODO.</w:t>
      </w:r>
    </w:p>
    <w:p w:rsidR="009D687F" w:rsidRDefault="009D687F" w:rsidP="009D687F">
      <w:pPr>
        <w:widowControl/>
        <w:numPr>
          <w:ilvl w:val="0"/>
          <w:numId w:val="4"/>
        </w:numPr>
        <w:suppressAutoHyphens w:val="0"/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Począwszy od dnia zawarcia niniejszej umowy, Przetwarzający jest uprawniony do przetwarzania danych osobowych            poprzez wykonywanie wszelkich czynności uzasadnionych wykonywaniem umowy oraz poleceń i instrukcji Powierzając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e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go, pozostających w związku z umową, w szczególności Przetwarzający jest uprawniony do przeglądania danych w zakr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e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sie i na zasadach wynikających z umowy oraz poleceń i instrukcji Powierzającego. Operacje przetwarzania danych osob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o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wych nie mogą powodować utraty integralności, poufności bądź dostępności danych osobowych.</w:t>
      </w:r>
    </w:p>
    <w:p w:rsidR="009D687F" w:rsidRDefault="009D687F" w:rsidP="009D687F">
      <w:pPr>
        <w:widowControl/>
        <w:numPr>
          <w:ilvl w:val="0"/>
          <w:numId w:val="4"/>
        </w:numPr>
        <w:suppressAutoHyphens w:val="0"/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Przetwarzający jest zobowiązany do sporządzania kopii bezpieczeństwa powierzonych danych osobowych.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ar-SA" w:bidi="ar-SA"/>
        </w:rPr>
        <w:t>§ 3.</w:t>
      </w:r>
    </w:p>
    <w:p w:rsidR="009D687F" w:rsidRDefault="009D687F" w:rsidP="009D687F">
      <w:pPr>
        <w:widowControl/>
        <w:suppressAutoHyphens w:val="0"/>
        <w:spacing w:after="80" w:line="276" w:lineRule="auto"/>
        <w:jc w:val="center"/>
        <w:rPr>
          <w:rFonts w:ascii="Calibri" w:eastAsia="Calibri" w:hAnsi="Calibri" w:cs="Times New Roman"/>
          <w:b/>
          <w:sz w:val="20"/>
          <w:szCs w:val="20"/>
          <w:lang w:eastAsia="en-US" w:bidi="ar-SA"/>
        </w:rPr>
      </w:pPr>
      <w:r>
        <w:rPr>
          <w:rFonts w:ascii="Calibri" w:eastAsia="Calibri" w:hAnsi="Calibri" w:cs="Times New Roman"/>
          <w:b/>
          <w:sz w:val="20"/>
          <w:szCs w:val="20"/>
          <w:lang w:eastAsia="en-US" w:bidi="ar-SA"/>
        </w:rPr>
        <w:t>Oświadczenia i zobowiązania Stron</w:t>
      </w:r>
    </w:p>
    <w:p w:rsidR="009D687F" w:rsidRDefault="009D687F" w:rsidP="009D687F">
      <w:pPr>
        <w:pStyle w:val="Akapitzlist"/>
        <w:numPr>
          <w:ilvl w:val="3"/>
          <w:numId w:val="12"/>
        </w:numPr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Przetwarzający oświadcza, że znane mu są wszelkie obowiązki wynikające z przepisów RODO oraz ustawy i innych wł</w:t>
      </w:r>
      <w:r>
        <w:rPr>
          <w:rFonts w:ascii="Calibri" w:hAnsi="Calibri"/>
          <w:lang w:eastAsia="ar-SA"/>
        </w:rPr>
        <w:t>a</w:t>
      </w:r>
      <w:r>
        <w:rPr>
          <w:rFonts w:ascii="Calibri" w:hAnsi="Calibri"/>
          <w:lang w:eastAsia="ar-SA"/>
        </w:rPr>
        <w:t>ściwych przepisów krajowych odnoszących się do danych osobowych, które zobowiązany jest wykonywać podmiot prz</w:t>
      </w:r>
      <w:r>
        <w:rPr>
          <w:rFonts w:ascii="Calibri" w:hAnsi="Calibri"/>
          <w:lang w:eastAsia="ar-SA"/>
        </w:rPr>
        <w:t>e</w:t>
      </w:r>
      <w:r>
        <w:rPr>
          <w:rFonts w:ascii="Calibri" w:hAnsi="Calibri"/>
          <w:lang w:eastAsia="ar-SA"/>
        </w:rPr>
        <w:t>twarzający dane osobowe na zlecenie Administratora danych.</w:t>
      </w:r>
    </w:p>
    <w:p w:rsidR="009D687F" w:rsidRDefault="009D687F" w:rsidP="009D687F">
      <w:pPr>
        <w:pStyle w:val="Akapitzlist"/>
        <w:numPr>
          <w:ilvl w:val="3"/>
          <w:numId w:val="12"/>
        </w:numPr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Powierzający i Przetwarzający zobowiązują się do przestrzegania przepisów i wymogów umowy, RODO oraz ustaw i i</w:t>
      </w:r>
      <w:r>
        <w:rPr>
          <w:rFonts w:ascii="Calibri" w:hAnsi="Calibri"/>
          <w:lang w:eastAsia="ar-SA"/>
        </w:rPr>
        <w:t>n</w:t>
      </w:r>
      <w:r>
        <w:rPr>
          <w:rFonts w:ascii="Calibri" w:hAnsi="Calibri"/>
          <w:lang w:eastAsia="ar-SA"/>
        </w:rPr>
        <w:t>nych właściwych przepisów krajowych odnoszących się do danych osobowych. W szczególności Przetwarzający jest z</w:t>
      </w:r>
      <w:r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>bowiązany do:</w:t>
      </w:r>
    </w:p>
    <w:p w:rsidR="009D687F" w:rsidRDefault="009D687F" w:rsidP="009D687F">
      <w:pPr>
        <w:pStyle w:val="Akapitzlist"/>
        <w:numPr>
          <w:ilvl w:val="0"/>
          <w:numId w:val="5"/>
        </w:numPr>
        <w:suppressAutoHyphens w:val="0"/>
        <w:jc w:val="both"/>
      </w:pPr>
      <w:r>
        <w:rPr>
          <w:rFonts w:ascii="Calibri" w:hAnsi="Calibri"/>
          <w:lang w:eastAsia="ar-SA"/>
        </w:rPr>
        <w:t>zastosowania po stronie Przetwarzającego środków technicznych i organizacyjnych zapewniających ochronę i zabezpieczenie przetwarzanych danych osobowych odpowiadającą poziomowi ryzyka naruszenia praw lub wolności osób fizycznych, w tym zabezpieczenia danych osobowych przed ich udostępnieniem osobom nieupoważnionym,                     zabraniem przez osobę nieuprawnioną, uszkodzeniem lub zniszczeniem. Przetwarzający zobowiązuje się zwłaszcza do wprowadzenia odpowiednich środków technicznych i organizacyjnych, o których mowa w art. 32 RODO;</w:t>
      </w:r>
    </w:p>
    <w:p w:rsidR="009D687F" w:rsidRDefault="009D687F" w:rsidP="009D687F">
      <w:pPr>
        <w:widowControl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przeszkolenia w zakresie ochrony danych osobowych osób, które będą przetwarzały powierzone dane osobowe;</w:t>
      </w:r>
    </w:p>
    <w:p w:rsidR="009D687F" w:rsidRDefault="009D687F" w:rsidP="009D687F">
      <w:pPr>
        <w:widowControl/>
        <w:numPr>
          <w:ilvl w:val="0"/>
          <w:numId w:val="5"/>
        </w:numPr>
        <w:tabs>
          <w:tab w:val="left" w:pos="1418"/>
        </w:tabs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udzielenia upoważnień osobom bezpośrednio wykonującym czynności przetwarzania na powierzonych danych os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o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bowych;</w:t>
      </w:r>
    </w:p>
    <w:p w:rsidR="009D687F" w:rsidRDefault="009D687F" w:rsidP="009D687F">
      <w:pPr>
        <w:widowControl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dopuszczenia do obsługi systemu teleinformatycznego oraz urządzeń wchodzących w jego skład, służących do             przetwarzania powierzonych danych osobowych, wyłącznie osób posiadających upoważnienie od Przetwarzającego;</w:t>
      </w:r>
    </w:p>
    <w:p w:rsidR="009D687F" w:rsidRDefault="009D687F" w:rsidP="009D687F">
      <w:pPr>
        <w:widowControl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lastRenderedPageBreak/>
        <w:t>zapewnienia kontroli nad prawidłowością przetwarzania danych osobowych;</w:t>
      </w:r>
    </w:p>
    <w:p w:rsidR="009D687F" w:rsidRDefault="009D687F" w:rsidP="009D687F">
      <w:pPr>
        <w:widowControl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prowadzenia dokumentacji przetwarzania danych osobowych na zasadach określonych w RODO, ustawie oraz, jeśli zostaną wydane, w odpowiednich przepisach wykonawczych, w tym prowadzenia ewidencji osób upoważnionych do    przetwarzania danych osobowych, a nadto rejestru kategorii czynności przetwarzania danych osobowych,  o       którym mowa w art. 30 RODO;</w:t>
      </w:r>
    </w:p>
    <w:p w:rsidR="009D687F" w:rsidRDefault="009D687F" w:rsidP="009D687F">
      <w:pPr>
        <w:widowControl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zapewnienia, aby osoby upoważnione do przetwarzania powierzonych danych osobowych zachowały w tajemnicy te dane osobowe, również po zakończeniu realizacji niniejszej umowy, a także po ustaniu stosunku prawnego łączącego te osoby z Przetwarzającym;</w:t>
      </w:r>
    </w:p>
    <w:p w:rsidR="009D687F" w:rsidRDefault="009D687F" w:rsidP="009D687F">
      <w:pPr>
        <w:widowControl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unieważnienia upoważnienia nadanego osobom, o których mowa powyżej, najpóźniej w dniu zakończenia wykon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y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wania niniejszej umowy, a także w każdym innym przypadku uzasadniającym wycofanie nadanego upoważnienia;</w:t>
      </w:r>
    </w:p>
    <w:p w:rsidR="009D687F" w:rsidRDefault="009D687F" w:rsidP="009D687F">
      <w:pPr>
        <w:widowControl/>
        <w:numPr>
          <w:ilvl w:val="0"/>
          <w:numId w:val="5"/>
        </w:numPr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niezwłocznego informowania Powierzającego, nie później jednak niż w ciągu 24 godzin od wykrycia zdarzenia stan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o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wiącego naruszenie ochrony danych osobowych powierzonych umową, o wszelkich przypadkach naruszenia przep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i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sów prawa dotyczących ochrony powierzonych danych osobowych i przekazania w tym terminie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informacji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niezbę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d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nych do zgłoszenia naruszenia PUODO, o których mowa w art. 33 ust. 3 RODO;</w:t>
      </w:r>
    </w:p>
    <w:p w:rsidR="009D687F" w:rsidRDefault="009D687F" w:rsidP="009D687F">
      <w:pPr>
        <w:widowControl/>
        <w:numPr>
          <w:ilvl w:val="0"/>
          <w:numId w:val="5"/>
        </w:numPr>
        <w:suppressAutoHyphens w:val="0"/>
        <w:ind w:left="709" w:hanging="425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w przypadku wystąpienia okoliczności, o których mowa w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pkt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9) niniejszego ustępu, Przetwarzający jest zobowiązany do niezwłocznego podjęcia środków zabezpieczających powierzone umową dane osobowe;</w:t>
      </w:r>
    </w:p>
    <w:p w:rsidR="009D687F" w:rsidRDefault="009D687F" w:rsidP="009D687F">
      <w:pPr>
        <w:widowControl/>
        <w:numPr>
          <w:ilvl w:val="0"/>
          <w:numId w:val="5"/>
        </w:numPr>
        <w:suppressAutoHyphens w:val="0"/>
        <w:ind w:left="709" w:hanging="425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udzielania Powierzającemu na każde żądanie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informacji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na temat przetwarzania przez Przetwarzającego powierz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o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nych danych osobowych, jak również przez osobę wykonującą na jego rzecz czynności związane  z wykonaniem n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i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niejszej umowy;</w:t>
      </w:r>
    </w:p>
    <w:p w:rsidR="009D687F" w:rsidRDefault="009D687F" w:rsidP="009D687F">
      <w:pPr>
        <w:widowControl/>
        <w:numPr>
          <w:ilvl w:val="0"/>
          <w:numId w:val="5"/>
        </w:numPr>
        <w:suppressAutoHyphens w:val="0"/>
        <w:ind w:left="709" w:hanging="349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monitorowania i stosowania przepisów prawa oraz powszechnie dostępnych wskazówek i zaleceń PUODO oraz uni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j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nych organów doradczych zajmujących się ochroną danych osobowych w zakresie przetwarzania powierzonych d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a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nych.</w:t>
      </w:r>
    </w:p>
    <w:p w:rsidR="009D687F" w:rsidRDefault="009D687F" w:rsidP="009D687F">
      <w:pPr>
        <w:widowControl/>
        <w:suppressAutoHyphens w:val="0"/>
        <w:ind w:left="709"/>
        <w:jc w:val="both"/>
      </w:pPr>
    </w:p>
    <w:p w:rsidR="009D687F" w:rsidRDefault="009D687F" w:rsidP="009D687F">
      <w:pPr>
        <w:pStyle w:val="Akapitzlist"/>
        <w:numPr>
          <w:ilvl w:val="3"/>
          <w:numId w:val="12"/>
        </w:numPr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Przetwarzający niezwłocznie powiadomi Powierzającego o następujących zdarzeniach:</w:t>
      </w:r>
    </w:p>
    <w:p w:rsidR="009D687F" w:rsidRDefault="009D687F" w:rsidP="009D687F">
      <w:pPr>
        <w:widowControl/>
        <w:numPr>
          <w:ilvl w:val="0"/>
          <w:numId w:val="7"/>
        </w:numPr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stosowaniu zatwierdzonego Kodeksu postępowania, o którym mowa w art. 40 RODO, a także jego zmianie lub                 rozszerzeniu;</w:t>
      </w:r>
    </w:p>
    <w:p w:rsidR="009D687F" w:rsidRDefault="009D687F" w:rsidP="009D687F">
      <w:pPr>
        <w:widowControl/>
        <w:numPr>
          <w:ilvl w:val="0"/>
          <w:numId w:val="7"/>
        </w:numPr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stosowaniu zatwierdzonego mechanizmu certyfikacji w zakresie ochrony danych osobowych, o którym mowa                     w art. 42 RODO.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ar-SA" w:bidi="ar-SA"/>
        </w:rPr>
        <w:t>§ 4.</w:t>
      </w: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Współpraca stron</w:t>
      </w:r>
    </w:p>
    <w:p w:rsidR="009D687F" w:rsidRDefault="009D687F" w:rsidP="009D687F">
      <w:pPr>
        <w:widowControl/>
        <w:numPr>
          <w:ilvl w:val="0"/>
          <w:numId w:val="3"/>
        </w:numPr>
        <w:suppressAutoHyphens w:val="0"/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Powierzający zobowiązuje się, że podczas realizacji umowy będzie ściśle współpracować z Przetwarzającym w zakresie dotyczącym przetwarzania danych osobowych powierzonych na podstawie umowy, w tym będzie niezwłocznie inform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o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wać Przetwarzającego o wszystkich okolicznościach mających lub mogących mieć wpływ na wykonanie niniejszej umowy.</w:t>
      </w:r>
    </w:p>
    <w:p w:rsidR="009D687F" w:rsidRDefault="009D687F" w:rsidP="009D687F">
      <w:pPr>
        <w:widowControl/>
        <w:numPr>
          <w:ilvl w:val="0"/>
          <w:numId w:val="3"/>
        </w:numPr>
        <w:suppressAutoHyphens w:val="0"/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Przetwarzający informuje Powierzającego o skierowaniu do Przetwarzającego żądań przez osobę, której dane dotyczą, określonych w art. 15-22 RODO, w terminie 3 dni roboczych od dnia wpływu takiego żądania. W takim przypadku, Prz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e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twarzający przekaże niezwłocznie takie żądanie Powierzającemu, wraz z żądanymi we wniosku informacjami, jeżeli są one             w posiadaniu Przetwarzającego. W celu uniknięcia wątpliwości Strony przyjmują, że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informacji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, o które zwracają się po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d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mioty danych osobowych, nie przekazuje tym podmiotom Przetwarzający.</w:t>
      </w:r>
    </w:p>
    <w:p w:rsidR="009D687F" w:rsidRDefault="009D687F" w:rsidP="009D687F">
      <w:pPr>
        <w:widowControl/>
        <w:numPr>
          <w:ilvl w:val="0"/>
          <w:numId w:val="3"/>
        </w:numPr>
        <w:suppressAutoHyphens w:val="0"/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Przetwarzający, biorąc pod uwagę charakter przetwarzania, będzie pomagał Powierzającemu wywiązywać się z obowiązków względem podmiotów danych, a określonych w art. 15-22 RODO, poprzez odpowiednie środki techniczne i organizacyjne oraz przy uwzględnieniu charakteru przetwarzania oraz dostępnych mu 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informacji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, a nadto będzie pom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a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gał Powierzającemu wywiązywać się z obowiązków w zakresie zagwarantowania bezpieczeństwa danych osobowych.</w:t>
      </w:r>
    </w:p>
    <w:p w:rsidR="009D687F" w:rsidRDefault="009D687F" w:rsidP="009D687F">
      <w:pPr>
        <w:widowControl/>
        <w:numPr>
          <w:ilvl w:val="0"/>
          <w:numId w:val="3"/>
        </w:numPr>
        <w:suppressAutoHyphens w:val="0"/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Przetwarzający zobowiązuje się do udzielania Powierzającemu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informacji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potrzebnych do przeprowadzenia sporządzenia oceny skutków planowanych operacji przetwarzania dla ochrony danych osobowych, o których mowa w art. 35 RODO.</w:t>
      </w:r>
    </w:p>
    <w:p w:rsidR="009D687F" w:rsidRDefault="009D687F" w:rsidP="009D687F">
      <w:pPr>
        <w:widowControl/>
        <w:numPr>
          <w:ilvl w:val="0"/>
          <w:numId w:val="3"/>
        </w:numPr>
        <w:suppressAutoHyphens w:val="0"/>
        <w:ind w:left="357" w:hanging="357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Strony będą dokonywały uzgodnień i podejmowały decyzje operacyjne poprzez swoich przedstawicieli odpowiedzialnych za realizację umowy w zakresie powierzenia przetwarzania danych osobowych. Komunikacja odbywać będzie się w formie pisemnej bądź w formie ustnej, bądź za pośrednictwem poczty elektronicznej. </w:t>
      </w:r>
      <w:r>
        <w:rPr>
          <w:rFonts w:ascii="Calibri" w:eastAsia="Calibri" w:hAnsi="Calibri" w:cs="Calibri"/>
          <w:sz w:val="20"/>
          <w:szCs w:val="20"/>
          <w:lang w:eastAsia="ar-SA" w:bidi="ar-SA"/>
        </w:rPr>
        <w:t xml:space="preserve">Uzgodnienia ustne 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będą następnie                      potwierdzane drogą elektroniczną.</w:t>
      </w: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ar-SA" w:bidi="ar-SA"/>
        </w:rPr>
        <w:lastRenderedPageBreak/>
        <w:t>§ 5.</w:t>
      </w:r>
    </w:p>
    <w:p w:rsidR="009D687F" w:rsidRDefault="009D687F" w:rsidP="009D687F">
      <w:pPr>
        <w:widowControl/>
        <w:ind w:left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Upoważnienie do przetwarzania danych</w:t>
      </w:r>
    </w:p>
    <w:p w:rsidR="009D687F" w:rsidRDefault="009D687F" w:rsidP="009D687F">
      <w:pPr>
        <w:pStyle w:val="Akapitzlist"/>
        <w:numPr>
          <w:ilvl w:val="6"/>
          <w:numId w:val="12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 xml:space="preserve">Powierzający </w:t>
      </w:r>
      <w:r>
        <w:rPr>
          <w:rFonts w:ascii="Calibri" w:hAnsi="Calibri"/>
          <w:b/>
          <w:lang w:eastAsia="ar-SA"/>
        </w:rPr>
        <w:t>upoważnia</w:t>
      </w:r>
      <w:r>
        <w:rPr>
          <w:rFonts w:ascii="Calibri" w:hAnsi="Calibri"/>
          <w:lang w:eastAsia="ar-SA"/>
        </w:rPr>
        <w:t xml:space="preserve"> i </w:t>
      </w:r>
      <w:r>
        <w:rPr>
          <w:rFonts w:ascii="Calibri" w:hAnsi="Calibri"/>
          <w:b/>
          <w:lang w:eastAsia="ar-SA"/>
        </w:rPr>
        <w:t>zobowiązuje</w:t>
      </w:r>
      <w:r>
        <w:rPr>
          <w:rFonts w:ascii="Calibri" w:hAnsi="Calibri"/>
          <w:lang w:eastAsia="ar-SA"/>
        </w:rPr>
        <w:t xml:space="preserve"> Przetwarzającego do wydawania i odwoływania upoważnień do przetwarzania danych osobowych. Za działania i zaniechania osób upoważnionych przez Przetwarzającego, Przetwarzający ponosi odp</w:t>
      </w:r>
      <w:r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>wiedzialność jak za działania i zaniechania własne.</w:t>
      </w:r>
    </w:p>
    <w:p w:rsidR="009D687F" w:rsidRDefault="009D687F" w:rsidP="009D687F">
      <w:pPr>
        <w:pStyle w:val="Akapitzlist"/>
        <w:numPr>
          <w:ilvl w:val="6"/>
          <w:numId w:val="12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Przetwarzający udostępni Powierzającemu, na każde jego żądanie, w terminie 10 dni roboczych od dnia zgłoszenia żąd</w:t>
      </w:r>
      <w:r>
        <w:rPr>
          <w:rFonts w:ascii="Calibri" w:hAnsi="Calibri"/>
          <w:lang w:eastAsia="ar-SA"/>
        </w:rPr>
        <w:t>a</w:t>
      </w:r>
      <w:r>
        <w:rPr>
          <w:rFonts w:ascii="Calibri" w:hAnsi="Calibri"/>
          <w:lang w:eastAsia="ar-SA"/>
        </w:rPr>
        <w:t>nia, listę osób upoważnionych do przetwarzania danych osobowych lub oryginały wydanych upoważnień zgodnie z wyb</w:t>
      </w:r>
      <w:r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>rem Powierzającego.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ind w:left="360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6.</w:t>
      </w:r>
    </w:p>
    <w:p w:rsidR="009D687F" w:rsidRDefault="009D687F" w:rsidP="009D687F">
      <w:pPr>
        <w:widowControl/>
        <w:ind w:left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Zasady powierzenia przetwarzania danych osobowych</w:t>
      </w:r>
    </w:p>
    <w:p w:rsidR="009D687F" w:rsidRDefault="009D687F" w:rsidP="009D687F">
      <w:pPr>
        <w:pStyle w:val="Akapitzlist"/>
        <w:numPr>
          <w:ilvl w:val="2"/>
          <w:numId w:val="11"/>
        </w:numPr>
        <w:suppressAutoHyphens w:val="0"/>
        <w:ind w:left="426" w:hanging="426"/>
        <w:jc w:val="both"/>
      </w:pPr>
      <w:r>
        <w:rPr>
          <w:rFonts w:ascii="Calibri" w:eastAsia="Lucida Sans Unicode" w:hAnsi="Calibri"/>
          <w:lang w:eastAsia="ar-SA"/>
        </w:rPr>
        <w:t xml:space="preserve">Każda ze stron zobowiązuje się przez czas obowiązywania umowy oraz po jej rozwiązaniu lub wygaśnięciu do zachowania w poufności wszelkich </w:t>
      </w:r>
      <w:proofErr w:type="spellStart"/>
      <w:r>
        <w:rPr>
          <w:rFonts w:ascii="Calibri" w:eastAsia="Lucida Sans Unicode" w:hAnsi="Calibri"/>
          <w:lang w:eastAsia="ar-SA"/>
        </w:rPr>
        <w:t>informacji</w:t>
      </w:r>
      <w:proofErr w:type="spellEnd"/>
      <w:r>
        <w:rPr>
          <w:rFonts w:ascii="Calibri" w:eastAsia="Lucida Sans Unicode" w:hAnsi="Calibri"/>
          <w:lang w:eastAsia="ar-SA"/>
        </w:rPr>
        <w:t xml:space="preserve"> związanych z zabezpieczeniami technicznymi, organizacyjnymi lub innymi środkami z</w:t>
      </w:r>
      <w:r>
        <w:rPr>
          <w:rFonts w:ascii="Calibri" w:eastAsia="Lucida Sans Unicode" w:hAnsi="Calibri"/>
          <w:lang w:eastAsia="ar-SA"/>
        </w:rPr>
        <w:t>a</w:t>
      </w:r>
      <w:r>
        <w:rPr>
          <w:rFonts w:ascii="Calibri" w:eastAsia="Lucida Sans Unicode" w:hAnsi="Calibri"/>
          <w:lang w:eastAsia="ar-SA"/>
        </w:rPr>
        <w:t>bezpieczającymi przetwarzanie danych osobowych stosowanymi po stronie którejkolwiek ze Stron</w:t>
      </w:r>
      <w:r>
        <w:rPr>
          <w:rFonts w:ascii="Calibri" w:hAnsi="Calibri"/>
          <w:lang w:eastAsia="ar-SA"/>
        </w:rPr>
        <w:t xml:space="preserve"> </w:t>
      </w:r>
      <w:r>
        <w:rPr>
          <w:rFonts w:ascii="Calibri" w:eastAsia="Lucida Sans Unicode" w:hAnsi="Calibri"/>
          <w:lang w:eastAsia="ar-SA"/>
        </w:rPr>
        <w:t>w związku z realizacją umowy.</w:t>
      </w:r>
    </w:p>
    <w:p w:rsidR="009D687F" w:rsidRDefault="009D687F" w:rsidP="009D687F">
      <w:pPr>
        <w:pStyle w:val="Akapitzlist"/>
        <w:numPr>
          <w:ilvl w:val="2"/>
          <w:numId w:val="11"/>
        </w:numPr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Powierzający</w:t>
      </w:r>
      <w:r>
        <w:rPr>
          <w:rFonts w:ascii="Calibri" w:eastAsia="Lucida Sans Unicode" w:hAnsi="Calibri"/>
          <w:lang w:eastAsia="ar-SA"/>
        </w:rPr>
        <w:t xml:space="preserve"> </w:t>
      </w:r>
      <w:r>
        <w:rPr>
          <w:rFonts w:ascii="Calibri" w:hAnsi="Calibri"/>
          <w:lang w:eastAsia="ar-SA"/>
        </w:rPr>
        <w:t>przekaże Przetwarzającemu wszelkie informacje i warunki niezbędne do uzyskania bezpiecznego dostępu    do powierzonych danych osobowych lub też przekaże Przetwarzającemu te dane   w sposób zabezpieczony przed ich udostępnieniem osobom nieupoważnionym, zabraniem przez osobę nieuprawnioną, przetwarzaniem z naruszeniem powszechnie obowiązujących przepisów a także ich zmianą, utratą, uszkodzeniem lub zniszczeniem.   W tym celu Powi</w:t>
      </w:r>
      <w:r>
        <w:rPr>
          <w:rFonts w:ascii="Calibri" w:hAnsi="Calibri"/>
          <w:lang w:eastAsia="ar-SA"/>
        </w:rPr>
        <w:t>e</w:t>
      </w:r>
      <w:r>
        <w:rPr>
          <w:rFonts w:ascii="Calibri" w:hAnsi="Calibri"/>
          <w:lang w:eastAsia="ar-SA"/>
        </w:rPr>
        <w:t>rzający</w:t>
      </w:r>
      <w:r>
        <w:rPr>
          <w:rFonts w:ascii="Calibri" w:eastAsia="Lucida Sans Unicode" w:hAnsi="Calibri"/>
          <w:lang w:eastAsia="ar-SA"/>
        </w:rPr>
        <w:t xml:space="preserve"> </w:t>
      </w:r>
      <w:r>
        <w:rPr>
          <w:rFonts w:ascii="Calibri" w:hAnsi="Calibri"/>
          <w:lang w:eastAsia="ar-SA"/>
        </w:rPr>
        <w:t>zastosuje odpowiednie środki techniczne i organizacyjne zapewniające stopień bezpieczeństwa odpowiadający poziomowi ryzyka naruszenia praw lub wolności osób fizycznych.</w:t>
      </w:r>
    </w:p>
    <w:p w:rsidR="009D687F" w:rsidRDefault="009D687F" w:rsidP="009D687F">
      <w:pPr>
        <w:pStyle w:val="Akapitzlist"/>
        <w:numPr>
          <w:ilvl w:val="2"/>
          <w:numId w:val="11"/>
        </w:numPr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W sytuacjach, gdy umowa główna wymaga od Powierzającego wysyłania zgłoszenia serwisowego do Przetwarzającego, Powierzający zobowiązany jest do wdrożenia mechanizmów i procedur, które zapobiegać będą przesyłaniu danych os</w:t>
      </w:r>
      <w:r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>bowych w treści przedmiotowych zgłoszeń (tak aby nie zawierały one żadnych danych osobowych) z zastrzeżeniem zd</w:t>
      </w:r>
      <w:r>
        <w:rPr>
          <w:rFonts w:ascii="Calibri" w:hAnsi="Calibri"/>
          <w:lang w:eastAsia="ar-SA"/>
        </w:rPr>
        <w:t>a</w:t>
      </w:r>
      <w:r>
        <w:rPr>
          <w:rFonts w:ascii="Calibri" w:hAnsi="Calibri"/>
          <w:lang w:eastAsia="ar-SA"/>
        </w:rPr>
        <w:t>nia następnego. W przypadku gdy realizacja zgłoszenia serwisowego wymagać będzie podania w zgłoszeniu danych os</w:t>
      </w:r>
      <w:r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>bowych, Powierzający oznaczy takie zgłoszenie wydzielając te dane ze struktury zgłoszenia i w odpowiedni sposób je z</w:t>
      </w:r>
      <w:r>
        <w:rPr>
          <w:rFonts w:ascii="Calibri" w:hAnsi="Calibri"/>
          <w:lang w:eastAsia="ar-SA"/>
        </w:rPr>
        <w:t>a</w:t>
      </w:r>
      <w:r>
        <w:rPr>
          <w:rFonts w:ascii="Calibri" w:hAnsi="Calibri"/>
          <w:lang w:eastAsia="ar-SA"/>
        </w:rPr>
        <w:t>bezpieczy.</w:t>
      </w:r>
    </w:p>
    <w:p w:rsidR="009D687F" w:rsidRDefault="009D687F" w:rsidP="009D687F">
      <w:pPr>
        <w:pStyle w:val="Akapitzlist"/>
        <w:numPr>
          <w:ilvl w:val="2"/>
          <w:numId w:val="11"/>
        </w:numPr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 xml:space="preserve">W sytuacjach gdy powierzone dane osobowe są przetwarzane w formie elektronicznej, </w:t>
      </w:r>
      <w:r>
        <w:rPr>
          <w:rFonts w:ascii="Calibri" w:eastAsia="Lucida Sans Unicode" w:hAnsi="Calibri"/>
          <w:lang w:eastAsia="ar-SA"/>
        </w:rPr>
        <w:t xml:space="preserve">dostęp do danych osobowych powierzonych do przetwarzania </w:t>
      </w:r>
      <w:r>
        <w:rPr>
          <w:rFonts w:ascii="Calibri" w:hAnsi="Calibri"/>
          <w:lang w:eastAsia="ar-SA"/>
        </w:rPr>
        <w:t xml:space="preserve">Przetwarzającemu </w:t>
      </w:r>
      <w:r>
        <w:rPr>
          <w:rFonts w:ascii="Calibri" w:eastAsia="Lucida Sans Unicode" w:hAnsi="Calibri"/>
          <w:lang w:eastAsia="ar-SA"/>
        </w:rPr>
        <w:t>na podstawie niniejszej umowy odbywać się będzie za pośredni</w:t>
      </w:r>
      <w:r>
        <w:rPr>
          <w:rFonts w:ascii="Calibri" w:eastAsia="Lucida Sans Unicode" w:hAnsi="Calibri"/>
          <w:lang w:eastAsia="ar-SA"/>
        </w:rPr>
        <w:t>c</w:t>
      </w:r>
      <w:r>
        <w:rPr>
          <w:rFonts w:ascii="Calibri" w:eastAsia="Lucida Sans Unicode" w:hAnsi="Calibri"/>
          <w:lang w:eastAsia="ar-SA"/>
        </w:rPr>
        <w:t xml:space="preserve">twem szyfrowanego łącza VPN (ang. </w:t>
      </w:r>
      <w:proofErr w:type="spellStart"/>
      <w:r>
        <w:rPr>
          <w:rFonts w:ascii="Calibri" w:eastAsia="Lucida Sans Unicode" w:hAnsi="Calibri"/>
          <w:lang w:eastAsia="ar-SA"/>
        </w:rPr>
        <w:t>Virtual</w:t>
      </w:r>
      <w:proofErr w:type="spellEnd"/>
      <w:r>
        <w:rPr>
          <w:rFonts w:ascii="Calibri" w:eastAsia="Lucida Sans Unicode" w:hAnsi="Calibri"/>
          <w:lang w:eastAsia="ar-SA"/>
        </w:rPr>
        <w:t xml:space="preserve"> </w:t>
      </w:r>
      <w:proofErr w:type="spellStart"/>
      <w:r>
        <w:rPr>
          <w:rFonts w:ascii="Calibri" w:eastAsia="Lucida Sans Unicode" w:hAnsi="Calibri"/>
          <w:lang w:eastAsia="ar-SA"/>
        </w:rPr>
        <w:t>Private</w:t>
      </w:r>
      <w:proofErr w:type="spellEnd"/>
      <w:r>
        <w:rPr>
          <w:rFonts w:ascii="Calibri" w:eastAsia="Lucida Sans Unicode" w:hAnsi="Calibri"/>
          <w:lang w:eastAsia="ar-SA"/>
        </w:rPr>
        <w:t xml:space="preserve"> Network, Wirtualna Sieć Prywatna), aktywowanego w związku z r</w:t>
      </w:r>
      <w:r>
        <w:rPr>
          <w:rFonts w:ascii="Calibri" w:eastAsia="Lucida Sans Unicode" w:hAnsi="Calibri"/>
          <w:lang w:eastAsia="ar-SA"/>
        </w:rPr>
        <w:t>e</w:t>
      </w:r>
      <w:r>
        <w:rPr>
          <w:rFonts w:ascii="Calibri" w:eastAsia="Lucida Sans Unicode" w:hAnsi="Calibri"/>
          <w:lang w:eastAsia="ar-SA"/>
        </w:rPr>
        <w:t xml:space="preserve">alizacją </w:t>
      </w:r>
      <w:r>
        <w:rPr>
          <w:rFonts w:ascii="Calibri" w:hAnsi="Calibri"/>
          <w:lang w:eastAsia="ar-SA"/>
        </w:rPr>
        <w:t>umowy lub w innej szyfrowanej formie ustalonej pomiędzy Stronami.</w:t>
      </w:r>
    </w:p>
    <w:p w:rsidR="009D687F" w:rsidRDefault="009D687F" w:rsidP="009D687F">
      <w:pPr>
        <w:pStyle w:val="Akapitzlist"/>
        <w:numPr>
          <w:ilvl w:val="2"/>
          <w:numId w:val="11"/>
        </w:numPr>
        <w:suppressAutoHyphens w:val="0"/>
        <w:ind w:left="426" w:hanging="426"/>
        <w:jc w:val="both"/>
      </w:pPr>
      <w:r>
        <w:rPr>
          <w:rFonts w:ascii="Calibri" w:eastAsia="Lucida Sans Unicode" w:hAnsi="Calibri"/>
          <w:lang w:eastAsia="ar-SA"/>
        </w:rPr>
        <w:t xml:space="preserve">W przypadku danych osobowych przekazanych </w:t>
      </w:r>
      <w:r>
        <w:rPr>
          <w:rFonts w:ascii="Calibri" w:hAnsi="Calibri"/>
          <w:lang w:eastAsia="ar-SA"/>
        </w:rPr>
        <w:t xml:space="preserve">Przetwarzającemu </w:t>
      </w:r>
      <w:r>
        <w:rPr>
          <w:rFonts w:ascii="Calibri" w:eastAsia="Lucida Sans Unicode" w:hAnsi="Calibri"/>
          <w:lang w:eastAsia="ar-SA"/>
        </w:rPr>
        <w:t xml:space="preserve">na nośnikach danych zostaną one przekazane przez </w:t>
      </w:r>
      <w:r>
        <w:rPr>
          <w:rFonts w:ascii="Calibri" w:hAnsi="Calibri"/>
          <w:lang w:eastAsia="ar-SA"/>
        </w:rPr>
        <w:t>Powierzającego</w:t>
      </w:r>
      <w:r>
        <w:rPr>
          <w:rFonts w:ascii="Calibri" w:eastAsia="Lucida Sans Unicode" w:hAnsi="Calibri"/>
          <w:lang w:eastAsia="ar-SA"/>
        </w:rPr>
        <w:t xml:space="preserve"> z zastosowaniem odpowiednich środków zabezpieczeń.</w:t>
      </w:r>
    </w:p>
    <w:p w:rsidR="009D687F" w:rsidRDefault="009D687F" w:rsidP="009D687F">
      <w:pPr>
        <w:pStyle w:val="Akapitzlist"/>
        <w:suppressAutoHyphens w:val="0"/>
        <w:jc w:val="both"/>
        <w:rPr>
          <w:rFonts w:ascii="Calibri" w:hAnsi="Calibri"/>
          <w:lang w:eastAsia="ar-SA"/>
        </w:rPr>
      </w:pPr>
    </w:p>
    <w:p w:rsidR="009D687F" w:rsidRDefault="009D687F" w:rsidP="009D687F">
      <w:pPr>
        <w:widowControl/>
        <w:suppressAutoHyphens w:val="0"/>
        <w:ind w:left="357"/>
        <w:jc w:val="both"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7.</w:t>
      </w:r>
    </w:p>
    <w:p w:rsidR="009D687F" w:rsidRDefault="009D687F" w:rsidP="009D687F">
      <w:pPr>
        <w:widowControl/>
        <w:tabs>
          <w:tab w:val="left" w:pos="426"/>
        </w:tabs>
        <w:ind w:left="426" w:hanging="426"/>
        <w:jc w:val="center"/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ar-SA" w:bidi="ar-SA"/>
        </w:rPr>
        <w:t>Miejsce przetwarzania</w:t>
      </w:r>
    </w:p>
    <w:p w:rsidR="009D687F" w:rsidRDefault="009D687F" w:rsidP="009D687F">
      <w:pPr>
        <w:pStyle w:val="Akapitzlist"/>
        <w:numPr>
          <w:ilvl w:val="3"/>
          <w:numId w:val="11"/>
        </w:numPr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Przetwarzający zapewnia, że przetwarzanie przez niego danych osobowych w formie tradycyjnej (papierowej) będzie się odbywało wyłącznie na terytorium Polski. Jeżeli powierzone dane osobowe są przetwarzane w formie elektronicznej na serwerach i nośnikach danych Przetwarzającego, serwery i nośniki te nie mogą znajdować się poza obszarem Europe</w:t>
      </w:r>
      <w:r>
        <w:rPr>
          <w:rFonts w:ascii="Calibri" w:hAnsi="Calibri"/>
          <w:lang w:eastAsia="ar-SA"/>
        </w:rPr>
        <w:t>j</w:t>
      </w:r>
      <w:r>
        <w:rPr>
          <w:rFonts w:ascii="Calibri" w:hAnsi="Calibri"/>
          <w:lang w:eastAsia="ar-SA"/>
        </w:rPr>
        <w:t>skiego Obszaru Gospodarczego.</w:t>
      </w:r>
    </w:p>
    <w:p w:rsidR="009D687F" w:rsidRDefault="009D687F" w:rsidP="009D687F">
      <w:pPr>
        <w:pStyle w:val="Akapitzlist"/>
        <w:numPr>
          <w:ilvl w:val="3"/>
          <w:numId w:val="11"/>
        </w:numPr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 xml:space="preserve">Przetwarzający niezwłocznie, lecz nie później niż w terminie 5 dni roboczych od dnia zawarcia niniejszej umowy, przekaże Powierzającemu w formie elektronicznej (e-mail) lub pisemnej zestawienie lokalizacji, w jakich będzie przetwarzał dane osobowe powierzone mu do przetwarzania, ze wskazaniem </w:t>
      </w:r>
      <w:r>
        <w:rPr>
          <w:rFonts w:ascii="Calibri" w:hAnsi="Calibri"/>
          <w:iCs/>
          <w:lang w:eastAsia="ar-SA"/>
        </w:rPr>
        <w:t>adresów miejsc, w których będą przetwarzane dane osob</w:t>
      </w:r>
      <w:r>
        <w:rPr>
          <w:rFonts w:ascii="Calibri" w:hAnsi="Calibri"/>
          <w:iCs/>
          <w:lang w:eastAsia="ar-SA"/>
        </w:rPr>
        <w:t>o</w:t>
      </w:r>
      <w:r>
        <w:rPr>
          <w:rFonts w:ascii="Calibri" w:hAnsi="Calibri"/>
          <w:iCs/>
          <w:lang w:eastAsia="ar-SA"/>
        </w:rPr>
        <w:t>we.</w:t>
      </w:r>
    </w:p>
    <w:p w:rsidR="009D687F" w:rsidRDefault="009D687F" w:rsidP="009D687F">
      <w:pPr>
        <w:pStyle w:val="Akapitzlist"/>
        <w:numPr>
          <w:ilvl w:val="3"/>
          <w:numId w:val="11"/>
        </w:numPr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Przetwarzający poinformuje Powierzającego o wszelkich zmianach lokalizacji, w których przetwarzane są powierzone dane osobowe w terminie 5 dni roboczych od dnia zmiany lokalizacji.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ind w:left="426" w:hanging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8.</w:t>
      </w:r>
    </w:p>
    <w:p w:rsidR="009D687F" w:rsidRDefault="009D687F" w:rsidP="009D687F">
      <w:pPr>
        <w:widowControl/>
        <w:ind w:left="426" w:hanging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Audyt, inspekcja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142"/>
          <w:tab w:val="left" w:pos="426"/>
          <w:tab w:val="left" w:pos="567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Powierzający jest uprawniony do przeprowadzania audytów i inspekcji przestrzegania zasad przetwarzania danych os</w:t>
      </w:r>
      <w:r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>bowych wynikających z RODO oraz niniejszej umowy przez Przetwarzającego, poprzez prawo żądania od Przetwarzając</w:t>
      </w:r>
      <w:r>
        <w:rPr>
          <w:rFonts w:ascii="Calibri" w:hAnsi="Calibri"/>
          <w:lang w:eastAsia="ar-SA"/>
        </w:rPr>
        <w:t>e</w:t>
      </w:r>
      <w:r>
        <w:rPr>
          <w:rFonts w:ascii="Calibri" w:hAnsi="Calibri"/>
          <w:lang w:eastAsia="ar-SA"/>
        </w:rPr>
        <w:t xml:space="preserve">go udzielenia wszelkich </w:t>
      </w:r>
      <w:proofErr w:type="spellStart"/>
      <w:r>
        <w:rPr>
          <w:rFonts w:ascii="Calibri" w:hAnsi="Calibri"/>
          <w:lang w:eastAsia="ar-SA"/>
        </w:rPr>
        <w:t>informacji</w:t>
      </w:r>
      <w:proofErr w:type="spellEnd"/>
      <w:r>
        <w:rPr>
          <w:rFonts w:ascii="Calibri" w:hAnsi="Calibri"/>
          <w:lang w:eastAsia="ar-SA"/>
        </w:rPr>
        <w:t xml:space="preserve"> dotyczących powierzonych danych osobowych.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142"/>
          <w:tab w:val="left" w:pos="426"/>
          <w:tab w:val="left" w:pos="567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lastRenderedPageBreak/>
        <w:t>Powierzający ma obowiązek poinformowania Przetwarzającego o planowanym audycie lub inspekcji na 5 dni roboczych przed rozpoczęciem audytu lub inspekcji. W sytuacjach szczególnych Powierzający może rozpocząć inspekcję w okresie krótszym, również bez jakiegokolwiek wcześniejszego poinformowania.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142"/>
          <w:tab w:val="left" w:pos="426"/>
          <w:tab w:val="left" w:pos="567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Audyt nie powinien trwać dłużej niż 10 dni roboczych od dnia jej rozpoczęcia. Inspekcja nie powinna trwać dłużej niż 7 dni roboczych od dnia jej rozpoczęcia.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142"/>
          <w:tab w:val="left" w:pos="426"/>
          <w:tab w:val="left" w:pos="567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 xml:space="preserve">Audyt lub inspekcje mogą być przeprowadzane przez upoważnionego pracownika Powierzającego (zwanego również            w ramach niniejszego paragrafu </w:t>
      </w:r>
      <w:r>
        <w:rPr>
          <w:rFonts w:ascii="Calibri" w:hAnsi="Calibri"/>
          <w:b/>
          <w:lang w:eastAsia="ar-SA"/>
        </w:rPr>
        <w:t>„upoważnionym pracownikiem”</w:t>
      </w:r>
      <w:r>
        <w:rPr>
          <w:rFonts w:ascii="Calibri" w:hAnsi="Calibri"/>
          <w:lang w:eastAsia="ar-SA"/>
        </w:rPr>
        <w:t xml:space="preserve">) lub audytora zewnętrznego upoważnionego przez Powierzającego (zwanego również w ramach niniejszego paragrafu </w:t>
      </w:r>
      <w:r>
        <w:rPr>
          <w:rFonts w:ascii="Calibri" w:hAnsi="Calibri"/>
          <w:b/>
          <w:lang w:eastAsia="ar-SA"/>
        </w:rPr>
        <w:t>„upoważnionym audytorem”</w:t>
      </w:r>
      <w:r>
        <w:rPr>
          <w:rFonts w:ascii="Calibri" w:hAnsi="Calibri"/>
          <w:lang w:eastAsia="ar-SA"/>
        </w:rPr>
        <w:t>).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142"/>
          <w:tab w:val="left" w:pos="426"/>
          <w:tab w:val="left" w:pos="567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Upoważniony pracownik lub upoważniony audytor ma w szczególności prawo do:</w:t>
      </w:r>
    </w:p>
    <w:p w:rsidR="009D687F" w:rsidRDefault="009D687F" w:rsidP="009D687F">
      <w:pPr>
        <w:widowControl/>
        <w:numPr>
          <w:ilvl w:val="0"/>
          <w:numId w:val="8"/>
        </w:numPr>
        <w:suppressAutoHyphens w:val="0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wglądu do wszelkich dokumentów i wszelkich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informacji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mających bezpośredni związek z powierzeniem przetwarz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a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nia na podstawie Umowy,</w:t>
      </w:r>
    </w:p>
    <w:p w:rsidR="009D687F" w:rsidRDefault="009D687F" w:rsidP="009D687F">
      <w:pPr>
        <w:widowControl/>
        <w:numPr>
          <w:ilvl w:val="0"/>
          <w:numId w:val="8"/>
        </w:numPr>
        <w:suppressAutoHyphens w:val="0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przeprowadzania oględzin urządzeń, nośników oraz systemów informatycznych lub teleinformatycznych służących do przetwarzania danych,</w:t>
      </w:r>
    </w:p>
    <w:p w:rsidR="009D687F" w:rsidRDefault="009D687F" w:rsidP="009D687F">
      <w:pPr>
        <w:widowControl/>
        <w:numPr>
          <w:ilvl w:val="0"/>
          <w:numId w:val="8"/>
        </w:numPr>
        <w:suppressAutoHyphens w:val="0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żądania złożenia pisemnych lub ustnych wyjaśnień przez Przetwarzającego oraz pracowników Przetwarzającego              w zakresie niezbędnym do ustalenia stanu faktycznego.</w:t>
      </w:r>
    </w:p>
    <w:p w:rsidR="009D687F" w:rsidRDefault="009D687F" w:rsidP="009D687F">
      <w:pPr>
        <w:pStyle w:val="Akapitzlist"/>
        <w:numPr>
          <w:ilvl w:val="0"/>
          <w:numId w:val="11"/>
        </w:numPr>
        <w:suppressAutoHyphens w:val="0"/>
        <w:jc w:val="both"/>
        <w:rPr>
          <w:rFonts w:ascii="Calibri" w:hAnsi="Calibri"/>
          <w:vanish/>
          <w:lang w:eastAsia="ar-SA"/>
        </w:rPr>
      </w:pPr>
    </w:p>
    <w:p w:rsidR="009D687F" w:rsidRDefault="009D687F" w:rsidP="009D687F">
      <w:pPr>
        <w:pStyle w:val="Akapitzlist"/>
        <w:numPr>
          <w:ilvl w:val="0"/>
          <w:numId w:val="11"/>
        </w:numPr>
        <w:suppressAutoHyphens w:val="0"/>
        <w:jc w:val="both"/>
        <w:rPr>
          <w:rFonts w:ascii="Calibri" w:hAnsi="Calibri"/>
          <w:vanish/>
          <w:lang w:eastAsia="ar-SA"/>
        </w:rPr>
      </w:pPr>
    </w:p>
    <w:p w:rsidR="009D687F" w:rsidRDefault="009D687F" w:rsidP="009D687F">
      <w:pPr>
        <w:pStyle w:val="Akapitzlist"/>
        <w:numPr>
          <w:ilvl w:val="0"/>
          <w:numId w:val="11"/>
        </w:numPr>
        <w:suppressAutoHyphens w:val="0"/>
        <w:jc w:val="both"/>
      </w:pPr>
      <w:r>
        <w:rPr>
          <w:rFonts w:ascii="Calibri" w:hAnsi="Calibri"/>
          <w:lang w:eastAsia="ar-SA"/>
        </w:rPr>
        <w:t xml:space="preserve">Przetwarzający zapewnia upoważnionym pracownikom i upoważnionemu audytorowi warunki i środki niezbędne do sprawnego przeprowadzenia audytu lub inspekcji, a w szczególności sporządza we własnym zakresie kopie lub wydruki dokumentów oraz </w:t>
      </w:r>
      <w:proofErr w:type="spellStart"/>
      <w:r>
        <w:rPr>
          <w:rFonts w:ascii="Calibri" w:hAnsi="Calibri"/>
          <w:lang w:eastAsia="ar-SA"/>
        </w:rPr>
        <w:t>informacji</w:t>
      </w:r>
      <w:proofErr w:type="spellEnd"/>
      <w:r>
        <w:rPr>
          <w:rFonts w:ascii="Calibri" w:hAnsi="Calibri"/>
          <w:lang w:eastAsia="ar-SA"/>
        </w:rPr>
        <w:t xml:space="preserve"> zgromadzonych na nośnikach, w urządzeniach lub w systemach służących do przetwarzania danych osobowych.</w:t>
      </w:r>
    </w:p>
    <w:p w:rsidR="009D687F" w:rsidRDefault="009D687F" w:rsidP="009D687F">
      <w:pPr>
        <w:pStyle w:val="Akapitzlist"/>
        <w:numPr>
          <w:ilvl w:val="0"/>
          <w:numId w:val="11"/>
        </w:numPr>
        <w:suppressAutoHyphens w:val="0"/>
        <w:jc w:val="both"/>
      </w:pPr>
      <w:r>
        <w:rPr>
          <w:rFonts w:ascii="Calibri" w:hAnsi="Calibri"/>
          <w:lang w:eastAsia="ar-SA"/>
        </w:rPr>
        <w:t xml:space="preserve">Po zakończeniu audytu lub inspekcji upoważniony pracownik lub upoważniony audytor przedstawia wynik                   </w:t>
      </w:r>
      <w:r>
        <w:rPr>
          <w:rFonts w:ascii="Calibri" w:hAnsi="Calibri"/>
          <w:lang w:eastAsia="ar-SA"/>
        </w:rPr>
        <w:br/>
        <w:t>w   formie protokołu.</w:t>
      </w:r>
    </w:p>
    <w:p w:rsidR="009D687F" w:rsidRDefault="009D687F" w:rsidP="009D687F">
      <w:pPr>
        <w:pStyle w:val="Akapitzlist"/>
        <w:numPr>
          <w:ilvl w:val="0"/>
          <w:numId w:val="11"/>
        </w:numPr>
        <w:suppressAutoHyphens w:val="0"/>
        <w:jc w:val="both"/>
      </w:pPr>
      <w:r>
        <w:rPr>
          <w:rFonts w:ascii="Calibri" w:hAnsi="Calibri"/>
          <w:lang w:eastAsia="ar-SA"/>
        </w:rPr>
        <w:t>Przetwarzający jest zobowiązany do zastosowania się do zaleceń Powierzającego dotyczących zasad przetwarzania powi</w:t>
      </w:r>
      <w:r>
        <w:rPr>
          <w:rFonts w:ascii="Calibri" w:hAnsi="Calibri"/>
          <w:lang w:eastAsia="ar-SA"/>
        </w:rPr>
        <w:t>e</w:t>
      </w:r>
      <w:r>
        <w:rPr>
          <w:rFonts w:ascii="Calibri" w:hAnsi="Calibri"/>
          <w:lang w:eastAsia="ar-SA"/>
        </w:rPr>
        <w:t>rzonych danych osobowych i w tym celu poinformuje Powierzającego, w terminie 20 dni roboczych od dnia otrzymania protokołu, o wdrożonych zaleceniach.</w:t>
      </w:r>
    </w:p>
    <w:p w:rsidR="009D687F" w:rsidRDefault="009D687F" w:rsidP="009D687F">
      <w:pPr>
        <w:pStyle w:val="Akapitzlist"/>
        <w:numPr>
          <w:ilvl w:val="0"/>
          <w:numId w:val="11"/>
        </w:numPr>
        <w:suppressAutoHyphens w:val="0"/>
        <w:jc w:val="both"/>
      </w:pPr>
      <w:r>
        <w:rPr>
          <w:rFonts w:ascii="Calibri" w:hAnsi="Calibri"/>
          <w:lang w:eastAsia="ar-SA"/>
        </w:rPr>
        <w:t>Przetwarzający zobowiązuje się niezwłocznie informować Powierzającego, jeżeli zdaniem Przetwarzającego wydane mu polecenie stanowi naruszenie RODO lub innych przepisów o ochronie danych.</w:t>
      </w:r>
    </w:p>
    <w:p w:rsidR="009D687F" w:rsidRDefault="009D687F" w:rsidP="009D687F">
      <w:pPr>
        <w:pStyle w:val="Akapitzlist"/>
        <w:numPr>
          <w:ilvl w:val="0"/>
          <w:numId w:val="11"/>
        </w:numPr>
        <w:suppressAutoHyphens w:val="0"/>
        <w:jc w:val="both"/>
      </w:pPr>
      <w:r>
        <w:rPr>
          <w:rFonts w:ascii="Calibri" w:hAnsi="Calibri"/>
          <w:lang w:eastAsia="ar-SA"/>
        </w:rPr>
        <w:t>Strony postanawiają, iż realizacja uprawnień, o których mowa w ust. 1 nie będzie mogła utrudniać bieżącej działalności Przetwarzającego.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ind w:left="426" w:hanging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9.</w:t>
      </w:r>
    </w:p>
    <w:p w:rsidR="009D687F" w:rsidRDefault="009D687F" w:rsidP="009D687F">
      <w:pPr>
        <w:widowControl/>
        <w:ind w:left="426" w:hanging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Kontrole zewnętrzne</w:t>
      </w:r>
    </w:p>
    <w:p w:rsidR="009D687F" w:rsidRDefault="009D687F" w:rsidP="009D687F">
      <w:pPr>
        <w:pStyle w:val="Akapitzlist"/>
        <w:numPr>
          <w:ilvl w:val="2"/>
          <w:numId w:val="11"/>
        </w:numPr>
        <w:tabs>
          <w:tab w:val="left" w:pos="0"/>
          <w:tab w:val="left" w:pos="142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 xml:space="preserve">Przetwarzający umożliwia przeprowadzenie przez właściwy organ, podmiot lub instytucję publiczną, </w:t>
      </w:r>
      <w:r>
        <w:rPr>
          <w:rFonts w:ascii="Calibri" w:hAnsi="Calibri"/>
          <w:lang w:eastAsia="ar-SA"/>
        </w:rPr>
        <w:br/>
        <w:t>np. PUODO, NIK, Policję, kontroli zgodności przetwarzania powierzonych danych osobowych z przepisami prawa na               zasadach opisanych w obowiązujących przepisach prawa.</w:t>
      </w:r>
    </w:p>
    <w:p w:rsidR="009D687F" w:rsidRDefault="009D687F" w:rsidP="009D687F">
      <w:pPr>
        <w:pStyle w:val="Akapitzlist"/>
        <w:numPr>
          <w:ilvl w:val="2"/>
          <w:numId w:val="11"/>
        </w:numPr>
        <w:tabs>
          <w:tab w:val="left" w:pos="0"/>
          <w:tab w:val="left" w:pos="142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Przetwarzający oświadcza, że w przypadku prowadzonej u niego kontroli dotyczącej przetwarzania powierzonych danych osobowych, będzie niezwłocznie, nie później niż w terminie 24 godzin, informował Powierzającego o każdej czynności organów kontrolujących mającej związek z przetwarzaniem powierzonych umową danych osobowych oraz przekazywał Powierzającemu wszelkie informacje i wyjaśnienia, a także będzie powiadamiał Powierzającego o każdym piśmie organu kontrolującego dotyczącym składania wyjaśnień w zakresie powierzonych umową danych osobowych, chyba że przek</w:t>
      </w:r>
      <w:r>
        <w:rPr>
          <w:rFonts w:ascii="Calibri" w:hAnsi="Calibri"/>
          <w:lang w:eastAsia="ar-SA"/>
        </w:rPr>
        <w:t>a</w:t>
      </w:r>
      <w:r>
        <w:rPr>
          <w:rFonts w:ascii="Calibri" w:hAnsi="Calibri"/>
          <w:lang w:eastAsia="ar-SA"/>
        </w:rPr>
        <w:t xml:space="preserve">zywanie takich </w:t>
      </w:r>
      <w:proofErr w:type="spellStart"/>
      <w:r>
        <w:rPr>
          <w:rFonts w:ascii="Calibri" w:hAnsi="Calibri"/>
          <w:lang w:eastAsia="ar-SA"/>
        </w:rPr>
        <w:t>informacji</w:t>
      </w:r>
      <w:proofErr w:type="spellEnd"/>
      <w:r>
        <w:rPr>
          <w:rFonts w:ascii="Calibri" w:hAnsi="Calibri"/>
          <w:lang w:eastAsia="ar-SA"/>
        </w:rPr>
        <w:t xml:space="preserve"> stanowiłoby naruszenie przepisów prawa powszechnie obowiązującego.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10.</w:t>
      </w:r>
    </w:p>
    <w:p w:rsidR="009D687F" w:rsidRDefault="009D687F" w:rsidP="009D687F">
      <w:pPr>
        <w:widowControl/>
        <w:suppressAutoHyphens w:val="0"/>
        <w:spacing w:line="276" w:lineRule="auto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pl-PL" w:bidi="ar-SA"/>
        </w:rPr>
        <w:t>Tajemnica danych osobowych</w:t>
      </w:r>
    </w:p>
    <w:p w:rsidR="009D687F" w:rsidRDefault="009D687F" w:rsidP="009D687F">
      <w:pPr>
        <w:pStyle w:val="Akapitzlist"/>
        <w:numPr>
          <w:ilvl w:val="3"/>
          <w:numId w:val="11"/>
        </w:numPr>
        <w:tabs>
          <w:tab w:val="left" w:pos="426"/>
        </w:tabs>
        <w:suppressAutoHyphens w:val="0"/>
        <w:ind w:left="0"/>
        <w:jc w:val="both"/>
      </w:pPr>
      <w:r>
        <w:rPr>
          <w:rFonts w:ascii="Calibri" w:hAnsi="Calibri"/>
          <w:lang w:eastAsia="ar-SA"/>
        </w:rPr>
        <w:t>Przetwarzający zobowiązuje się do zachowania w tajemnicy powierzonych danych osobowych.</w:t>
      </w:r>
    </w:p>
    <w:p w:rsidR="009D687F" w:rsidRDefault="009D687F" w:rsidP="009D687F">
      <w:pPr>
        <w:pStyle w:val="Akapitzlist"/>
        <w:numPr>
          <w:ilvl w:val="3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Powyższe zobowiązanie nie wyłącza obowiązku zachowania innych tajemnic wynikających z powszechnie obowiązuj</w:t>
      </w:r>
      <w:r>
        <w:rPr>
          <w:rFonts w:ascii="Calibri" w:hAnsi="Calibri"/>
          <w:lang w:eastAsia="ar-SA"/>
        </w:rPr>
        <w:t>ą</w:t>
      </w:r>
      <w:r>
        <w:rPr>
          <w:rFonts w:ascii="Calibri" w:hAnsi="Calibri"/>
          <w:lang w:eastAsia="ar-SA"/>
        </w:rPr>
        <w:t>cych       przepisów prawa.</w:t>
      </w:r>
    </w:p>
    <w:p w:rsidR="009D687F" w:rsidRDefault="009D687F" w:rsidP="009D687F">
      <w:pPr>
        <w:pStyle w:val="Akapitzlist"/>
        <w:numPr>
          <w:ilvl w:val="3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Obowiązek zachowania tajemnicy, o której mowa w ust. 1, jest nieograniczony w czasie i dotyczy również pracowników         i innych osób, którymi Przetwarzający posługuje się przy wykonywaniu niniejszej umowy lub przy wykonywaniu umowy głównej.</w:t>
      </w:r>
    </w:p>
    <w:p w:rsidR="009D687F" w:rsidRDefault="009D687F" w:rsidP="009D687F">
      <w:pPr>
        <w:widowControl/>
        <w:ind w:left="426" w:hanging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11.</w:t>
      </w:r>
    </w:p>
    <w:p w:rsidR="009D687F" w:rsidRDefault="009D687F" w:rsidP="009D687F">
      <w:pPr>
        <w:widowControl/>
        <w:ind w:left="426" w:hanging="426"/>
        <w:jc w:val="center"/>
      </w:pPr>
      <w:proofErr w:type="spellStart"/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Podpowierzenie</w:t>
      </w:r>
      <w:proofErr w:type="spellEnd"/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 xml:space="preserve"> przetwarzania danych osobowych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Przetwarzający może powierzyć przetwarzanie danych osobowych innym podmiotom, zwanym dalej odpowiednio         „podwykonawcami”, wyłącznie po uzyskaniu odrębnej, pisemnej zgody. Powyższe postanowienie stosuje  się odpowie</w:t>
      </w:r>
      <w:r>
        <w:rPr>
          <w:rFonts w:ascii="Calibri" w:hAnsi="Calibri"/>
          <w:lang w:eastAsia="ar-SA"/>
        </w:rPr>
        <w:t>d</w:t>
      </w:r>
      <w:r>
        <w:rPr>
          <w:rFonts w:ascii="Calibri" w:hAnsi="Calibri"/>
          <w:lang w:eastAsia="ar-SA"/>
        </w:rPr>
        <w:t>nio do dalszego powierzenia przetwarzania danych osobowych przez podwykonawców.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lastRenderedPageBreak/>
        <w:t xml:space="preserve">W celu uzyskania zgody na </w:t>
      </w:r>
      <w:proofErr w:type="spellStart"/>
      <w:r>
        <w:rPr>
          <w:rFonts w:ascii="Calibri" w:hAnsi="Calibri"/>
          <w:lang w:eastAsia="ar-SA"/>
        </w:rPr>
        <w:t>podpowierzenie</w:t>
      </w:r>
      <w:proofErr w:type="spellEnd"/>
      <w:r>
        <w:rPr>
          <w:rFonts w:ascii="Calibri" w:hAnsi="Calibri"/>
          <w:lang w:eastAsia="ar-SA"/>
        </w:rPr>
        <w:t xml:space="preserve"> przetwarzania danych osobowych Przetwarzający ma obowiązek przekazać Powierzającemu informację o nazwie i adresie siedziby podwykonawcy oraz adresie lokalizacji, w jakich podwykonawca           będzie przetwarzał dane osobowe.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 xml:space="preserve">Powierzający może wycofać zgodę na </w:t>
      </w:r>
      <w:proofErr w:type="spellStart"/>
      <w:r>
        <w:rPr>
          <w:rFonts w:ascii="Calibri" w:hAnsi="Calibri"/>
          <w:lang w:eastAsia="ar-SA"/>
        </w:rPr>
        <w:t>podpowierzenie</w:t>
      </w:r>
      <w:proofErr w:type="spellEnd"/>
      <w:r>
        <w:rPr>
          <w:rFonts w:ascii="Calibri" w:hAnsi="Calibri"/>
          <w:lang w:eastAsia="ar-SA"/>
        </w:rPr>
        <w:t xml:space="preserve"> przetwarzania danych osobowych podwykonawcom.   W przypa</w:t>
      </w:r>
      <w:r>
        <w:rPr>
          <w:rFonts w:ascii="Calibri" w:hAnsi="Calibri"/>
          <w:lang w:eastAsia="ar-SA"/>
        </w:rPr>
        <w:t>d</w:t>
      </w:r>
      <w:r>
        <w:rPr>
          <w:rFonts w:ascii="Calibri" w:hAnsi="Calibri"/>
          <w:lang w:eastAsia="ar-SA"/>
        </w:rPr>
        <w:t>ku wycofania zgody, Przetwarzający niezwłocznie doprowadzi do zaprzestania przetwarzania danych przez podwykona</w:t>
      </w:r>
      <w:r>
        <w:rPr>
          <w:rFonts w:ascii="Calibri" w:hAnsi="Calibri"/>
          <w:lang w:eastAsia="ar-SA"/>
        </w:rPr>
        <w:t>w</w:t>
      </w:r>
      <w:r>
        <w:rPr>
          <w:rFonts w:ascii="Calibri" w:hAnsi="Calibri"/>
          <w:lang w:eastAsia="ar-SA"/>
        </w:rPr>
        <w:t>cę.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Z tytułu wykonania niniejszej umowy Przetwarzający ponosi wobec Powierzającego odpowiedzialność za działania  i zaniechania swoich podwykonawców jak za własne. W przypadku gdyby w wyniku działania lub zaniechania podwyk</w:t>
      </w:r>
      <w:r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>nawcy Powierzający poniósł szkodę, Przetwarzający zobowiązuje się do jej naprawienia na zasadach opisanych w ninie</w:t>
      </w:r>
      <w:r>
        <w:rPr>
          <w:rFonts w:ascii="Calibri" w:hAnsi="Calibri"/>
          <w:lang w:eastAsia="ar-SA"/>
        </w:rPr>
        <w:t>j</w:t>
      </w:r>
      <w:r>
        <w:rPr>
          <w:rFonts w:ascii="Calibri" w:hAnsi="Calibri"/>
          <w:lang w:eastAsia="ar-SA"/>
        </w:rPr>
        <w:t>szej      umowie.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Przetwarzający zapewnia, że jego podwykonawcy będą spełniać, w zakresie przetwarzania danych osobowych, wszystkie wymagania ochrony danych osobowych wynikające z przepisów prawa i postanowień umowy. Przetwarzający zawrze z podwykonawcami pisemne umowy, w których standard przetwarzania przez podwykonawców danych osobowych             będzie nie niższy niż określony w umowie.</w:t>
      </w:r>
    </w:p>
    <w:p w:rsidR="009D687F" w:rsidRDefault="009D687F" w:rsidP="009D687F">
      <w:pPr>
        <w:pStyle w:val="Akapitzlist"/>
        <w:numPr>
          <w:ilvl w:val="4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Przetwarzający zapewnia, że jego podwykonawcy umożliwią na żądanie Powierzającego, przeprowadzenie przez                    Powierzającego audytu lub inspekcji przetwarzania danych osobowych, odpowiednio do zasad określonych  w  § 8 um</w:t>
      </w:r>
      <w:r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>wy.</w:t>
      </w: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12.</w:t>
      </w: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Wynagrodzenie</w:t>
      </w:r>
    </w:p>
    <w:p w:rsidR="009D687F" w:rsidRDefault="009D687F" w:rsidP="009D687F">
      <w:pPr>
        <w:pStyle w:val="Akapitzlist"/>
        <w:numPr>
          <w:ilvl w:val="5"/>
          <w:numId w:val="11"/>
        </w:numPr>
        <w:tabs>
          <w:tab w:val="left" w:pos="426"/>
        </w:tabs>
        <w:suppressAutoHyphens w:val="0"/>
        <w:ind w:left="0"/>
        <w:jc w:val="both"/>
      </w:pPr>
      <w:r>
        <w:rPr>
          <w:rFonts w:ascii="Calibri" w:hAnsi="Calibri"/>
          <w:lang w:eastAsia="ar-SA"/>
        </w:rPr>
        <w:t xml:space="preserve">Wynagrodzenie należne Przetwarzającemu na podstawie umowy głównej obejmuje wynagrodzenie należne z tytułu </w:t>
      </w:r>
      <w:r>
        <w:rPr>
          <w:rFonts w:ascii="Calibri" w:hAnsi="Calibri"/>
          <w:lang w:eastAsia="ar-SA"/>
        </w:rPr>
        <w:br/>
        <w:t>         postanowień umowy dotyczących powierzenia przetwarzania danych osobowych.</w:t>
      </w:r>
    </w:p>
    <w:p w:rsidR="009D687F" w:rsidRDefault="009D687F" w:rsidP="009D687F">
      <w:pPr>
        <w:pStyle w:val="Akapitzlist"/>
        <w:numPr>
          <w:ilvl w:val="5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O ile postanowienia umowy nie stanowią inaczej, wszelkie koszty i wydatki związane z niniejszą umową obciążają stronę,   która poniosła dane koszty lub wydatki.</w:t>
      </w:r>
    </w:p>
    <w:p w:rsidR="009D687F" w:rsidRDefault="009D687F" w:rsidP="009D687F">
      <w:pPr>
        <w:widowControl/>
        <w:ind w:left="426" w:hanging="426"/>
        <w:jc w:val="center"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13.</w:t>
      </w: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Czas trwania przetwarzania danych osobowych</w:t>
      </w:r>
    </w:p>
    <w:p w:rsidR="009D687F" w:rsidRDefault="009D687F" w:rsidP="009D687F">
      <w:pPr>
        <w:widowControl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Umowa niniejsza zostaje zawarta na czas określony równy okresowi obowiązywania umowy głównej, przy czym w przypadku rozwiązania lub wygaśnięcia umowy głównej rozwiązaniu lub wygaśnięciu ulega również umowa, z zastrzeżeniem możliwości wykonania przez Przetwarzającego czynności określonych w § 14 umowy.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14.</w:t>
      </w: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Postępowanie z danymi po okresie obowiązywania umowy oraz w sytuacji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</w:t>
      </w: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braku niezbędności przetwarzania</w:t>
      </w:r>
    </w:p>
    <w:p w:rsidR="009D687F" w:rsidRDefault="009D687F" w:rsidP="009D687F">
      <w:pPr>
        <w:pStyle w:val="Akapitzlist"/>
        <w:numPr>
          <w:ilvl w:val="6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W przypadku rozwiązania lub wygaśnięcia umowy, Przetwarzający zobowiązany jest do niezwłocznego, ale nie później niż w terminie 10 dni roboczych zwrotu lub</w:t>
      </w:r>
      <w:r>
        <w:rPr>
          <w:rFonts w:ascii="Calibri" w:hAnsi="Calibri" w:cs="Calibri"/>
          <w:lang w:eastAsia="ar-SA"/>
        </w:rPr>
        <w:t xml:space="preserve"> </w:t>
      </w:r>
      <w:r>
        <w:rPr>
          <w:rFonts w:ascii="Calibri" w:hAnsi="Calibri"/>
          <w:lang w:eastAsia="ar-SA"/>
        </w:rPr>
        <w:t>usunięcia w sposób uniemożliwiający identyfikację osób, których dane dotyczą, wszystkich powierzonych danych osobowych, niezależnie od formy ich utrwalenia, w tym zobowiązany jest skutecznie            i trwale usunąć je również z nośników elektronicznych pozostających w jego dyspozycji oraz z systemów                                         teleinformatycznych.</w:t>
      </w:r>
    </w:p>
    <w:p w:rsidR="009D687F" w:rsidRDefault="009D687F" w:rsidP="009D687F">
      <w:pPr>
        <w:pStyle w:val="Akapitzlist"/>
        <w:numPr>
          <w:ilvl w:val="6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W sytuacji, w której przetwarzanie części powierzonych umową danych osobowych nie będzie już niezbędne do realizacji wskazanych w umowie celów zobowiązany jest do niezwłocznego, ale nie później niż w terminie 10 dni roboczych zwrotu lub</w:t>
      </w:r>
      <w:r>
        <w:rPr>
          <w:rFonts w:ascii="Calibri" w:hAnsi="Calibri" w:cs="Calibri"/>
          <w:lang w:eastAsia="ar-SA"/>
        </w:rPr>
        <w:t xml:space="preserve"> </w:t>
      </w:r>
      <w:r>
        <w:rPr>
          <w:rFonts w:ascii="Calibri" w:hAnsi="Calibri"/>
          <w:lang w:eastAsia="ar-SA"/>
        </w:rPr>
        <w:t xml:space="preserve">usunięcia w sposób uniemożliwiający identyfikację osób, których dane dotyczą, zgodnie z wyborem Powierzającego, wszystkich powierzonych danych osobowych, niezależnie od formy ich utrwalenia, w tym zobowiązany jest skutecznie i trwale usunąć je również z nośników elektronicznych, pozostających w jego dyspozycji oraz z systemów </w:t>
      </w:r>
      <w:r>
        <w:rPr>
          <w:rFonts w:ascii="Calibri" w:hAnsi="Calibri"/>
          <w:lang w:eastAsia="ar-SA"/>
        </w:rPr>
        <w:br/>
        <w:t>teleinformatycznych.</w:t>
      </w:r>
    </w:p>
    <w:p w:rsidR="009D687F" w:rsidRDefault="009D687F" w:rsidP="009D687F">
      <w:pPr>
        <w:pStyle w:val="Akapitzlist"/>
        <w:numPr>
          <w:ilvl w:val="6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Obowiązek zwrotu lub usunięcia w sposób uniemożliwiający identyfikację osób, których dane dotyczą, odnosi się do wszystkich kopii posiadanych danych osobowych, w tym kopii zapasowych.</w:t>
      </w:r>
    </w:p>
    <w:p w:rsidR="009D687F" w:rsidRDefault="009D687F" w:rsidP="009D687F">
      <w:pPr>
        <w:pStyle w:val="Akapitzlist"/>
        <w:numPr>
          <w:ilvl w:val="6"/>
          <w:numId w:val="11"/>
        </w:numPr>
        <w:tabs>
          <w:tab w:val="left" w:pos="426"/>
        </w:tabs>
        <w:suppressAutoHyphens w:val="0"/>
        <w:ind w:left="426" w:hanging="426"/>
        <w:jc w:val="both"/>
      </w:pPr>
      <w:r>
        <w:rPr>
          <w:rFonts w:ascii="Calibri" w:hAnsi="Calibri"/>
          <w:lang w:eastAsia="ar-SA"/>
        </w:rPr>
        <w:t>Zwracane przez Przetwarzającego dane osobowe w formie elektronicznej, powinny zostać:</w:t>
      </w:r>
    </w:p>
    <w:p w:rsidR="009D687F" w:rsidRDefault="009D687F" w:rsidP="009D687F">
      <w:pPr>
        <w:widowControl/>
        <w:ind w:left="709" w:hanging="283"/>
        <w:jc w:val="both"/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ar-SA" w:bidi="ar-SA"/>
        </w:rPr>
        <w:t>1)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ab/>
        <w:t xml:space="preserve">zapisane w sposób zapewniający kodowanie znaków, np. w formacie XML z kodowaniem znaków w standardzie    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Unicode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UTF-8 i</w:t>
      </w:r>
    </w:p>
    <w:p w:rsidR="009D687F" w:rsidRDefault="009D687F" w:rsidP="009D687F">
      <w:pPr>
        <w:widowControl/>
        <w:ind w:left="426"/>
      </w:pPr>
      <w:r>
        <w:rPr>
          <w:rFonts w:ascii="Calibri" w:eastAsia="Times New Roman" w:hAnsi="Calibri" w:cs="Times New Roman"/>
          <w:b/>
          <w:bCs/>
          <w:sz w:val="20"/>
          <w:szCs w:val="20"/>
          <w:lang w:eastAsia="ar-SA" w:bidi="ar-SA"/>
        </w:rPr>
        <w:t xml:space="preserve">2) 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umieszczone na dysku/-ach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DVD-R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lub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pendrive’ie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.</w:t>
      </w:r>
    </w:p>
    <w:p w:rsidR="009D687F" w:rsidRDefault="009D687F" w:rsidP="009D687F">
      <w:pPr>
        <w:pStyle w:val="Akapitzlist"/>
        <w:numPr>
          <w:ilvl w:val="6"/>
          <w:numId w:val="11"/>
        </w:numPr>
        <w:tabs>
          <w:tab w:val="left" w:pos="426"/>
        </w:tabs>
        <w:suppressAutoHyphens w:val="0"/>
        <w:ind w:left="0"/>
        <w:jc w:val="both"/>
      </w:pPr>
      <w:r>
        <w:rPr>
          <w:rFonts w:ascii="Calibri" w:hAnsi="Calibri"/>
          <w:lang w:eastAsia="ar-SA"/>
        </w:rPr>
        <w:t>Usunięcie powierzonych danych osobowych powinno nastąpić w szczególności w sposób zapewniający :</w:t>
      </w:r>
    </w:p>
    <w:p w:rsidR="009D687F" w:rsidRDefault="009D687F" w:rsidP="009D687F">
      <w:pPr>
        <w:widowControl/>
        <w:numPr>
          <w:ilvl w:val="0"/>
          <w:numId w:val="6"/>
        </w:numPr>
        <w:suppressAutoHyphens w:val="0"/>
        <w:ind w:left="709" w:hanging="283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  usunięcie zbiorów technicznych danych osobowych,</w:t>
      </w:r>
    </w:p>
    <w:p w:rsidR="009D687F" w:rsidRDefault="009D687F" w:rsidP="009D687F">
      <w:pPr>
        <w:widowControl/>
        <w:numPr>
          <w:ilvl w:val="0"/>
          <w:numId w:val="6"/>
        </w:numPr>
        <w:suppressAutoHyphens w:val="0"/>
        <w:ind w:left="851" w:hanging="425"/>
        <w:jc w:val="both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usunięcie danych osobowych na nośnikach papierowych i elektronicznych. Usunięcie danych osobowych z nośnika, może nastąpić w szczególności poprzez całkowite zniszczenie nośnika, a w odniesieniu do nośników magnetycznych w szczególności poprzez jego skuteczne rozmagnesowanie, 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lastRenderedPageBreak/>
        <w:t xml:space="preserve">nadpisanie (z ang.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overwriting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) lub zerowanie 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br/>
        <w:t xml:space="preserve">(z ang.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zero-filling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).</w:t>
      </w:r>
    </w:p>
    <w:p w:rsidR="009D687F" w:rsidRDefault="009D687F" w:rsidP="009D687F">
      <w:pPr>
        <w:pStyle w:val="Akapitzlist"/>
        <w:numPr>
          <w:ilvl w:val="6"/>
          <w:numId w:val="11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Zwrot lub usunięcie danych osobowych w sposób uniemożliwiający identyfikację osób, których dane osobowe dotyczą, Przetwarzający zobowiązany jest potwierdzić przekazanym Powierzającemu protokołem, w którym wskaże sposób ich zwrotu lub usunięcia. Przekazanie protokołu nastąpi najpóźniej w terminie 5 dni roboczych od dnia zakończenia czynności określonych w ust. 1 i 2.</w:t>
      </w:r>
    </w:p>
    <w:p w:rsidR="009D687F" w:rsidRDefault="009D687F" w:rsidP="009D687F">
      <w:pPr>
        <w:pStyle w:val="Akapitzlist"/>
        <w:numPr>
          <w:ilvl w:val="6"/>
          <w:numId w:val="11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Przetwarzający, na żądanie Powierzającego zapewni dostęp do własnych urządzeń, na których przetwarzane były dane        osobowe, w celu sprawdzenia czy dane zostały zwrócone lub usunięte, na zasadach określonych w § 8 niniejszej umowy.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15.</w:t>
      </w: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Odpowiedzialność odszkodowawcza</w:t>
      </w:r>
    </w:p>
    <w:p w:rsidR="009D687F" w:rsidRDefault="009D687F" w:rsidP="009D687F">
      <w:pPr>
        <w:pStyle w:val="Akapitzlist"/>
        <w:numPr>
          <w:ilvl w:val="7"/>
          <w:numId w:val="11"/>
        </w:numPr>
        <w:tabs>
          <w:tab w:val="left" w:pos="284"/>
        </w:tabs>
        <w:suppressAutoHyphens w:val="0"/>
        <w:ind w:left="0"/>
        <w:jc w:val="both"/>
      </w:pPr>
      <w:r>
        <w:rPr>
          <w:rFonts w:ascii="Calibri" w:hAnsi="Calibri"/>
          <w:lang w:eastAsia="ar-SA"/>
        </w:rPr>
        <w:t>Przetwarzający odpowiada za szkody do pełnej wysokości (</w:t>
      </w:r>
      <w:proofErr w:type="spellStart"/>
      <w:r>
        <w:rPr>
          <w:rFonts w:ascii="Calibri" w:hAnsi="Calibri"/>
          <w:i/>
          <w:lang w:eastAsia="ar-SA"/>
        </w:rPr>
        <w:t>damnum</w:t>
      </w:r>
      <w:proofErr w:type="spellEnd"/>
      <w:r>
        <w:rPr>
          <w:rFonts w:ascii="Calibri" w:hAnsi="Calibri"/>
          <w:i/>
          <w:lang w:eastAsia="ar-SA"/>
        </w:rPr>
        <w:t xml:space="preserve"> </w:t>
      </w:r>
      <w:proofErr w:type="spellStart"/>
      <w:r>
        <w:rPr>
          <w:rFonts w:ascii="Calibri" w:hAnsi="Calibri"/>
          <w:i/>
          <w:lang w:eastAsia="ar-SA"/>
        </w:rPr>
        <w:t>emergens</w:t>
      </w:r>
      <w:proofErr w:type="spellEnd"/>
      <w:r>
        <w:rPr>
          <w:rFonts w:ascii="Calibri" w:hAnsi="Calibri"/>
          <w:lang w:eastAsia="ar-SA"/>
        </w:rPr>
        <w:t xml:space="preserve"> i </w:t>
      </w:r>
      <w:proofErr w:type="spellStart"/>
      <w:r>
        <w:rPr>
          <w:rFonts w:ascii="Calibri" w:hAnsi="Calibri"/>
          <w:i/>
          <w:lang w:eastAsia="ar-SA"/>
        </w:rPr>
        <w:t>lucrum</w:t>
      </w:r>
      <w:proofErr w:type="spellEnd"/>
      <w:r>
        <w:rPr>
          <w:rFonts w:ascii="Calibri" w:hAnsi="Calibri"/>
          <w:i/>
          <w:lang w:eastAsia="ar-SA"/>
        </w:rPr>
        <w:t xml:space="preserve"> </w:t>
      </w:r>
      <w:proofErr w:type="spellStart"/>
      <w:r>
        <w:rPr>
          <w:rFonts w:ascii="Calibri" w:hAnsi="Calibri"/>
          <w:i/>
          <w:lang w:eastAsia="ar-SA"/>
        </w:rPr>
        <w:t>cessans</w:t>
      </w:r>
      <w:proofErr w:type="spellEnd"/>
      <w:r>
        <w:rPr>
          <w:rFonts w:ascii="Calibri" w:hAnsi="Calibri"/>
          <w:lang w:eastAsia="ar-SA"/>
        </w:rPr>
        <w:t>).</w:t>
      </w:r>
    </w:p>
    <w:p w:rsidR="009D687F" w:rsidRDefault="009D687F" w:rsidP="009D687F">
      <w:pPr>
        <w:pStyle w:val="Akapitzlist"/>
        <w:numPr>
          <w:ilvl w:val="7"/>
          <w:numId w:val="11"/>
        </w:numPr>
        <w:tabs>
          <w:tab w:val="left" w:pos="284"/>
        </w:tabs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W przypadku naruszenia przez Przetwarzającego przepisów o ochronie danych osobowych lub postanowień umowy dot</w:t>
      </w:r>
      <w:r>
        <w:rPr>
          <w:rFonts w:ascii="Calibri" w:hAnsi="Calibri"/>
          <w:lang w:eastAsia="ar-SA"/>
        </w:rPr>
        <w:t>y</w:t>
      </w:r>
      <w:r>
        <w:rPr>
          <w:rFonts w:ascii="Calibri" w:hAnsi="Calibri"/>
          <w:lang w:eastAsia="ar-SA"/>
        </w:rPr>
        <w:t>czących powierzenia przetwarzania danych osobowych, w następstwie czego Powierzający, jako administrator danych osobowych, zostanie zobowiązany do wypłaty odszkodowania, zadośćuczynienia lub zostanie ukarany administracyjną k</w:t>
      </w:r>
      <w:r>
        <w:rPr>
          <w:rFonts w:ascii="Calibri" w:hAnsi="Calibri"/>
          <w:lang w:eastAsia="ar-SA"/>
        </w:rPr>
        <w:t>a</w:t>
      </w:r>
      <w:r>
        <w:rPr>
          <w:rFonts w:ascii="Calibri" w:hAnsi="Calibri"/>
          <w:lang w:eastAsia="ar-SA"/>
        </w:rPr>
        <w:t>rą pieniężną, grzywną albo zostanie zobowiązany do poniesienia jakichkolwiek innych konsekwencji,  w tym w szczególn</w:t>
      </w:r>
      <w:r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 xml:space="preserve">ści </w:t>
      </w:r>
      <w:r>
        <w:rPr>
          <w:rFonts w:ascii="Calibri" w:hAnsi="Calibri"/>
          <w:lang w:eastAsia="ar-SA"/>
        </w:rPr>
        <w:br/>
        <w:t xml:space="preserve">o charakterze finansowym, Przetwarzający odpowiada za wszelkie roszczenia z jakimi ewentualnie wystąpią wobec </w:t>
      </w:r>
      <w:r>
        <w:rPr>
          <w:rFonts w:ascii="Calibri" w:hAnsi="Calibri"/>
          <w:lang w:eastAsia="ar-SA"/>
        </w:rPr>
        <w:br/>
        <w:t>Powierzającego jakiekolwiek podmioty, a pozostające w związku z umową.</w:t>
      </w:r>
    </w:p>
    <w:p w:rsidR="009D687F" w:rsidRDefault="009D687F" w:rsidP="009D687F">
      <w:pPr>
        <w:pStyle w:val="Akapitzlist"/>
        <w:numPr>
          <w:ilvl w:val="7"/>
          <w:numId w:val="11"/>
        </w:numPr>
        <w:tabs>
          <w:tab w:val="left" w:pos="284"/>
        </w:tabs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 xml:space="preserve">Powierzający powiadomi Przetwarzającego, w terminie 10 dni roboczych od dnia zgłoszenia roszczenia, </w:t>
      </w:r>
      <w:r>
        <w:rPr>
          <w:rFonts w:ascii="Calibri" w:hAnsi="Calibri"/>
          <w:lang w:eastAsia="ar-SA"/>
        </w:rPr>
        <w:br/>
        <w:t xml:space="preserve">o każdym przypadku wystąpienia z roszczeniem wobec Powierzającego oraz jego podstawach prawnych </w:t>
      </w:r>
      <w:r>
        <w:rPr>
          <w:rFonts w:ascii="Calibri" w:hAnsi="Calibri"/>
          <w:lang w:eastAsia="ar-SA"/>
        </w:rPr>
        <w:br/>
        <w:t>i faktycznych, w celu umożliwienia Przetwarzającemu zajęcia stanowiska, odniesienia się do podstaw takiej odpowiedzia</w:t>
      </w:r>
      <w:r>
        <w:rPr>
          <w:rFonts w:ascii="Calibri" w:hAnsi="Calibri"/>
          <w:lang w:eastAsia="ar-SA"/>
        </w:rPr>
        <w:t>l</w:t>
      </w:r>
      <w:r>
        <w:rPr>
          <w:rFonts w:ascii="Calibri" w:hAnsi="Calibri"/>
          <w:lang w:eastAsia="ar-SA"/>
        </w:rPr>
        <w:t>ności i ewentualnego wstąpienia do sprawy na etapie sądowym.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ind w:left="426" w:hanging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16.</w:t>
      </w:r>
    </w:p>
    <w:p w:rsidR="009D687F" w:rsidRDefault="009D687F" w:rsidP="009D687F">
      <w:pPr>
        <w:widowControl/>
        <w:ind w:left="426" w:hanging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Kary umowne</w:t>
      </w:r>
    </w:p>
    <w:p w:rsidR="009D687F" w:rsidRDefault="009D687F" w:rsidP="009D687F">
      <w:pPr>
        <w:widowControl/>
        <w:ind w:left="426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1.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ab/>
        <w:t>Za niewykonywanie lub nienależyte wykonywanie umowy Powierzający może dochodzić od Przetwarzającego następujących kar umownych:</w:t>
      </w:r>
    </w:p>
    <w:p w:rsidR="009D687F" w:rsidRDefault="009D687F" w:rsidP="009D687F">
      <w:pPr>
        <w:widowControl/>
        <w:ind w:left="851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1)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ab/>
        <w:t>kary umownej za ujawnienie powierzonych danych osobowych osobom nieuprawnionym – w kwocie 500,00 zł za każdy przypadek ujawnienia;</w:t>
      </w:r>
    </w:p>
    <w:p w:rsidR="009D687F" w:rsidRDefault="009D687F" w:rsidP="009D687F">
      <w:pPr>
        <w:widowControl/>
        <w:ind w:left="851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2)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ab/>
        <w:t>kary umownej za przetwarzanie powierzonych danych osobowych niezgodnie z celem ich powierzenia – w kwocie 100,00 zł za każdy przypadek przetwarzania danych osobowych niezgodnie z celem ich powierzenia;</w:t>
      </w:r>
    </w:p>
    <w:p w:rsidR="009D687F" w:rsidRDefault="009D687F" w:rsidP="009D687F">
      <w:pPr>
        <w:widowControl/>
        <w:ind w:left="851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3)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ab/>
        <w:t>kary umownej za opóźnienie w poinformowaniu Powierzającego o skierowaniu do Przetwarzającego żądań przez osobę, której dane dotyczą, określonych w art. 15-22 RODO, w terminie 3 dni roboczych od dnia wpływu takiego żądania– w kwocie 100,00 zł za każdy dzień opóźnienia licząc od dnia następnego po dniu określonym w § 4 ust. 3 umowy,</w:t>
      </w:r>
    </w:p>
    <w:p w:rsidR="009D687F" w:rsidRDefault="009D687F" w:rsidP="009D687F">
      <w:pPr>
        <w:widowControl/>
        <w:ind w:left="851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4)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ab/>
        <w:t>kary umownej za opóźnienie w umożliwieniu Powierzającemu kontroli lub inspekcji przetwarzania danych na zasadach i w terminach opisanych w § 8 umowy – w kwocie 100,00 zł za każdy dzień opóźnienia licząc od dnia następnego po dniu określonym w § 8 ust. 2 umowy;</w:t>
      </w:r>
    </w:p>
    <w:p w:rsidR="009D687F" w:rsidRDefault="009D687F" w:rsidP="009D687F">
      <w:pPr>
        <w:widowControl/>
        <w:ind w:left="851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5)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ab/>
        <w:t xml:space="preserve">kary umownej za opóźnienie w poinformowaniu Powierzającego o wykryciu zdarzenia stanowiącego naruszenie ochrony danych osobowych i przekazaniu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informacji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niezbędnych do zgłoszenia naruszenia PUODO, o których mowa w art. 33 ust. 3 RODO – w kwocie 50,00 zł za każde kolejne 24 godziny opóźnienia licząc od upływu terminu określonego § 3 ust. 2 </w:t>
      </w:r>
      <w:proofErr w:type="spellStart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>pkt</w:t>
      </w:r>
      <w:proofErr w:type="spellEnd"/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9 umowy.</w:t>
      </w:r>
    </w:p>
    <w:p w:rsidR="009D687F" w:rsidRDefault="009D687F" w:rsidP="009D687F">
      <w:pPr>
        <w:widowControl/>
        <w:ind w:left="426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2.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ab/>
        <w:t>Zastrzeżone powyżej kary umowne nie wyłączają dochodzenia przez Powierzającego odszkodowania na zasadach ogólnych określonych w Kodeksie cywilnym.</w:t>
      </w:r>
    </w:p>
    <w:p w:rsidR="009D687F" w:rsidRDefault="009D687F" w:rsidP="009D687F">
      <w:pPr>
        <w:widowControl/>
        <w:ind w:left="426" w:hanging="426"/>
        <w:jc w:val="both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3.</w:t>
      </w: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ab/>
        <w:t>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głównej.</w:t>
      </w:r>
    </w:p>
    <w:p w:rsidR="009D687F" w:rsidRDefault="009D687F" w:rsidP="009D687F">
      <w:pPr>
        <w:widowControl/>
        <w:ind w:left="426" w:hanging="426"/>
        <w:jc w:val="center"/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ind w:left="426" w:hanging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17.</w:t>
      </w:r>
    </w:p>
    <w:p w:rsidR="009D687F" w:rsidRDefault="009D687F" w:rsidP="009D687F">
      <w:pPr>
        <w:widowControl/>
        <w:ind w:left="426" w:hanging="426"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Inspektor ochrony danych</w:t>
      </w:r>
    </w:p>
    <w:p w:rsidR="009D687F" w:rsidRDefault="009D687F" w:rsidP="009D687F">
      <w:pPr>
        <w:widowControl/>
        <w:jc w:val="both"/>
      </w:pPr>
      <w:r>
        <w:rPr>
          <w:rFonts w:ascii="Calibri" w:eastAsia="Calibri" w:hAnsi="Calibri" w:cs="Calibri"/>
          <w:sz w:val="20"/>
          <w:szCs w:val="20"/>
          <w:lang w:eastAsia="ar-SA" w:bidi="ar-SA"/>
        </w:rPr>
        <w:t>Każda ze Stron wskazuje dane  osoby pełniącej u danej Strony funkcje Inspektora ochrony danych:</w:t>
      </w:r>
    </w:p>
    <w:p w:rsidR="009D687F" w:rsidRDefault="009D687F" w:rsidP="009D687F">
      <w:pPr>
        <w:widowControl/>
        <w:autoSpaceDE w:val="0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</w:t>
      </w:r>
      <w:r>
        <w:rPr>
          <w:rFonts w:ascii="Calibri" w:eastAsia="Calibri" w:hAnsi="Calibri" w:cs="Calibri"/>
          <w:sz w:val="20"/>
          <w:szCs w:val="20"/>
          <w:lang w:eastAsia="ar-SA" w:bidi="ar-SA"/>
        </w:rPr>
        <w:t>- w przypadku Powierzającego: ……………………….., iod@um.zabrze.pl</w:t>
      </w:r>
    </w:p>
    <w:p w:rsidR="009D687F" w:rsidRDefault="009D687F" w:rsidP="009D687F">
      <w:pPr>
        <w:widowControl/>
        <w:autoSpaceDE w:val="0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t xml:space="preserve"> </w:t>
      </w:r>
      <w:r>
        <w:rPr>
          <w:rFonts w:ascii="Calibri" w:eastAsia="Calibri" w:hAnsi="Calibri" w:cs="Calibri"/>
          <w:sz w:val="20"/>
          <w:szCs w:val="20"/>
          <w:lang w:eastAsia="ar-SA" w:bidi="ar-SA"/>
        </w:rPr>
        <w:t>- w przypadku Przetwarzającego: …………………….., .............@................................</w:t>
      </w:r>
    </w:p>
    <w:p w:rsidR="009D687F" w:rsidRDefault="009D687F" w:rsidP="009D687F">
      <w:pPr>
        <w:widowControl/>
        <w:autoSpaceDE w:val="0"/>
      </w:pPr>
      <w:r>
        <w:rPr>
          <w:rFonts w:ascii="Calibri" w:eastAsia="Times New Roman" w:hAnsi="Calibri" w:cs="Times New Roman"/>
          <w:sz w:val="20"/>
          <w:szCs w:val="20"/>
          <w:lang w:eastAsia="ar-SA" w:bidi="ar-SA"/>
        </w:rPr>
        <w:lastRenderedPageBreak/>
        <w:t xml:space="preserve"> </w:t>
      </w:r>
      <w:r>
        <w:rPr>
          <w:rFonts w:ascii="Calibri" w:eastAsia="Calibri" w:hAnsi="Calibri" w:cs="Calibri"/>
          <w:sz w:val="20"/>
          <w:szCs w:val="20"/>
          <w:lang w:eastAsia="ar-SA" w:bidi="ar-SA"/>
        </w:rPr>
        <w:t xml:space="preserve"> Zmiana powyższych danych nie stanowi zmiany umowy, ale wymaga niezwłocznej notyfikacji drugiej Stronie, zgłoszonej nie później niż w terminie 5 (pięciu) dni roboczych od jej zaistnienia.</w:t>
      </w:r>
    </w:p>
    <w:p w:rsidR="009D687F" w:rsidRDefault="009D687F" w:rsidP="009D687F">
      <w:pPr>
        <w:widowControl/>
        <w:jc w:val="both"/>
        <w:rPr>
          <w:rFonts w:ascii="Calibri" w:eastAsia="Times New Roman" w:hAnsi="Calibri" w:cs="Times New Roman"/>
          <w:strike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jc w:val="center"/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</w:pP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§ 18.</w:t>
      </w:r>
    </w:p>
    <w:p w:rsidR="009D687F" w:rsidRDefault="009D687F" w:rsidP="009D687F">
      <w:pPr>
        <w:widowControl/>
        <w:jc w:val="center"/>
      </w:pPr>
      <w:r>
        <w:rPr>
          <w:rFonts w:ascii="Calibri" w:eastAsia="Times New Roman" w:hAnsi="Calibri" w:cs="Times New Roman"/>
          <w:b/>
          <w:sz w:val="20"/>
          <w:szCs w:val="20"/>
          <w:lang w:eastAsia="ar-SA" w:bidi="ar-SA"/>
        </w:rPr>
        <w:t>Postanowienia końcowe</w:t>
      </w:r>
    </w:p>
    <w:p w:rsidR="009D687F" w:rsidRDefault="009D687F" w:rsidP="009D687F">
      <w:pPr>
        <w:pStyle w:val="Akapitzlist"/>
        <w:numPr>
          <w:ilvl w:val="8"/>
          <w:numId w:val="11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Tytuły paragrafów umowy zostały w niej zawarte jedynie dla przejrzystości i nie będą miały znaczenia dla interpretacji umowy.</w:t>
      </w:r>
    </w:p>
    <w:p w:rsidR="009D687F" w:rsidRDefault="009D687F" w:rsidP="009D687F">
      <w:pPr>
        <w:pStyle w:val="Akapitzlist"/>
        <w:numPr>
          <w:ilvl w:val="8"/>
          <w:numId w:val="11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W przypadku, gdy jakiekolwiek postanowienie umowne okaże się lub stanie się nieważne lub niewykonalne strony zob</w:t>
      </w:r>
      <w:r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>wiązują się do niezwłocznej zmiany lub uzupełnienia umowy w sposób oddający możliwie najwierniejszy zamiar stron w</w:t>
      </w:r>
      <w:r>
        <w:rPr>
          <w:rFonts w:ascii="Calibri" w:hAnsi="Calibri"/>
          <w:lang w:eastAsia="ar-SA"/>
        </w:rPr>
        <w:t>y</w:t>
      </w:r>
      <w:r>
        <w:rPr>
          <w:rFonts w:ascii="Calibri" w:hAnsi="Calibri"/>
          <w:lang w:eastAsia="ar-SA"/>
        </w:rPr>
        <w:t>rażony w postanowieniu, które uznane zostało za nieważne lub niewykonalne.</w:t>
      </w:r>
    </w:p>
    <w:p w:rsidR="009D687F" w:rsidRDefault="009D687F" w:rsidP="009D687F">
      <w:pPr>
        <w:pStyle w:val="Akapitzlist"/>
        <w:numPr>
          <w:ilvl w:val="8"/>
          <w:numId w:val="11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Wszelkie zmiany lub uzupełnienia niniejszej umowy wymagają formy pisemnej pod rygorem nieważności.</w:t>
      </w:r>
    </w:p>
    <w:p w:rsidR="009D687F" w:rsidRDefault="009D687F" w:rsidP="009D687F">
      <w:pPr>
        <w:pStyle w:val="Akapitzlist"/>
        <w:numPr>
          <w:ilvl w:val="8"/>
          <w:numId w:val="11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 xml:space="preserve">Strony będą dążyć do polubownego rozstrzygnięcia wszelkich sporów, jakie mogą wyniknąć w związku </w:t>
      </w:r>
      <w:r>
        <w:rPr>
          <w:rFonts w:ascii="Calibri" w:hAnsi="Calibri"/>
          <w:lang w:eastAsia="ar-SA"/>
        </w:rPr>
        <w:br/>
        <w:t>z interpretacją lub wykonywaniem umowy (postanowienie to nie stanowi zapisu na sąd polubowny).</w:t>
      </w:r>
    </w:p>
    <w:p w:rsidR="009D687F" w:rsidRDefault="009D687F" w:rsidP="009D687F">
      <w:pPr>
        <w:pStyle w:val="Akapitzlist"/>
        <w:numPr>
          <w:ilvl w:val="8"/>
          <w:numId w:val="11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Jeżeli działanie podjęte w myśl ust. 4 nie przyniosą rezultatu zadowalającego obie Strony, sądem właściwym miejscowo do rozstrzygania wszelkich sporów wynikających z umowy jest sąd powszechny dla siedziby Powierzającego.</w:t>
      </w:r>
    </w:p>
    <w:p w:rsidR="009D687F" w:rsidRDefault="009D687F" w:rsidP="009D687F">
      <w:pPr>
        <w:pStyle w:val="Akapitzlist"/>
        <w:numPr>
          <w:ilvl w:val="8"/>
          <w:numId w:val="11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Integralną częścią umowy są załączniki wymienione w treści umowy.</w:t>
      </w:r>
    </w:p>
    <w:p w:rsidR="009D687F" w:rsidRDefault="009D687F" w:rsidP="009D687F">
      <w:pPr>
        <w:pStyle w:val="Akapitzlist"/>
        <w:numPr>
          <w:ilvl w:val="8"/>
          <w:numId w:val="11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W sprawach nieuregulowanych w umowie mają zastosowanie przepisy powszechnie obowiązującego prawa,  w szczegó</w:t>
      </w:r>
      <w:r>
        <w:rPr>
          <w:rFonts w:ascii="Calibri" w:hAnsi="Calibri"/>
          <w:lang w:eastAsia="ar-SA"/>
        </w:rPr>
        <w:t>l</w:t>
      </w:r>
      <w:r>
        <w:rPr>
          <w:rFonts w:ascii="Calibri" w:hAnsi="Calibri"/>
          <w:lang w:eastAsia="ar-SA"/>
        </w:rPr>
        <w:t>ności Kodeksu cywilnego i RODO.</w:t>
      </w:r>
    </w:p>
    <w:p w:rsidR="009D687F" w:rsidRDefault="009D687F" w:rsidP="009D687F">
      <w:pPr>
        <w:pStyle w:val="Akapitzlist"/>
        <w:numPr>
          <w:ilvl w:val="8"/>
          <w:numId w:val="11"/>
        </w:numPr>
        <w:suppressAutoHyphens w:val="0"/>
        <w:ind w:left="284" w:hanging="284"/>
        <w:jc w:val="both"/>
      </w:pPr>
      <w:r>
        <w:rPr>
          <w:rFonts w:ascii="Calibri" w:hAnsi="Calibri"/>
          <w:lang w:eastAsia="ar-SA"/>
        </w:rPr>
        <w:t>Umowę sporządzono w trzech jednobrzmiących egzemplarzach, z tego jeden otrzymuje Przetwarzający.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i/>
          <w:sz w:val="20"/>
          <w:szCs w:val="20"/>
          <w:u w:val="single"/>
          <w:lang w:eastAsia="ar-SA" w:bidi="ar-SA"/>
        </w:rPr>
      </w:pPr>
    </w:p>
    <w:p w:rsidR="009D687F" w:rsidRDefault="009D687F" w:rsidP="009D687F">
      <w:pPr>
        <w:widowControl/>
        <w:rPr>
          <w:rFonts w:ascii="Calibri" w:eastAsia="Times New Roman" w:hAnsi="Calibri" w:cs="Times New Roman"/>
          <w:i/>
          <w:sz w:val="20"/>
          <w:szCs w:val="20"/>
          <w:u w:val="single"/>
          <w:lang w:eastAsia="ar-SA" w:bidi="ar-SA"/>
        </w:rPr>
      </w:pPr>
    </w:p>
    <w:p w:rsidR="009D687F" w:rsidRDefault="009D687F" w:rsidP="009D687F">
      <w:pPr>
        <w:widowControl/>
        <w:rPr>
          <w:rFonts w:ascii="Calibri" w:eastAsia="Times New Roman" w:hAnsi="Calibri" w:cs="Times New Roman"/>
          <w:i/>
          <w:sz w:val="20"/>
          <w:szCs w:val="20"/>
          <w:u w:val="single"/>
          <w:lang w:eastAsia="ar-SA" w:bidi="ar-SA"/>
        </w:rPr>
      </w:pPr>
    </w:p>
    <w:p w:rsidR="009D687F" w:rsidRDefault="009D687F" w:rsidP="009D687F">
      <w:pPr>
        <w:widowControl/>
        <w:rPr>
          <w:rFonts w:ascii="Calibri" w:eastAsia="Times New Roman" w:hAnsi="Calibri" w:cs="Times New Roman"/>
          <w:i/>
          <w:sz w:val="20"/>
          <w:szCs w:val="20"/>
          <w:u w:val="single"/>
          <w:lang w:eastAsia="ar-SA" w:bidi="ar-SA"/>
        </w:rPr>
      </w:pPr>
    </w:p>
    <w:p w:rsidR="009D687F" w:rsidRDefault="009D687F" w:rsidP="009D687F">
      <w:pPr>
        <w:widowControl/>
      </w:pPr>
      <w:r>
        <w:rPr>
          <w:rFonts w:ascii="Calibri" w:eastAsia="Times New Roman" w:hAnsi="Calibri" w:cs="Times New Roman"/>
          <w:i/>
          <w:sz w:val="20"/>
          <w:szCs w:val="20"/>
          <w:u w:val="single"/>
          <w:lang w:eastAsia="ar-SA" w:bidi="ar-SA"/>
        </w:rPr>
        <w:t>Załącznik</w:t>
      </w:r>
      <w:r>
        <w:rPr>
          <w:rFonts w:ascii="Calibri" w:eastAsia="Times New Roman" w:hAnsi="Calibri" w:cs="Times New Roman"/>
          <w:i/>
          <w:sz w:val="20"/>
          <w:szCs w:val="20"/>
          <w:lang w:eastAsia="ar-SA" w:bidi="ar-SA"/>
        </w:rPr>
        <w:t xml:space="preserve"> :</w:t>
      </w:r>
    </w:p>
    <w:p w:rsidR="009D687F" w:rsidRDefault="009D687F" w:rsidP="009D687F">
      <w:pPr>
        <w:numPr>
          <w:ilvl w:val="0"/>
          <w:numId w:val="1"/>
        </w:numPr>
        <w:spacing w:after="160" w:line="276" w:lineRule="auto"/>
        <w:jc w:val="both"/>
      </w:pPr>
      <w:r>
        <w:rPr>
          <w:rFonts w:ascii="Calibri" w:eastAsia="Times New Roman" w:hAnsi="Calibri" w:cs="Times New Roman"/>
          <w:i/>
          <w:sz w:val="20"/>
          <w:szCs w:val="20"/>
          <w:lang w:eastAsia="ar-SA" w:bidi="ar-SA"/>
        </w:rPr>
        <w:t>Załącznik nr 1 – Zakres danych osobowych powierzonych do przetwarzania Wykonawcy i rodzaj danych osobowych oraz kategorie osób, których dane dotyczą.</w:t>
      </w:r>
    </w:p>
    <w:p w:rsidR="009D687F" w:rsidRDefault="009D687F" w:rsidP="009D687F">
      <w:pPr>
        <w:widowControl/>
        <w:rPr>
          <w:rFonts w:ascii="Calibri" w:eastAsia="Times New Roman" w:hAnsi="Calibri" w:cs="Times New Roman"/>
          <w:sz w:val="20"/>
          <w:szCs w:val="20"/>
          <w:lang w:eastAsia="ar-SA" w:bidi="ar-SA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37"/>
        <w:gridCol w:w="4535"/>
      </w:tblGrid>
      <w:tr w:rsidR="009D687F" w:rsidTr="005E3F3A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45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87F" w:rsidRDefault="009D687F" w:rsidP="005E3F3A">
            <w:pPr>
              <w:widowControl/>
              <w:jc w:val="center"/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ar-SA" w:bidi="ar-SA"/>
              </w:rPr>
              <w:t>Powierzający</w:t>
            </w:r>
          </w:p>
        </w:tc>
        <w:tc>
          <w:tcPr>
            <w:tcW w:w="4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87F" w:rsidRDefault="009D687F" w:rsidP="005E3F3A">
            <w:pPr>
              <w:widowControl/>
              <w:jc w:val="center"/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ar-SA" w:bidi="ar-SA"/>
              </w:rPr>
              <w:t>Przetwarzający</w:t>
            </w:r>
          </w:p>
        </w:tc>
      </w:tr>
      <w:tr w:rsidR="009D687F" w:rsidTr="005E3F3A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45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87F" w:rsidRDefault="009D687F" w:rsidP="005E3F3A">
            <w:pPr>
              <w:widowControl/>
              <w:jc w:val="center"/>
            </w:pPr>
            <w:r>
              <w:rPr>
                <w:rFonts w:ascii="Calibri" w:eastAsia="Times New Roman" w:hAnsi="Calibri" w:cs="Times New Roman"/>
                <w:b/>
                <w:bCs/>
                <w:iCs/>
                <w:sz w:val="20"/>
                <w:szCs w:val="20"/>
                <w:lang w:eastAsia="ar-SA" w:bidi="ar-SA"/>
              </w:rPr>
              <w:t>_________________________________</w:t>
            </w:r>
          </w:p>
        </w:tc>
        <w:tc>
          <w:tcPr>
            <w:tcW w:w="45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87F" w:rsidRDefault="009D687F" w:rsidP="005E3F3A">
            <w:pPr>
              <w:widowControl/>
              <w:jc w:val="center"/>
            </w:pPr>
            <w:r>
              <w:rPr>
                <w:rFonts w:ascii="Calibri" w:eastAsia="Times New Roman" w:hAnsi="Calibri" w:cs="Times New Roman"/>
                <w:b/>
                <w:bCs/>
                <w:iCs/>
                <w:sz w:val="20"/>
                <w:szCs w:val="20"/>
                <w:lang w:eastAsia="ar-SA" w:bidi="ar-SA"/>
              </w:rPr>
              <w:t>_________________________________</w:t>
            </w:r>
          </w:p>
        </w:tc>
      </w:tr>
      <w:tr w:rsidR="009D687F" w:rsidTr="005E3F3A">
        <w:tblPrEx>
          <w:tblCellMar>
            <w:top w:w="0" w:type="dxa"/>
            <w:bottom w:w="0" w:type="dxa"/>
          </w:tblCellMar>
        </w:tblPrEx>
        <w:tc>
          <w:tcPr>
            <w:tcW w:w="45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87F" w:rsidRDefault="009D687F" w:rsidP="005E3F3A">
            <w:pPr>
              <w:widowControl/>
              <w:ind w:left="284" w:right="283"/>
              <w:jc w:val="center"/>
            </w:pPr>
            <w:r>
              <w:rPr>
                <w:rFonts w:ascii="Calibri" w:eastAsia="Times New Roman" w:hAnsi="Calibri" w:cs="Times New Roman"/>
                <w:bCs/>
                <w:iCs/>
                <w:sz w:val="20"/>
                <w:szCs w:val="20"/>
                <w:lang w:eastAsia="ar-SA" w:bidi="ar-SA"/>
              </w:rPr>
              <w:t>Podpis osoby lub osób upoważnionej </w:t>
            </w:r>
          </w:p>
          <w:p w:rsidR="009D687F" w:rsidRDefault="009D687F" w:rsidP="005E3F3A">
            <w:pPr>
              <w:widowControl/>
              <w:ind w:left="284" w:right="283"/>
              <w:jc w:val="center"/>
            </w:pPr>
            <w:r>
              <w:rPr>
                <w:rFonts w:ascii="Calibri" w:eastAsia="Times New Roman" w:hAnsi="Calibri" w:cs="Times New Roman"/>
                <w:bCs/>
                <w:iCs/>
                <w:sz w:val="20"/>
                <w:szCs w:val="20"/>
                <w:lang w:eastAsia="ar-SA" w:bidi="ar-SA"/>
              </w:rPr>
              <w:t>(-</w:t>
            </w:r>
            <w:proofErr w:type="spellStart"/>
            <w:r>
              <w:rPr>
                <w:rFonts w:ascii="Calibri" w:eastAsia="Times New Roman" w:hAnsi="Calibri" w:cs="Times New Roman"/>
                <w:bCs/>
                <w:iCs/>
                <w:sz w:val="20"/>
                <w:szCs w:val="20"/>
                <w:lang w:eastAsia="ar-SA" w:bidi="ar-SA"/>
              </w:rPr>
              <w:t>ych</w:t>
            </w:r>
            <w:proofErr w:type="spellEnd"/>
            <w:r>
              <w:rPr>
                <w:rFonts w:ascii="Calibri" w:eastAsia="Times New Roman" w:hAnsi="Calibri" w:cs="Times New Roman"/>
                <w:bCs/>
                <w:iCs/>
                <w:sz w:val="20"/>
                <w:szCs w:val="20"/>
                <w:lang w:eastAsia="ar-SA" w:bidi="ar-SA"/>
              </w:rPr>
              <w:t>) do reprezentacji</w:t>
            </w:r>
          </w:p>
        </w:tc>
        <w:tc>
          <w:tcPr>
            <w:tcW w:w="45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87F" w:rsidRDefault="009D687F" w:rsidP="005E3F3A">
            <w:pPr>
              <w:widowControl/>
              <w:ind w:left="284" w:right="283"/>
              <w:jc w:val="center"/>
            </w:pPr>
            <w:r>
              <w:rPr>
                <w:rFonts w:ascii="Calibri" w:eastAsia="Times New Roman" w:hAnsi="Calibri" w:cs="Times New Roman"/>
                <w:bCs/>
                <w:iCs/>
                <w:sz w:val="20"/>
                <w:szCs w:val="20"/>
                <w:lang w:eastAsia="ar-SA" w:bidi="ar-SA"/>
              </w:rPr>
              <w:t>Podpis osoby lub osób upoważnionej</w:t>
            </w:r>
          </w:p>
          <w:p w:rsidR="009D687F" w:rsidRDefault="009D687F" w:rsidP="005E3F3A">
            <w:pPr>
              <w:widowControl/>
              <w:ind w:left="284" w:right="283"/>
              <w:jc w:val="center"/>
            </w:pPr>
            <w:r>
              <w:rPr>
                <w:rFonts w:ascii="Calibri" w:eastAsia="Times New Roman" w:hAnsi="Calibri" w:cs="Times New Roman"/>
                <w:bCs/>
                <w:iCs/>
                <w:sz w:val="20"/>
                <w:szCs w:val="20"/>
                <w:lang w:eastAsia="ar-SA" w:bidi="ar-SA"/>
              </w:rPr>
              <w:t> (-</w:t>
            </w:r>
            <w:proofErr w:type="spellStart"/>
            <w:r>
              <w:rPr>
                <w:rFonts w:ascii="Calibri" w:eastAsia="Times New Roman" w:hAnsi="Calibri" w:cs="Times New Roman"/>
                <w:bCs/>
                <w:iCs/>
                <w:sz w:val="20"/>
                <w:szCs w:val="20"/>
                <w:lang w:eastAsia="ar-SA" w:bidi="ar-SA"/>
              </w:rPr>
              <w:t>ych</w:t>
            </w:r>
            <w:proofErr w:type="spellEnd"/>
            <w:r>
              <w:rPr>
                <w:rFonts w:ascii="Calibri" w:eastAsia="Times New Roman" w:hAnsi="Calibri" w:cs="Times New Roman"/>
                <w:bCs/>
                <w:iCs/>
                <w:sz w:val="20"/>
                <w:szCs w:val="20"/>
                <w:lang w:eastAsia="ar-SA" w:bidi="ar-SA"/>
              </w:rPr>
              <w:t>) do reprezentacji</w:t>
            </w:r>
          </w:p>
        </w:tc>
      </w:tr>
    </w:tbl>
    <w:p w:rsidR="000139E9" w:rsidRDefault="000139E9"/>
    <w:sectPr w:rsidR="000139E9" w:rsidSect="0001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5437"/>
    <w:multiLevelType w:val="multilevel"/>
    <w:tmpl w:val="314ED640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55014AB"/>
    <w:multiLevelType w:val="multilevel"/>
    <w:tmpl w:val="269A3B9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>
    <w:nsid w:val="33AE5070"/>
    <w:multiLevelType w:val="multilevel"/>
    <w:tmpl w:val="3D58E9BA"/>
    <w:styleLink w:val="WWNum1"/>
    <w:lvl w:ilvl="0">
      <w:start w:val="1"/>
      <w:numFmt w:val="decimal"/>
      <w:lvlText w:val="%1)"/>
      <w:lvlJc w:val="left"/>
      <w:pPr>
        <w:ind w:left="360" w:hanging="360"/>
      </w:pPr>
      <w:rPr>
        <w:b w:val="0"/>
        <w:i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>
    <w:nsid w:val="399D71BC"/>
    <w:multiLevelType w:val="multilevel"/>
    <w:tmpl w:val="F50A2C22"/>
    <w:styleLink w:val="WWNum22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3CEB4EDC"/>
    <w:multiLevelType w:val="multilevel"/>
    <w:tmpl w:val="37AE6950"/>
    <w:styleLink w:val="WW8Num57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  <w:b/>
        <w:bCs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rPr>
        <w:rFonts w:ascii="Calibri" w:hAnsi="Calibri" w:cs="Times New Roman"/>
        <w:b/>
        <w:bCs/>
      </w:rPr>
    </w:lvl>
    <w:lvl w:ilvl="3">
      <w:start w:val="1"/>
      <w:numFmt w:val="decimal"/>
      <w:lvlText w:val="%4."/>
      <w:lvlJc w:val="left"/>
      <w:rPr>
        <w:rFonts w:ascii="Calibri" w:hAnsi="Calibri" w:cs="Times New Roman"/>
        <w:b/>
        <w:bCs/>
      </w:rPr>
    </w:lvl>
    <w:lvl w:ilvl="4">
      <w:start w:val="1"/>
      <w:numFmt w:val="decimal"/>
      <w:lvlText w:val="%5."/>
      <w:lvlJc w:val="left"/>
      <w:rPr>
        <w:rFonts w:ascii="Calibri" w:hAnsi="Calibri" w:cs="Times New Roman"/>
        <w:b/>
        <w:bCs/>
      </w:rPr>
    </w:lvl>
    <w:lvl w:ilvl="5">
      <w:start w:val="1"/>
      <w:numFmt w:val="decimal"/>
      <w:lvlText w:val="%6."/>
      <w:lvlJc w:val="left"/>
      <w:rPr>
        <w:rFonts w:ascii="Calibri" w:hAnsi="Calibri" w:cs="Times New Roman"/>
        <w:b/>
        <w:bCs/>
      </w:rPr>
    </w:lvl>
    <w:lvl w:ilvl="6">
      <w:start w:val="1"/>
      <w:numFmt w:val="decimal"/>
      <w:lvlText w:val="%7."/>
      <w:lvlJc w:val="left"/>
      <w:rPr>
        <w:rFonts w:ascii="Calibri" w:hAnsi="Calibri" w:cs="Times New Roman"/>
        <w:b/>
        <w:bCs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>
    <w:nsid w:val="43556587"/>
    <w:multiLevelType w:val="multilevel"/>
    <w:tmpl w:val="965A6F2E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4FC91233"/>
    <w:multiLevelType w:val="multilevel"/>
    <w:tmpl w:val="E610A96E"/>
    <w:styleLink w:val="WWNum19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7">
    <w:nsid w:val="591A720F"/>
    <w:multiLevelType w:val="multilevel"/>
    <w:tmpl w:val="F660644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/>
        <w:b/>
        <w:bCs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6B6942"/>
    <w:multiLevelType w:val="multilevel"/>
    <w:tmpl w:val="C7BCF21C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5BCF5A97"/>
    <w:multiLevelType w:val="multilevel"/>
    <w:tmpl w:val="2D24368E"/>
    <w:styleLink w:val="WWNum25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>
    <w:nsid w:val="62B21733"/>
    <w:multiLevelType w:val="multilevel"/>
    <w:tmpl w:val="71D8E820"/>
    <w:styleLink w:val="WWNum18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7E170350"/>
    <w:multiLevelType w:val="multilevel"/>
    <w:tmpl w:val="82EAC88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"/>
  </w:num>
  <w:num w:numId="5">
    <w:abstractNumId w:val="8"/>
  </w:num>
  <w:num w:numId="6">
    <w:abstractNumId w:val="10"/>
  </w:num>
  <w:num w:numId="7">
    <w:abstractNumId w:val="6"/>
  </w:num>
  <w:num w:numId="8">
    <w:abstractNumId w:val="3"/>
  </w:num>
  <w:num w:numId="9">
    <w:abstractNumId w:val="5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D687F"/>
    <w:rsid w:val="000139E9"/>
    <w:rsid w:val="009D6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D68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9D687F"/>
    <w:pPr>
      <w:widowControl/>
      <w:ind w:left="708"/>
    </w:pPr>
    <w:rPr>
      <w:rFonts w:eastAsia="Times New Roman" w:cs="Times New Roman"/>
      <w:sz w:val="20"/>
      <w:szCs w:val="20"/>
      <w:lang w:bidi="ar-SA"/>
    </w:rPr>
  </w:style>
  <w:style w:type="numbering" w:customStyle="1" w:styleId="WWNum1">
    <w:name w:val="WWNum1"/>
    <w:basedOn w:val="Bezlisty"/>
    <w:rsid w:val="009D687F"/>
    <w:pPr>
      <w:numPr>
        <w:numId w:val="1"/>
      </w:numPr>
    </w:pPr>
  </w:style>
  <w:style w:type="numbering" w:customStyle="1" w:styleId="WWNum2">
    <w:name w:val="WWNum2"/>
    <w:basedOn w:val="Bezlisty"/>
    <w:rsid w:val="009D687F"/>
    <w:pPr>
      <w:numPr>
        <w:numId w:val="2"/>
      </w:numPr>
    </w:pPr>
  </w:style>
  <w:style w:type="numbering" w:customStyle="1" w:styleId="WWNum12">
    <w:name w:val="WWNum12"/>
    <w:basedOn w:val="Bezlisty"/>
    <w:rsid w:val="009D687F"/>
    <w:pPr>
      <w:numPr>
        <w:numId w:val="3"/>
      </w:numPr>
    </w:pPr>
  </w:style>
  <w:style w:type="numbering" w:customStyle="1" w:styleId="WWNum16">
    <w:name w:val="WWNum16"/>
    <w:basedOn w:val="Bezlisty"/>
    <w:rsid w:val="009D687F"/>
    <w:pPr>
      <w:numPr>
        <w:numId w:val="4"/>
      </w:numPr>
    </w:pPr>
  </w:style>
  <w:style w:type="numbering" w:customStyle="1" w:styleId="WWNum17">
    <w:name w:val="WWNum17"/>
    <w:basedOn w:val="Bezlisty"/>
    <w:rsid w:val="009D687F"/>
    <w:pPr>
      <w:numPr>
        <w:numId w:val="5"/>
      </w:numPr>
    </w:pPr>
  </w:style>
  <w:style w:type="numbering" w:customStyle="1" w:styleId="WWNum18">
    <w:name w:val="WWNum18"/>
    <w:basedOn w:val="Bezlisty"/>
    <w:rsid w:val="009D687F"/>
    <w:pPr>
      <w:numPr>
        <w:numId w:val="6"/>
      </w:numPr>
    </w:pPr>
  </w:style>
  <w:style w:type="numbering" w:customStyle="1" w:styleId="WWNum19">
    <w:name w:val="WWNum19"/>
    <w:basedOn w:val="Bezlisty"/>
    <w:rsid w:val="009D687F"/>
    <w:pPr>
      <w:numPr>
        <w:numId w:val="7"/>
      </w:numPr>
    </w:pPr>
  </w:style>
  <w:style w:type="numbering" w:customStyle="1" w:styleId="WWNum22">
    <w:name w:val="WWNum22"/>
    <w:basedOn w:val="Bezlisty"/>
    <w:rsid w:val="009D687F"/>
    <w:pPr>
      <w:numPr>
        <w:numId w:val="8"/>
      </w:numPr>
    </w:pPr>
  </w:style>
  <w:style w:type="numbering" w:customStyle="1" w:styleId="WWNum24">
    <w:name w:val="WWNum24"/>
    <w:basedOn w:val="Bezlisty"/>
    <w:rsid w:val="009D687F"/>
    <w:pPr>
      <w:numPr>
        <w:numId w:val="9"/>
      </w:numPr>
    </w:pPr>
  </w:style>
  <w:style w:type="numbering" w:customStyle="1" w:styleId="WWNum25">
    <w:name w:val="WWNum25"/>
    <w:basedOn w:val="Bezlisty"/>
    <w:rsid w:val="009D687F"/>
    <w:pPr>
      <w:numPr>
        <w:numId w:val="10"/>
      </w:numPr>
    </w:pPr>
  </w:style>
  <w:style w:type="numbering" w:customStyle="1" w:styleId="WW8Num57">
    <w:name w:val="WW8Num57"/>
    <w:basedOn w:val="Bezlisty"/>
    <w:rsid w:val="009D687F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4228</Words>
  <Characters>25373</Characters>
  <Application>Microsoft Office Word</Application>
  <DocSecurity>0</DocSecurity>
  <Lines>211</Lines>
  <Paragraphs>59</Paragraphs>
  <ScaleCrop>false</ScaleCrop>
  <Company/>
  <LinksUpToDate>false</LinksUpToDate>
  <CharactersWithSpaces>29542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2020-11-23T12:11:00Z</dcterms:created>
  <dcterms:modified xsi:type="dcterms:W3CDTF">2020-11-23T12:11:00Z</dcterms:modified>
</cp:coreProperties>
</file>