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607" w:rsidRDefault="00686607" w:rsidP="00686607">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p>
    <w:p w:rsidR="00686607" w:rsidRDefault="00686607" w:rsidP="00686607">
      <w:pPr>
        <w:pStyle w:val="Tekstpodstawowywcity"/>
        <w:ind w:left="0" w:right="-470"/>
        <w:jc w:val="both"/>
        <w:rPr>
          <w:rFonts w:ascii="Arial" w:hAnsi="Arial" w:cs="Arial"/>
          <w:b/>
          <w:bCs/>
          <w:sz w:val="20"/>
          <w:szCs w:val="20"/>
        </w:rPr>
      </w:pPr>
    </w:p>
    <w:p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rsidR="00686607" w:rsidRDefault="00686607" w:rsidP="00686607">
      <w:pPr>
        <w:pStyle w:val="Tekstpodstawowywcity"/>
        <w:spacing w:before="120" w:after="120"/>
        <w:ind w:left="0" w:right="-75" w:firstLine="709"/>
        <w:jc w:val="center"/>
        <w:rPr>
          <w:rFonts w:ascii="Arial" w:hAnsi="Arial" w:cs="Arial"/>
          <w:b/>
          <w:bCs/>
          <w:sz w:val="20"/>
          <w:szCs w:val="20"/>
        </w:rPr>
      </w:pPr>
    </w:p>
    <w:p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rsidR="00686607" w:rsidRDefault="00686607" w:rsidP="00686607">
      <w:pPr>
        <w:pStyle w:val="Tekstpodstawowywcity"/>
        <w:spacing w:before="120" w:after="120"/>
        <w:ind w:left="0" w:right="-75" w:firstLine="709"/>
        <w:jc w:val="center"/>
        <w:rPr>
          <w:rFonts w:ascii="Arial" w:hAnsi="Arial" w:cs="Arial"/>
          <w:b/>
          <w:bCs/>
          <w:sz w:val="20"/>
          <w:szCs w:val="20"/>
        </w:rPr>
      </w:pPr>
    </w:p>
    <w:p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rsidR="00686607" w:rsidRDefault="00686607" w:rsidP="00686607">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 xml:space="preserve">wykonania zamówienia  pn. </w:t>
      </w:r>
      <w:r w:rsidRPr="00934328">
        <w:rPr>
          <w:rFonts w:ascii="Arial" w:hAnsi="Arial" w:cs="Arial"/>
          <w:b/>
          <w:bCs/>
          <w:i/>
          <w:w w:val="105"/>
          <w:sz w:val="18"/>
          <w:szCs w:val="18"/>
        </w:rPr>
        <w:t>„</w:t>
      </w:r>
      <w:r w:rsidR="00800AE5" w:rsidRPr="00800AE5">
        <w:rPr>
          <w:rFonts w:ascii="Arial" w:hAnsi="Arial" w:cs="Arial"/>
          <w:b/>
          <w:bCs/>
          <w:iCs/>
          <w:w w:val="105"/>
          <w:sz w:val="20"/>
        </w:rPr>
        <w:t>Dostosowanie budynku Zespołu Szkół Nr 10 przy ul Chopina 26 do obowiązujących przepisów p.poż. Etap III</w:t>
      </w:r>
      <w:r w:rsidRPr="00934328">
        <w:rPr>
          <w:rFonts w:ascii="Arial" w:hAnsi="Arial" w:cs="Arial"/>
          <w:b/>
          <w:bCs/>
          <w:iCs/>
          <w:w w:val="105"/>
          <w:sz w:val="20"/>
        </w:rPr>
        <w:t>”</w:t>
      </w:r>
    </w:p>
    <w:p w:rsidR="00686607" w:rsidRDefault="00686607" w:rsidP="00686607">
      <w:pPr>
        <w:pStyle w:val="Tekstpodstawowywcity"/>
        <w:spacing w:before="120" w:line="276" w:lineRule="auto"/>
        <w:ind w:left="360" w:right="-75"/>
        <w:jc w:val="both"/>
        <w:rPr>
          <w:rFonts w:ascii="Arial" w:hAnsi="Arial" w:cs="Arial"/>
          <w:sz w:val="20"/>
          <w:szCs w:val="20"/>
        </w:rPr>
      </w:pPr>
      <w:r>
        <w:rPr>
          <w:rFonts w:ascii="Arial" w:hAnsi="Arial" w:cs="Arial"/>
          <w:sz w:val="20"/>
          <w:szCs w:val="20"/>
        </w:rPr>
        <w:t>- zwanego dalej robotami lub przedmiotem umowy.</w:t>
      </w:r>
    </w:p>
    <w:p w:rsidR="00686607"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Pr>
          <w:rFonts w:ascii="Arial" w:hAnsi="Arial" w:cs="Arial"/>
          <w:sz w:val="20"/>
          <w:szCs w:val="20"/>
        </w:rPr>
        <w:t xml:space="preserve"> zlokalizowana jest na dział</w:t>
      </w:r>
      <w:r w:rsidR="00800AE5">
        <w:rPr>
          <w:rFonts w:ascii="Arial" w:hAnsi="Arial" w:cs="Arial"/>
          <w:sz w:val="20"/>
          <w:szCs w:val="20"/>
        </w:rPr>
        <w:t>ce</w:t>
      </w:r>
      <w:r>
        <w:rPr>
          <w:rFonts w:ascii="Arial" w:hAnsi="Arial" w:cs="Arial"/>
          <w:sz w:val="20"/>
          <w:szCs w:val="20"/>
        </w:rPr>
        <w:t xml:space="preserve"> </w:t>
      </w:r>
      <w:r w:rsidRPr="00506814">
        <w:rPr>
          <w:rFonts w:ascii="Arial" w:hAnsi="Arial" w:cs="Arial"/>
          <w:sz w:val="20"/>
          <w:szCs w:val="20"/>
        </w:rPr>
        <w:t xml:space="preserve">o nr </w:t>
      </w:r>
      <w:r w:rsidR="00800AE5">
        <w:rPr>
          <w:rFonts w:ascii="Arial" w:hAnsi="Arial" w:cs="Arial"/>
          <w:sz w:val="20"/>
          <w:szCs w:val="20"/>
        </w:rPr>
        <w:t>5143/93</w:t>
      </w:r>
      <w:r>
        <w:rPr>
          <w:rFonts w:ascii="Arial" w:hAnsi="Arial" w:cs="Arial"/>
          <w:sz w:val="20"/>
          <w:szCs w:val="20"/>
        </w:rPr>
        <w:t xml:space="preserve">, w stosunku do </w:t>
      </w:r>
      <w:r w:rsidRPr="0036513D">
        <w:rPr>
          <w:rFonts w:ascii="Arial" w:hAnsi="Arial" w:cs="Arial"/>
          <w:sz w:val="20"/>
          <w:szCs w:val="20"/>
        </w:rPr>
        <w:t>któr</w:t>
      </w:r>
      <w:r w:rsidR="00800AE5">
        <w:rPr>
          <w:rFonts w:ascii="Arial" w:hAnsi="Arial" w:cs="Arial"/>
          <w:sz w:val="20"/>
          <w:szCs w:val="20"/>
        </w:rPr>
        <w:t>ej</w:t>
      </w:r>
      <w:r w:rsidRPr="0036513D">
        <w:rPr>
          <w:rFonts w:ascii="Arial" w:hAnsi="Arial" w:cs="Arial"/>
          <w:sz w:val="20"/>
          <w:szCs w:val="20"/>
        </w:rPr>
        <w:t xml:space="preserve"> Zamawiający oświadcza, że dysponuje nieruchomością na cele budowlane.</w:t>
      </w:r>
    </w:p>
    <w:p w:rsidR="00800AE5" w:rsidRPr="00800AE5" w:rsidRDefault="00800AE5" w:rsidP="00800AE5">
      <w:pPr>
        <w:numPr>
          <w:ilvl w:val="0"/>
          <w:numId w:val="46"/>
        </w:numPr>
        <w:spacing w:before="120" w:line="276" w:lineRule="auto"/>
        <w:ind w:right="-74"/>
        <w:jc w:val="both"/>
        <w:rPr>
          <w:rFonts w:ascii="Arial" w:hAnsi="Arial" w:cs="Arial"/>
          <w:szCs w:val="22"/>
        </w:rPr>
      </w:pPr>
      <w:r w:rsidRPr="00800AE5">
        <w:rPr>
          <w:rFonts w:ascii="Arial" w:hAnsi="Arial" w:cs="Arial"/>
          <w:szCs w:val="22"/>
        </w:rPr>
        <w:t xml:space="preserve">Szczegółowy opis przedmiotu umowy zawarty jest w dokumentacji projektowej opracowanej przez </w:t>
      </w:r>
    </w:p>
    <w:p w:rsidR="00800AE5" w:rsidRPr="00800AE5" w:rsidRDefault="00800AE5" w:rsidP="00800AE5">
      <w:pPr>
        <w:spacing w:before="120" w:line="276" w:lineRule="auto"/>
        <w:ind w:left="360" w:right="-74"/>
        <w:jc w:val="both"/>
        <w:rPr>
          <w:rFonts w:ascii="Arial" w:hAnsi="Arial" w:cs="Arial"/>
          <w:szCs w:val="22"/>
        </w:rPr>
      </w:pPr>
      <w:r w:rsidRPr="00800AE5">
        <w:rPr>
          <w:rFonts w:ascii="Arial" w:hAnsi="Arial" w:cs="Arial"/>
          <w:szCs w:val="22"/>
        </w:rPr>
        <w:t xml:space="preserve">Pracownię Architektoniczno-Urbanistyczną, mgr inż. arch. Agnieszka Romanowska-Tarczyńska, </w:t>
      </w:r>
    </w:p>
    <w:p w:rsidR="00800AE5" w:rsidRPr="00800AE5" w:rsidRDefault="00800AE5" w:rsidP="00800AE5">
      <w:pPr>
        <w:spacing w:before="120" w:line="276" w:lineRule="auto"/>
        <w:ind w:left="360" w:right="-74"/>
        <w:jc w:val="both"/>
        <w:rPr>
          <w:rFonts w:ascii="Arial" w:hAnsi="Arial" w:cs="Arial"/>
          <w:szCs w:val="22"/>
        </w:rPr>
      </w:pPr>
      <w:r w:rsidRPr="00800AE5">
        <w:rPr>
          <w:rFonts w:ascii="Arial" w:hAnsi="Arial" w:cs="Arial"/>
          <w:szCs w:val="22"/>
        </w:rPr>
        <w:t>44-100 Gliwice, ul. Bednarska 4/4</w:t>
      </w:r>
      <w:r>
        <w:rPr>
          <w:rFonts w:ascii="Arial" w:hAnsi="Arial" w:cs="Arial"/>
          <w:szCs w:val="22"/>
        </w:rPr>
        <w:t xml:space="preserve"> </w:t>
      </w:r>
      <w:r w:rsidRPr="00800AE5">
        <w:rPr>
          <w:rFonts w:ascii="Arial" w:hAnsi="Arial" w:cs="Arial"/>
          <w:szCs w:val="22"/>
        </w:rPr>
        <w:t>obejmującej n/w pozycje:</w:t>
      </w:r>
    </w:p>
    <w:p w:rsidR="00800AE5" w:rsidRPr="00800AE5" w:rsidRDefault="00800AE5" w:rsidP="00800AE5">
      <w:pPr>
        <w:pStyle w:val="Akapitzlist"/>
        <w:numPr>
          <w:ilvl w:val="0"/>
          <w:numId w:val="55"/>
        </w:numPr>
        <w:spacing w:before="120" w:line="276" w:lineRule="auto"/>
        <w:ind w:right="-74"/>
        <w:jc w:val="both"/>
        <w:rPr>
          <w:rFonts w:ascii="Arial" w:hAnsi="Arial" w:cs="Arial"/>
          <w:szCs w:val="22"/>
        </w:rPr>
      </w:pPr>
      <w:r w:rsidRPr="00800AE5">
        <w:rPr>
          <w:rFonts w:ascii="Arial" w:hAnsi="Arial" w:cs="Arial"/>
          <w:szCs w:val="22"/>
        </w:rPr>
        <w:t>Projekt budowlano – wykonawczy</w:t>
      </w:r>
      <w:r>
        <w:rPr>
          <w:rFonts w:ascii="Arial" w:hAnsi="Arial" w:cs="Arial"/>
          <w:szCs w:val="22"/>
        </w:rPr>
        <w:t>,</w:t>
      </w:r>
    </w:p>
    <w:p w:rsidR="00800AE5" w:rsidRPr="00800AE5" w:rsidRDefault="00800AE5" w:rsidP="00800AE5">
      <w:pPr>
        <w:pStyle w:val="Akapitzlist"/>
        <w:numPr>
          <w:ilvl w:val="0"/>
          <w:numId w:val="55"/>
        </w:numPr>
        <w:spacing w:before="120" w:line="276" w:lineRule="auto"/>
        <w:ind w:right="-74"/>
        <w:jc w:val="both"/>
        <w:rPr>
          <w:rFonts w:ascii="Arial" w:hAnsi="Arial" w:cs="Arial"/>
          <w:szCs w:val="22"/>
        </w:rPr>
      </w:pPr>
      <w:r w:rsidRPr="00800AE5">
        <w:rPr>
          <w:rFonts w:ascii="Arial" w:hAnsi="Arial" w:cs="Arial"/>
          <w:szCs w:val="22"/>
        </w:rPr>
        <w:t>Przedmiary robót</w:t>
      </w:r>
      <w:r>
        <w:rPr>
          <w:rFonts w:ascii="Arial" w:hAnsi="Arial" w:cs="Arial"/>
          <w:szCs w:val="22"/>
        </w:rPr>
        <w:t>,</w:t>
      </w:r>
    </w:p>
    <w:p w:rsidR="00800AE5" w:rsidRPr="00800AE5" w:rsidRDefault="00800AE5" w:rsidP="00800AE5">
      <w:pPr>
        <w:pStyle w:val="Akapitzlist"/>
        <w:numPr>
          <w:ilvl w:val="0"/>
          <w:numId w:val="55"/>
        </w:numPr>
        <w:spacing w:before="120" w:line="276" w:lineRule="auto"/>
        <w:ind w:right="-74"/>
        <w:jc w:val="both"/>
        <w:rPr>
          <w:rFonts w:ascii="Arial" w:hAnsi="Arial" w:cs="Arial"/>
          <w:szCs w:val="22"/>
        </w:rPr>
      </w:pPr>
      <w:r w:rsidRPr="00800AE5">
        <w:rPr>
          <w:rFonts w:ascii="Arial" w:hAnsi="Arial" w:cs="Arial"/>
          <w:szCs w:val="22"/>
        </w:rPr>
        <w:t>Specyfikacja techniczne wykonania i odbioru robót.</w:t>
      </w:r>
    </w:p>
    <w:p w:rsidR="00686607" w:rsidRPr="00686607" w:rsidRDefault="006864E2"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 xml:space="preserve">Budynek </w:t>
      </w:r>
      <w:r w:rsidR="00800AE5">
        <w:rPr>
          <w:rFonts w:ascii="Arial" w:hAnsi="Arial" w:cs="Arial"/>
          <w:b w:val="0"/>
          <w:bCs/>
          <w:sz w:val="20"/>
        </w:rPr>
        <w:t>jest wpisany do Gminnej Ewidencji Zabytków.</w:t>
      </w:r>
    </w:p>
    <w:p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lastRenderedPageBreak/>
        <w:t>stały się konieczne na skutek wad w dokumentacji projektowej, czyli jej niezgodności z zasadami wiedzy, obowiązującymi przepisami prawa lub stanem faktycznym na budowie,</w:t>
      </w:r>
    </w:p>
    <w:p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rsidR="00800AE5" w:rsidRPr="00800AE5" w:rsidRDefault="00800AE5" w:rsidP="00800AE5">
      <w:pPr>
        <w:pStyle w:val="Tekstpodstawowywcity"/>
        <w:numPr>
          <w:ilvl w:val="0"/>
          <w:numId w:val="1"/>
        </w:numPr>
        <w:spacing w:before="120" w:line="276" w:lineRule="auto"/>
        <w:ind w:right="22"/>
        <w:jc w:val="both"/>
        <w:rPr>
          <w:rFonts w:ascii="Arial" w:hAnsi="Arial" w:cs="Arial"/>
          <w:sz w:val="20"/>
          <w:szCs w:val="20"/>
        </w:rPr>
      </w:pPr>
      <w:r w:rsidRPr="00800AE5">
        <w:rPr>
          <w:rFonts w:ascii="Arial" w:hAnsi="Arial" w:cs="Arial"/>
          <w:sz w:val="20"/>
          <w:szCs w:val="20"/>
        </w:rPr>
        <w:t>Przedmiotem zamówienia jest wykonanie III etapu robót budowlanych związanych z dostosowaniem budynku Zespołu Szkół Nr 10 przy ul. Chopina 26 do obowiązujących przepisów p.poż. W ramach zadania zrealizowan</w:t>
      </w:r>
      <w:r>
        <w:rPr>
          <w:rFonts w:ascii="Arial" w:hAnsi="Arial" w:cs="Arial"/>
          <w:sz w:val="20"/>
          <w:szCs w:val="20"/>
        </w:rPr>
        <w:t>y</w:t>
      </w:r>
      <w:r w:rsidRPr="00800AE5">
        <w:rPr>
          <w:rFonts w:ascii="Arial" w:hAnsi="Arial" w:cs="Arial"/>
          <w:sz w:val="20"/>
          <w:szCs w:val="20"/>
        </w:rPr>
        <w:t xml:space="preserve"> będzie m.in.: następujący zakres:</w:t>
      </w:r>
    </w:p>
    <w:p w:rsidR="00800AE5" w:rsidRPr="00800AE5" w:rsidRDefault="00800AE5" w:rsidP="00800AE5">
      <w:pPr>
        <w:pStyle w:val="Tekstpodstawowywcity"/>
        <w:numPr>
          <w:ilvl w:val="0"/>
          <w:numId w:val="57"/>
        </w:numPr>
        <w:spacing w:before="120" w:line="276" w:lineRule="auto"/>
        <w:ind w:right="22"/>
        <w:jc w:val="both"/>
        <w:rPr>
          <w:rFonts w:ascii="Arial" w:hAnsi="Arial" w:cs="Arial"/>
          <w:sz w:val="20"/>
          <w:szCs w:val="20"/>
        </w:rPr>
      </w:pPr>
      <w:r w:rsidRPr="00800AE5">
        <w:rPr>
          <w:rFonts w:ascii="Arial" w:hAnsi="Arial" w:cs="Arial"/>
          <w:sz w:val="20"/>
          <w:szCs w:val="20"/>
        </w:rPr>
        <w:t>Zabezpieczenia stropu drewnianego nad poddaszem oraz konstrukcji dachu do klasy odporności ogniowej REI 60 systemowymi rozwiązaniami z płyt GKF,</w:t>
      </w:r>
    </w:p>
    <w:p w:rsidR="00800AE5" w:rsidRPr="00800AE5" w:rsidRDefault="00800AE5" w:rsidP="00800AE5">
      <w:pPr>
        <w:pStyle w:val="Tekstpodstawowywcity"/>
        <w:numPr>
          <w:ilvl w:val="0"/>
          <w:numId w:val="57"/>
        </w:numPr>
        <w:spacing w:before="120" w:line="276" w:lineRule="auto"/>
        <w:ind w:right="22"/>
        <w:jc w:val="both"/>
        <w:rPr>
          <w:rFonts w:ascii="Arial" w:hAnsi="Arial" w:cs="Arial"/>
          <w:sz w:val="20"/>
          <w:szCs w:val="20"/>
        </w:rPr>
      </w:pPr>
      <w:r w:rsidRPr="00800AE5">
        <w:rPr>
          <w:rFonts w:ascii="Arial" w:hAnsi="Arial" w:cs="Arial"/>
          <w:sz w:val="20"/>
          <w:szCs w:val="20"/>
        </w:rPr>
        <w:t>Remont 2 szt. drzwi wejściowych od strony ul. Chopina,</w:t>
      </w:r>
    </w:p>
    <w:p w:rsidR="00800AE5" w:rsidRPr="00800AE5" w:rsidRDefault="00800AE5" w:rsidP="00800AE5">
      <w:pPr>
        <w:pStyle w:val="Tekstpodstawowywcity"/>
        <w:numPr>
          <w:ilvl w:val="0"/>
          <w:numId w:val="57"/>
        </w:numPr>
        <w:spacing w:before="120" w:line="276" w:lineRule="auto"/>
        <w:ind w:right="22"/>
        <w:jc w:val="both"/>
        <w:rPr>
          <w:rFonts w:ascii="Arial" w:hAnsi="Arial" w:cs="Arial"/>
          <w:sz w:val="20"/>
          <w:szCs w:val="20"/>
        </w:rPr>
      </w:pPr>
      <w:r w:rsidRPr="00800AE5">
        <w:rPr>
          <w:rFonts w:ascii="Arial" w:hAnsi="Arial" w:cs="Arial"/>
          <w:sz w:val="20"/>
          <w:szCs w:val="20"/>
        </w:rPr>
        <w:t xml:space="preserve">Wymianę okna doświetlającego na poddaszu o odporności ogniowej 60 min, </w:t>
      </w:r>
    </w:p>
    <w:p w:rsidR="00800AE5" w:rsidRPr="00800AE5" w:rsidRDefault="00800AE5" w:rsidP="00800AE5">
      <w:pPr>
        <w:pStyle w:val="Tekstpodstawowywcity"/>
        <w:numPr>
          <w:ilvl w:val="0"/>
          <w:numId w:val="57"/>
        </w:numPr>
        <w:spacing w:before="120" w:line="276" w:lineRule="auto"/>
        <w:ind w:right="22"/>
        <w:jc w:val="both"/>
        <w:rPr>
          <w:rFonts w:ascii="Arial" w:hAnsi="Arial" w:cs="Arial"/>
          <w:sz w:val="20"/>
          <w:szCs w:val="20"/>
        </w:rPr>
      </w:pPr>
      <w:r w:rsidRPr="00800AE5">
        <w:rPr>
          <w:rFonts w:ascii="Arial" w:hAnsi="Arial" w:cs="Arial"/>
          <w:sz w:val="20"/>
          <w:szCs w:val="20"/>
        </w:rPr>
        <w:t>Wykonanie robót towarzyszących ( demontaż oraz ponowny montaż opraw oświetleniowych, malowanie ścian i sufitów, zabezpieczenie klatek schodowych).</w:t>
      </w:r>
    </w:p>
    <w:p w:rsidR="00686607" w:rsidRDefault="00686607" w:rsidP="00686607">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 xml:space="preserve">Zakres zadania obejmuje również: </w:t>
      </w:r>
    </w:p>
    <w:p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800AE5">
        <w:rPr>
          <w:rFonts w:ascii="Arial" w:hAnsi="Arial" w:cs="Arial"/>
          <w:b/>
          <w:sz w:val="20"/>
          <w:szCs w:val="20"/>
        </w:rPr>
        <w:t>300.000</w:t>
      </w:r>
      <w:r w:rsidR="000F291E">
        <w:rPr>
          <w:rFonts w:ascii="Arial" w:hAnsi="Arial" w:cs="Arial"/>
          <w:b/>
          <w:sz w:val="20"/>
          <w:szCs w:val="20"/>
        </w:rPr>
        <w:t>,00</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rsidR="00686607" w:rsidRDefault="00686607"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rPr>
        <w:t>uzgodnienie z użytkownikiem szczegółowego harmonogramu rzeczowo - finansowego robót w związku z realizacją robót na czynnym obiekcie</w:t>
      </w:r>
      <w:r>
        <w:rPr>
          <w:rFonts w:ascii="Arial" w:hAnsi="Arial" w:cs="Arial"/>
          <w:i/>
          <w:sz w:val="20"/>
          <w:szCs w:val="20"/>
        </w:rPr>
        <w:t>,</w:t>
      </w:r>
    </w:p>
    <w:p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uzyskanie wymaganych zezwoleń, przeprowadzenie wym</w:t>
      </w:r>
      <w:r w:rsidR="007D6BDC">
        <w:rPr>
          <w:rFonts w:ascii="Arial" w:hAnsi="Arial" w:cs="Arial"/>
        </w:rPr>
        <w:t>aganych prób, badań, pomiarów i </w:t>
      </w:r>
      <w:r>
        <w:rPr>
          <w:rFonts w:ascii="Arial" w:hAnsi="Arial" w:cs="Arial"/>
        </w:rPr>
        <w:t xml:space="preserve">odbiorów, </w:t>
      </w:r>
    </w:p>
    <w:p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36513D" w:rsidRDefault="00686607" w:rsidP="0036513D">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rsidR="0036513D" w:rsidRPr="00D44DB6" w:rsidRDefault="0036513D" w:rsidP="0036513D">
      <w:pPr>
        <w:pStyle w:val="Nagwek"/>
        <w:tabs>
          <w:tab w:val="num" w:pos="567"/>
        </w:tabs>
        <w:spacing w:line="276" w:lineRule="auto"/>
        <w:ind w:left="284" w:right="22"/>
        <w:jc w:val="both"/>
        <w:rPr>
          <w:rFonts w:ascii="Arial" w:hAnsi="Arial" w:cs="Arial"/>
        </w:rPr>
      </w:pPr>
    </w:p>
    <w:p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rsidR="00D44DB6" w:rsidRDefault="00686607" w:rsidP="00D44DB6">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rsidR="00D44DB6" w:rsidRPr="00D44DB6" w:rsidRDefault="00D44DB6" w:rsidP="00D44DB6">
      <w:pPr>
        <w:pStyle w:val="Tekstpodstawowywcity"/>
        <w:numPr>
          <w:ilvl w:val="1"/>
          <w:numId w:val="4"/>
        </w:numPr>
        <w:tabs>
          <w:tab w:val="num" w:pos="720"/>
        </w:tabs>
        <w:spacing w:line="276" w:lineRule="auto"/>
        <w:ind w:left="1134" w:right="202" w:hanging="425"/>
        <w:jc w:val="both"/>
        <w:rPr>
          <w:rFonts w:ascii="Arial" w:hAnsi="Arial" w:cs="Arial"/>
          <w:sz w:val="20"/>
          <w:szCs w:val="20"/>
        </w:rPr>
      </w:pPr>
      <w:r w:rsidRPr="00D44DB6">
        <w:rPr>
          <w:rFonts w:ascii="Arial" w:hAnsi="Arial" w:cs="Arial"/>
          <w:sz w:val="20"/>
          <w:szCs w:val="20"/>
        </w:rPr>
        <w:t xml:space="preserve">Projekt budowlano-wykonawczy zatwierdzony pozwoleniem na budowę Nr </w:t>
      </w:r>
      <w:r w:rsidR="00800AE5">
        <w:rPr>
          <w:rFonts w:ascii="Arial" w:hAnsi="Arial" w:cs="Arial"/>
          <w:sz w:val="20"/>
          <w:szCs w:val="20"/>
        </w:rPr>
        <w:t>1099</w:t>
      </w:r>
      <w:r w:rsidRPr="00D44DB6">
        <w:rPr>
          <w:rFonts w:ascii="Arial" w:hAnsi="Arial" w:cs="Arial"/>
          <w:sz w:val="20"/>
          <w:szCs w:val="20"/>
        </w:rPr>
        <w:t>/20</w:t>
      </w:r>
      <w:r w:rsidR="00800AE5">
        <w:rPr>
          <w:rFonts w:ascii="Arial" w:hAnsi="Arial" w:cs="Arial"/>
          <w:sz w:val="20"/>
          <w:szCs w:val="20"/>
        </w:rPr>
        <w:t>11</w:t>
      </w:r>
      <w:r w:rsidRPr="00D44DB6">
        <w:rPr>
          <w:rFonts w:ascii="Arial" w:hAnsi="Arial" w:cs="Arial"/>
          <w:sz w:val="20"/>
          <w:szCs w:val="20"/>
        </w:rPr>
        <w:t xml:space="preserve"> </w:t>
      </w:r>
      <w:r w:rsidR="00800AE5">
        <w:rPr>
          <w:rFonts w:ascii="Arial" w:hAnsi="Arial" w:cs="Arial"/>
          <w:sz w:val="20"/>
          <w:szCs w:val="20"/>
        </w:rPr>
        <w:br/>
      </w:r>
      <w:r w:rsidRPr="00D44DB6">
        <w:rPr>
          <w:rFonts w:ascii="Arial" w:hAnsi="Arial" w:cs="Arial"/>
          <w:sz w:val="20"/>
          <w:szCs w:val="20"/>
        </w:rPr>
        <w:t>z dnia 1</w:t>
      </w:r>
      <w:r w:rsidR="00800AE5">
        <w:rPr>
          <w:rFonts w:ascii="Arial" w:hAnsi="Arial" w:cs="Arial"/>
          <w:sz w:val="20"/>
          <w:szCs w:val="20"/>
        </w:rPr>
        <w:t>4</w:t>
      </w:r>
      <w:r w:rsidRPr="00D44DB6">
        <w:rPr>
          <w:rFonts w:ascii="Arial" w:hAnsi="Arial" w:cs="Arial"/>
          <w:sz w:val="20"/>
          <w:szCs w:val="20"/>
        </w:rPr>
        <w:t>.</w:t>
      </w:r>
      <w:r w:rsidR="00800AE5">
        <w:rPr>
          <w:rFonts w:ascii="Arial" w:hAnsi="Arial" w:cs="Arial"/>
          <w:sz w:val="20"/>
          <w:szCs w:val="20"/>
        </w:rPr>
        <w:t>12</w:t>
      </w:r>
      <w:r w:rsidRPr="00D44DB6">
        <w:rPr>
          <w:rFonts w:ascii="Arial" w:hAnsi="Arial" w:cs="Arial"/>
          <w:sz w:val="20"/>
          <w:szCs w:val="20"/>
        </w:rPr>
        <w:t>.20</w:t>
      </w:r>
      <w:r w:rsidR="00800AE5">
        <w:rPr>
          <w:rFonts w:ascii="Arial" w:hAnsi="Arial" w:cs="Arial"/>
          <w:sz w:val="20"/>
          <w:szCs w:val="20"/>
        </w:rPr>
        <w:t>11</w:t>
      </w:r>
      <w:r w:rsidRPr="00D44DB6">
        <w:rPr>
          <w:rFonts w:ascii="Arial" w:hAnsi="Arial" w:cs="Arial"/>
          <w:sz w:val="20"/>
          <w:szCs w:val="20"/>
        </w:rPr>
        <w:t xml:space="preserve"> r.</w:t>
      </w:r>
    </w:p>
    <w:p w:rsidR="00686607" w:rsidRPr="00D44DB6" w:rsidRDefault="00686607" w:rsidP="00F85334">
      <w:pPr>
        <w:numPr>
          <w:ilvl w:val="1"/>
          <w:numId w:val="4"/>
        </w:numPr>
        <w:tabs>
          <w:tab w:val="num" w:pos="1134"/>
        </w:tabs>
        <w:spacing w:line="276" w:lineRule="auto"/>
        <w:ind w:left="1134" w:hanging="425"/>
        <w:jc w:val="both"/>
        <w:rPr>
          <w:rFonts w:ascii="Arial" w:hAnsi="Arial" w:cs="Arial"/>
        </w:rPr>
      </w:pPr>
      <w:proofErr w:type="spellStart"/>
      <w:r w:rsidRPr="00D44DB6">
        <w:rPr>
          <w:rFonts w:ascii="Arial" w:hAnsi="Arial" w:cs="Arial"/>
        </w:rPr>
        <w:t>STWiOR</w:t>
      </w:r>
      <w:proofErr w:type="spellEnd"/>
      <w:r w:rsidRPr="00D44DB6">
        <w:rPr>
          <w:rFonts w:ascii="Arial" w:hAnsi="Arial" w:cs="Arial"/>
        </w:rPr>
        <w:t>,</w:t>
      </w:r>
    </w:p>
    <w:p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t>Przedmiar robót,</w:t>
      </w:r>
    </w:p>
    <w:p w:rsidR="00686607" w:rsidRPr="00D44DB6" w:rsidRDefault="00686607" w:rsidP="00F85334">
      <w:pPr>
        <w:numPr>
          <w:ilvl w:val="1"/>
          <w:numId w:val="4"/>
        </w:numPr>
        <w:tabs>
          <w:tab w:val="num" w:pos="709"/>
        </w:tabs>
        <w:spacing w:line="276" w:lineRule="auto"/>
        <w:ind w:left="1134" w:hanging="425"/>
        <w:jc w:val="both"/>
        <w:rPr>
          <w:rFonts w:ascii="Arial" w:hAnsi="Arial" w:cs="Arial"/>
        </w:rPr>
      </w:pPr>
      <w:r w:rsidRPr="00541BB2">
        <w:rPr>
          <w:rFonts w:ascii="Arial" w:hAnsi="Arial" w:cs="Arial"/>
        </w:rPr>
        <w:t>Specyfikacja Warunków Zamówienia</w:t>
      </w:r>
      <w:r w:rsidRPr="00D44DB6">
        <w:rPr>
          <w:rFonts w:ascii="Arial" w:hAnsi="Arial" w:cs="Arial"/>
        </w:rPr>
        <w:t xml:space="preserve"> wraz z wszelkimi wyjaśnieniami Zamawiającego na etapie postępowania przetargowego,</w:t>
      </w:r>
    </w:p>
    <w:p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lastRenderedPageBreak/>
        <w:t>Oferta Wykonawcy wraz ze stanowiącym jej integralną część Kosztorysem ofertowym.</w:t>
      </w:r>
    </w:p>
    <w:p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budowlanego. Wszystkie materiały muszą być fabrycznie nowe i </w:t>
      </w:r>
      <w:proofErr w:type="spellStart"/>
      <w:r>
        <w:rPr>
          <w:rFonts w:ascii="Arial" w:hAnsi="Arial" w:cs="Arial"/>
          <w:sz w:val="20"/>
          <w:szCs w:val="22"/>
        </w:rPr>
        <w:t>I</w:t>
      </w:r>
      <w:proofErr w:type="spellEnd"/>
      <w:r>
        <w:rPr>
          <w:rFonts w:ascii="Arial" w:hAnsi="Arial" w:cs="Arial"/>
          <w:sz w:val="20"/>
          <w:szCs w:val="22"/>
        </w:rPr>
        <w:t xml:space="preserve"> gatunku.</w:t>
      </w:r>
    </w:p>
    <w:p w:rsidR="00D44DB6" w:rsidRDefault="00D44DB6" w:rsidP="00D44DB6">
      <w:pPr>
        <w:pStyle w:val="Tekstpodstawowywcity"/>
        <w:spacing w:before="120" w:line="276" w:lineRule="auto"/>
        <w:ind w:right="202"/>
        <w:jc w:val="both"/>
        <w:rPr>
          <w:rFonts w:ascii="Arial" w:hAnsi="Arial" w:cs="Arial"/>
          <w:sz w:val="20"/>
          <w:szCs w:val="22"/>
        </w:rPr>
      </w:pPr>
    </w:p>
    <w:p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do zatrudnienia na podstawie umowy o pracę osób wykonujących czynności w zakresie realizacji zamówienia.</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Dopuszcza się wyjątki od ust. 1 w zakresie zatrudnienia kierownik</w:t>
      </w:r>
      <w:r w:rsidR="00152F4A">
        <w:rPr>
          <w:rFonts w:ascii="Arial" w:hAnsi="Arial" w:cs="Arial"/>
          <w:sz w:val="20"/>
          <w:szCs w:val="22"/>
        </w:rPr>
        <w:t xml:space="preserve">a budowy </w:t>
      </w:r>
      <w:r>
        <w:rPr>
          <w:rFonts w:ascii="Arial" w:hAnsi="Arial" w:cs="Arial"/>
          <w:sz w:val="20"/>
          <w:szCs w:val="22"/>
        </w:rPr>
        <w:t>tj. osób pełniących samodzielne funkcje techniczne w budownictwie oraz osób posiadających uprawnienia wydane na podstawie innych przepisów, które upoważniają do samodzielnego wykonywania prac bez nadzoru.</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w:t>
      </w:r>
      <w:r w:rsidR="00D44DB6">
        <w:rPr>
          <w:rFonts w:ascii="Arial" w:hAnsi="Arial" w:cs="Arial"/>
          <w:iCs/>
          <w:sz w:val="20"/>
          <w:szCs w:val="22"/>
        </w:rPr>
        <w:t xml:space="preserve">Dyrekcją </w:t>
      </w:r>
      <w:r w:rsidR="00800AE5">
        <w:rPr>
          <w:rFonts w:ascii="Arial" w:hAnsi="Arial" w:cs="Arial"/>
          <w:iCs/>
          <w:sz w:val="20"/>
          <w:szCs w:val="22"/>
        </w:rPr>
        <w:t>Zespołu Szkół nr 10</w:t>
      </w:r>
      <w:r w:rsidR="00097E6A">
        <w:rPr>
          <w:rFonts w:ascii="Arial" w:hAnsi="Arial" w:cs="Arial"/>
          <w:iCs/>
          <w:sz w:val="20"/>
          <w:szCs w:val="22"/>
        </w:rPr>
        <w:t>).</w:t>
      </w:r>
    </w:p>
    <w:p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lastRenderedPageBreak/>
        <w:t xml:space="preserve">Wykonawca obowiązany jest do uzgodnienia sposobu rozliczenia za media z </w:t>
      </w:r>
      <w:r>
        <w:rPr>
          <w:rFonts w:ascii="Arial" w:hAnsi="Arial" w:cs="Arial"/>
          <w:iCs/>
          <w:sz w:val="20"/>
          <w:szCs w:val="22"/>
        </w:rPr>
        <w:t xml:space="preserve">Użytkownikiem  </w:t>
      </w:r>
      <w:r w:rsidR="00376B92">
        <w:rPr>
          <w:rFonts w:ascii="Arial" w:hAnsi="Arial" w:cs="Arial"/>
          <w:iCs/>
          <w:sz w:val="20"/>
          <w:szCs w:val="22"/>
        </w:rPr>
        <w:br/>
      </w:r>
      <w:r>
        <w:rPr>
          <w:rFonts w:ascii="Arial" w:hAnsi="Arial" w:cs="Arial"/>
          <w:iCs/>
          <w:sz w:val="20"/>
          <w:szCs w:val="22"/>
        </w:rPr>
        <w:t xml:space="preserve">tj. </w:t>
      </w:r>
      <w:r w:rsidR="00800AE5" w:rsidRPr="00800AE5">
        <w:rPr>
          <w:rFonts w:ascii="Arial" w:hAnsi="Arial" w:cs="Arial"/>
          <w:iCs/>
          <w:sz w:val="20"/>
          <w:szCs w:val="22"/>
        </w:rPr>
        <w:t>Dyrekcją Zespołu Szkół nr 10.</w:t>
      </w:r>
    </w:p>
    <w:p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Bieżące pomiary i badania materiałów oraz robót budowlanych powinny być prowadzone w miejscu wyprodukowania materiałów lub na terenie budowy.</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Jeżeli wyniki badań wykażą, że materiały bądź roboty budowlane nie są zgodne z wymaganiami   STWiORB i nie mają odpowiednich aprobat, to koszty tych badań ponosić będzie Wykonawca,  jeśli zaś wyniki badań wykażą, że materiały bądź roboty są zgodne z wymaganiami STWiORB, to koszty tych badań obciążą Zamawiającego.</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 w przypadku ich uszkodzenia do ich odnowienia na własny koszt.</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Wykonawca ponosi pełną odpowiedzialność za szkody oraz następstwa nieszczęśliwych wypadków pracowników i osób trzecich, powstałe w związku z prowadzonymi robotami, w tym także ruchem pojazdów.</w:t>
      </w:r>
    </w:p>
    <w:p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wymogu prowadzenia ksiąg rachunkowych i zapisów wszystkich transakcji finansowych i wydatków w związku z  zadaniem,</w:t>
      </w:r>
    </w:p>
    <w:p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Wykonawca ponosi odpowiedzialność za wszelkie zachowania  osób trzecich, którymi się posługuje przy wykonywaniu umowy, tak jak za swoje własne działania lub zaniechania.</w:t>
      </w:r>
    </w:p>
    <w:p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 xml:space="preserve">Przepisu nie stosuje się wobec podwykonawców niebędących podmiotami, na których zasoby wykonawca powoływał się na zasadach określonych w art. 118 ustawy p.z.p. oraz do dalszych podwykonawców (chyba, że w toku postępowania weryfikowane były podstawy wykluczenia </w:t>
      </w:r>
      <w:r>
        <w:rPr>
          <w:rFonts w:ascii="Arial" w:hAnsi="Arial" w:cs="Arial"/>
          <w:sz w:val="20"/>
          <w:szCs w:val="20"/>
        </w:rPr>
        <w:lastRenderedPageBreak/>
        <w:t>podwykonawcy niebędącego podmiotem trzecim, na zasadach określonych w art. 462 ust. 5 ustawy p.z.p.)</w:t>
      </w:r>
      <w:r>
        <w:rPr>
          <w:rFonts w:ascii="Arial" w:hAnsi="Arial" w:cs="Arial"/>
          <w:sz w:val="20"/>
          <w:szCs w:val="20"/>
          <w:vertAlign w:val="superscript"/>
        </w:rPr>
        <w:t>.</w:t>
      </w:r>
    </w:p>
    <w:p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t>W celu uzyskania zgody Zamawiającego na wykonanie umowy przy pomocy osób trzecich Wykonawca jest obowiązany przedłożyć Zamawiającemu:</w:t>
      </w:r>
    </w:p>
    <w:p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Zamawiający upoważniony jest do skorzystania z w/w umowy przelewu wierzytelności pieniężnej w całości lub części w przypadku gdy Wykonawca realizuje przedmiot umowy </w:t>
      </w:r>
      <w:r>
        <w:rPr>
          <w:rFonts w:ascii="Arial" w:hAnsi="Arial" w:cs="Arial"/>
          <w:color w:val="000000"/>
          <w:sz w:val="20"/>
          <w:szCs w:val="20"/>
        </w:rPr>
        <w:lastRenderedPageBreak/>
        <w:t>niezgodnie z zapisami umów zawartymi z Zamawiającym, Podwykonawcą lub dalszym Podwykonawcą.</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t xml:space="preserve">Wyłączenie, o którym mowa w zdaniu pierwszym, nie dotyczy umów o podwykonawstwo o wartości większej niż 50.000 zł. </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t>Zmiana, wprowadzenie lub rezygnacja z podwykonawcy wymaga pisemnej zgody Zamawiającego.</w:t>
      </w:r>
    </w:p>
    <w:p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w:t>
      </w:r>
      <w:r w:rsidR="007D6BDC">
        <w:rPr>
          <w:rFonts w:ascii="Arial" w:hAnsi="Arial" w:cs="Arial"/>
          <w:color w:val="000000"/>
          <w:sz w:val="20"/>
          <w:szCs w:val="20"/>
        </w:rPr>
        <w:t xml:space="preserve"> wyrażona w </w:t>
      </w:r>
      <w:r>
        <w:rPr>
          <w:rFonts w:ascii="Arial" w:hAnsi="Arial" w:cs="Arial"/>
          <w:color w:val="000000"/>
          <w:sz w:val="20"/>
          <w:szCs w:val="20"/>
        </w:rPr>
        <w:t>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F03E1A" w:rsidRDefault="00F03E1A" w:rsidP="00686607">
      <w:pPr>
        <w:pStyle w:val="Tekstpodstawowywcity"/>
        <w:spacing w:before="120" w:line="276" w:lineRule="auto"/>
        <w:ind w:left="0" w:right="22" w:firstLine="357"/>
        <w:jc w:val="center"/>
        <w:rPr>
          <w:rFonts w:ascii="Arial" w:hAnsi="Arial" w:cs="Arial"/>
          <w:b/>
          <w:bCs/>
          <w:sz w:val="20"/>
          <w:szCs w:val="22"/>
        </w:rPr>
      </w:pPr>
    </w:p>
    <w:p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Pr="00376B92">
        <w:rPr>
          <w:rFonts w:ascii="Arial" w:hAnsi="Arial" w:cs="Arial"/>
          <w:b/>
          <w:sz w:val="20"/>
          <w:szCs w:val="22"/>
        </w:rPr>
        <w:t xml:space="preserve">teren budowy w terminie do </w:t>
      </w:r>
      <w:r w:rsidR="00D44DB6">
        <w:rPr>
          <w:rFonts w:ascii="Arial" w:hAnsi="Arial" w:cs="Arial"/>
          <w:b/>
          <w:sz w:val="20"/>
          <w:szCs w:val="22"/>
        </w:rPr>
        <w:t>7</w:t>
      </w:r>
      <w:r w:rsidRPr="00376B92">
        <w:rPr>
          <w:rFonts w:ascii="Arial" w:hAnsi="Arial" w:cs="Arial"/>
          <w:sz w:val="20"/>
          <w:szCs w:val="22"/>
        </w:rPr>
        <w:t xml:space="preserve"> </w:t>
      </w:r>
      <w:r>
        <w:rPr>
          <w:rFonts w:ascii="Arial" w:hAnsi="Arial" w:cs="Arial"/>
          <w:sz w:val="20"/>
          <w:szCs w:val="22"/>
        </w:rPr>
        <w:t>dni kalendarzowych od daty zawarcia umowy.</w:t>
      </w:r>
    </w:p>
    <w:p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 xml:space="preserve">Wykonawca ma obowiązek zawiadomić Zamawiającego o wszelkich zastrzeżeniach dotyczących rozbieżności pomiędzy projektem technicznym  a stanem rzeczywistym </w:t>
      </w:r>
      <w:r w:rsidRPr="00704198">
        <w:rPr>
          <w:rFonts w:ascii="Arial" w:hAnsi="Arial" w:cs="Arial"/>
          <w:sz w:val="20"/>
          <w:szCs w:val="22"/>
        </w:rPr>
        <w:t>terenu przekazanego</w:t>
      </w:r>
      <w:r>
        <w:rPr>
          <w:rFonts w:ascii="Arial" w:hAnsi="Arial" w:cs="Arial"/>
          <w:sz w:val="20"/>
          <w:szCs w:val="22"/>
        </w:rPr>
        <w:t xml:space="preserve">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 xml:space="preserve">Sprawa każdorazowo </w:t>
      </w:r>
      <w:r>
        <w:rPr>
          <w:rFonts w:ascii="Arial" w:hAnsi="Arial" w:cs="Arial"/>
          <w:bCs/>
          <w:color w:val="000000"/>
          <w:sz w:val="20"/>
          <w:szCs w:val="20"/>
        </w:rPr>
        <w:lastRenderedPageBreak/>
        <w:t>będzie rozstrzygana przez zespół inspektorów nadzoru / inspektora nadzoru i będzie podlegała zatwierdzeniu przez Zamawiającego.</w:t>
      </w:r>
    </w:p>
    <w:p w:rsidR="00686607" w:rsidRDefault="00686607" w:rsidP="00F85334">
      <w:pPr>
        <w:pStyle w:val="Tekstpodstawowywcity"/>
        <w:numPr>
          <w:ilvl w:val="0"/>
          <w:numId w:val="12"/>
        </w:numPr>
        <w:spacing w:before="120" w:line="276" w:lineRule="auto"/>
        <w:ind w:right="23"/>
        <w:jc w:val="both"/>
        <w:rPr>
          <w:rFonts w:ascii="Arial" w:hAnsi="Arial" w:cs="Arial"/>
          <w:i/>
          <w:sz w:val="20"/>
          <w:szCs w:val="20"/>
        </w:rPr>
      </w:pPr>
      <w:r>
        <w:rPr>
          <w:rFonts w:ascii="Arial" w:hAnsi="Arial" w:cs="Arial"/>
          <w:sz w:val="20"/>
          <w:szCs w:val="20"/>
        </w:rPr>
        <w:t xml:space="preserve">W terminie </w:t>
      </w:r>
      <w:r w:rsidR="00D44DB6">
        <w:rPr>
          <w:rFonts w:ascii="Arial" w:hAnsi="Arial" w:cs="Arial"/>
          <w:sz w:val="20"/>
          <w:szCs w:val="20"/>
        </w:rPr>
        <w:t>7</w:t>
      </w:r>
      <w:r>
        <w:rPr>
          <w:rFonts w:ascii="Arial" w:hAnsi="Arial" w:cs="Arial"/>
          <w:sz w:val="20"/>
          <w:szCs w:val="20"/>
        </w:rPr>
        <w:t xml:space="preserve"> dni kalendarzowych od dnia zawarcia umowy Wykonawca przedstawi Zamawiającemu do zatwierdzenia, Harmonogram rzeczowo – finansowy, zgodnie z którym będzie realizowany przedmiot umowy.</w:t>
      </w:r>
      <w:r w:rsidR="00EF6149">
        <w:rPr>
          <w:rFonts w:ascii="Arial" w:hAnsi="Arial" w:cs="Arial"/>
          <w:sz w:val="20"/>
          <w:szCs w:val="20"/>
        </w:rPr>
        <w:t xml:space="preserve"> Harmonogram robót winien być uzgodniony z Zamawiającym oraz Użytkownikiem</w:t>
      </w:r>
      <w:r w:rsidR="00D44DB6">
        <w:rPr>
          <w:rFonts w:ascii="Arial" w:hAnsi="Arial" w:cs="Arial"/>
          <w:sz w:val="20"/>
          <w:szCs w:val="20"/>
        </w:rPr>
        <w:t>.</w:t>
      </w:r>
    </w:p>
    <w:p w:rsidR="00686607" w:rsidRDefault="00686607" w:rsidP="00F85334">
      <w:pPr>
        <w:pStyle w:val="Tekstpodstawowywcity"/>
        <w:numPr>
          <w:ilvl w:val="0"/>
          <w:numId w:val="12"/>
        </w:numPr>
        <w:spacing w:before="120" w:line="276" w:lineRule="auto"/>
        <w:ind w:right="23"/>
        <w:jc w:val="both"/>
        <w:rPr>
          <w:rFonts w:ascii="Arial" w:hAnsi="Arial" w:cs="Arial"/>
          <w:sz w:val="20"/>
          <w:szCs w:val="20"/>
        </w:rPr>
      </w:pPr>
      <w:r>
        <w:rPr>
          <w:rFonts w:ascii="Arial" w:hAnsi="Arial" w:cs="Arial"/>
          <w:sz w:val="20"/>
          <w:szCs w:val="20"/>
        </w:rPr>
        <w:t xml:space="preserve">Wprowadzenie zmian do Harmonogramu rzeczowo-finansowego (aktualizacja harmonogramu), które nie prowadzi do zmiany terminu zakończenia robót, nie wymaga zmiany umowy. </w:t>
      </w:r>
    </w:p>
    <w:p w:rsidR="00686607" w:rsidRPr="002C72B5" w:rsidRDefault="00686607" w:rsidP="00F85334">
      <w:pPr>
        <w:pStyle w:val="Tekstpodstawowywcity"/>
        <w:numPr>
          <w:ilvl w:val="0"/>
          <w:numId w:val="12"/>
        </w:numPr>
        <w:spacing w:before="120" w:line="276" w:lineRule="auto"/>
        <w:ind w:right="23"/>
        <w:jc w:val="both"/>
        <w:rPr>
          <w:rFonts w:ascii="Arial" w:hAnsi="Arial" w:cs="Arial"/>
          <w:i/>
          <w:sz w:val="20"/>
          <w:szCs w:val="22"/>
        </w:rPr>
      </w:pPr>
      <w:r w:rsidRPr="002C72B5">
        <w:rPr>
          <w:rFonts w:ascii="Arial" w:hAnsi="Arial" w:cs="Arial"/>
          <w:sz w:val="20"/>
          <w:szCs w:val="22"/>
        </w:rPr>
        <w:t xml:space="preserve">Rozpoczęcie wykonywania przedmiotu umowy nastąpi </w:t>
      </w:r>
      <w:r w:rsidR="002C72B5" w:rsidRPr="002C72B5">
        <w:rPr>
          <w:rFonts w:ascii="Arial" w:hAnsi="Arial" w:cs="Arial"/>
          <w:sz w:val="20"/>
          <w:szCs w:val="22"/>
        </w:rPr>
        <w:t xml:space="preserve">w ciągu 7 dni </w:t>
      </w:r>
      <w:r w:rsidRPr="002C72B5">
        <w:rPr>
          <w:rFonts w:ascii="Arial" w:hAnsi="Arial" w:cs="Arial"/>
          <w:sz w:val="20"/>
          <w:szCs w:val="22"/>
        </w:rPr>
        <w:t xml:space="preserve">po przekazaniu terenu budowy </w:t>
      </w:r>
    </w:p>
    <w:p w:rsidR="00686607" w:rsidRDefault="00686607" w:rsidP="00F85334">
      <w:pPr>
        <w:pStyle w:val="Tekstpodstawowywcity"/>
        <w:numPr>
          <w:ilvl w:val="0"/>
          <w:numId w:val="12"/>
        </w:numPr>
        <w:spacing w:before="120" w:line="276" w:lineRule="auto"/>
        <w:ind w:right="23"/>
        <w:jc w:val="both"/>
        <w:rPr>
          <w:rFonts w:ascii="Arial" w:hAnsi="Arial" w:cs="Arial"/>
          <w:sz w:val="20"/>
          <w:szCs w:val="22"/>
          <w:u w:val="single"/>
        </w:rPr>
      </w:pPr>
      <w:r>
        <w:rPr>
          <w:rFonts w:ascii="Arial" w:hAnsi="Arial" w:cs="Arial"/>
          <w:b/>
          <w:bCs/>
          <w:sz w:val="20"/>
          <w:szCs w:val="22"/>
        </w:rPr>
        <w:t>Zakończenie robót i zgłoszenie gotowości do odbioru końcowego</w:t>
      </w:r>
      <w:r>
        <w:rPr>
          <w:rFonts w:ascii="Arial" w:hAnsi="Arial" w:cs="Arial"/>
          <w:sz w:val="20"/>
          <w:szCs w:val="22"/>
        </w:rPr>
        <w:t xml:space="preserve"> zadania nastąpi </w:t>
      </w:r>
      <w:r w:rsidR="00FE1B2E">
        <w:rPr>
          <w:rFonts w:ascii="Arial" w:hAnsi="Arial" w:cs="Arial"/>
          <w:b/>
          <w:sz w:val="20"/>
          <w:szCs w:val="22"/>
          <w:u w:val="single"/>
        </w:rPr>
        <w:t>w </w:t>
      </w:r>
      <w:r>
        <w:rPr>
          <w:rFonts w:ascii="Arial" w:hAnsi="Arial" w:cs="Arial"/>
          <w:b/>
          <w:sz w:val="20"/>
          <w:szCs w:val="22"/>
          <w:u w:val="single"/>
        </w:rPr>
        <w:t xml:space="preserve">terminie do </w:t>
      </w:r>
      <w:r w:rsidR="00CA29E4">
        <w:rPr>
          <w:rFonts w:ascii="Arial" w:hAnsi="Arial" w:cs="Arial"/>
          <w:b/>
          <w:sz w:val="20"/>
          <w:szCs w:val="22"/>
          <w:u w:val="single"/>
        </w:rPr>
        <w:t>10</w:t>
      </w:r>
      <w:r w:rsidR="00D44DB6">
        <w:rPr>
          <w:rFonts w:ascii="Arial" w:hAnsi="Arial" w:cs="Arial"/>
          <w:b/>
          <w:sz w:val="20"/>
          <w:szCs w:val="22"/>
          <w:u w:val="single"/>
        </w:rPr>
        <w:t xml:space="preserve"> tygodni</w:t>
      </w:r>
      <w:r w:rsidR="00EF6149">
        <w:rPr>
          <w:rFonts w:ascii="Arial" w:hAnsi="Arial" w:cs="Arial"/>
          <w:b/>
          <w:sz w:val="20"/>
          <w:szCs w:val="22"/>
          <w:u w:val="single"/>
        </w:rPr>
        <w:t xml:space="preserve"> od daty podpisania umowy.</w:t>
      </w:r>
    </w:p>
    <w:p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 xml:space="preserve">Skład komisji odbiorowej zostanie podany kierownikowi </w:t>
      </w:r>
      <w:r w:rsidR="00D44DB6">
        <w:rPr>
          <w:rFonts w:ascii="Arial" w:hAnsi="Arial" w:cs="Arial"/>
          <w:color w:val="000000"/>
          <w:sz w:val="20"/>
          <w:szCs w:val="22"/>
        </w:rPr>
        <w:t>budowy</w:t>
      </w:r>
      <w:r>
        <w:rPr>
          <w:rFonts w:ascii="Arial" w:hAnsi="Arial" w:cs="Arial"/>
          <w:color w:val="000000"/>
          <w:sz w:val="20"/>
          <w:szCs w:val="22"/>
        </w:rPr>
        <w:t xml:space="preserve"> przed rozpoczęciem czynności odbiorowych.</w:t>
      </w:r>
    </w:p>
    <w:p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zobowiązany jest do dokonania lub odmowy dokonania odbioru końcowego w terminie do </w:t>
      </w:r>
      <w:r>
        <w:rPr>
          <w:rFonts w:ascii="Arial" w:hAnsi="Arial" w:cs="Arial"/>
          <w:b/>
          <w:bCs/>
          <w:iCs/>
          <w:sz w:val="20"/>
          <w:szCs w:val="22"/>
        </w:rPr>
        <w:t>30 dni</w:t>
      </w:r>
      <w:r>
        <w:rPr>
          <w:rFonts w:ascii="Arial" w:hAnsi="Arial" w:cs="Arial"/>
          <w:b/>
          <w:bCs/>
          <w:sz w:val="20"/>
          <w:szCs w:val="22"/>
        </w:rPr>
        <w:t xml:space="preserve"> od dnia rozpoczęcia odbioru</w:t>
      </w:r>
      <w:r>
        <w:rPr>
          <w:rFonts w:ascii="Arial" w:hAnsi="Arial" w:cs="Arial"/>
          <w:sz w:val="20"/>
          <w:szCs w:val="22"/>
        </w:rPr>
        <w:t>.</w:t>
      </w:r>
    </w:p>
    <w:p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rsidR="00686607" w:rsidRDefault="00686607" w:rsidP="00F85334">
      <w:pPr>
        <w:pStyle w:val="Tekstpodstawowywcity"/>
        <w:numPr>
          <w:ilvl w:val="1"/>
          <w:numId w:val="13"/>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w:t>
      </w:r>
      <w:r w:rsidR="00D44DB6">
        <w:rPr>
          <w:rFonts w:ascii="Arial" w:hAnsi="Arial" w:cs="Arial"/>
          <w:sz w:val="20"/>
          <w:szCs w:val="22"/>
        </w:rPr>
        <w:t>budowy</w:t>
      </w:r>
      <w:r>
        <w:rPr>
          <w:rFonts w:ascii="Arial" w:hAnsi="Arial" w:cs="Arial"/>
          <w:sz w:val="20"/>
          <w:szCs w:val="22"/>
        </w:rPr>
        <w:t xml:space="preserve"> w osobie...............,………………….. </w:t>
      </w:r>
    </w:p>
    <w:p w:rsidR="00686607" w:rsidRDefault="00686607" w:rsidP="00686607">
      <w:pPr>
        <w:pStyle w:val="Tekstpodstawowywcity"/>
        <w:tabs>
          <w:tab w:val="num" w:pos="360"/>
        </w:tabs>
        <w:spacing w:line="276" w:lineRule="auto"/>
        <w:ind w:left="357" w:right="23"/>
        <w:jc w:val="both"/>
        <w:rPr>
          <w:rFonts w:ascii="Arial" w:hAnsi="Arial" w:cs="Arial"/>
          <w:sz w:val="20"/>
          <w:szCs w:val="22"/>
        </w:rPr>
      </w:pPr>
    </w:p>
    <w:p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którego  zachowania odpowiada na zasadach ogólnych.</w:t>
      </w:r>
    </w:p>
    <w:p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działa w imieniu i na rachunek Wykonawcy.</w:t>
      </w:r>
    </w:p>
    <w:p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 xml:space="preserve">budowy </w:t>
      </w:r>
      <w:r>
        <w:rPr>
          <w:rFonts w:ascii="Arial" w:hAnsi="Arial" w:cs="Arial"/>
          <w:sz w:val="20"/>
          <w:szCs w:val="22"/>
        </w:rPr>
        <w:t>jest odpowiedzialny za kontakt z Zamawiającym w trakcie realizacji umowy.</w:t>
      </w:r>
    </w:p>
    <w:p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ma obowiązek przebywania na terenie budowy w trakcie wykonywania robót budowlanych stanowiących przedmiot umowy.</w:t>
      </w:r>
    </w:p>
    <w:p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686607" w:rsidRDefault="00686607" w:rsidP="00F85334">
      <w:pPr>
        <w:pStyle w:val="Tekstpodstawowywcity"/>
        <w:numPr>
          <w:ilvl w:val="0"/>
          <w:numId w:val="13"/>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 xml:space="preserve">Zmiana kierownika </w:t>
      </w:r>
      <w:r w:rsidR="00152F4A">
        <w:rPr>
          <w:rFonts w:ascii="Arial" w:hAnsi="Arial" w:cs="Arial"/>
          <w:sz w:val="20"/>
          <w:szCs w:val="22"/>
        </w:rPr>
        <w:t xml:space="preserve">budowy </w:t>
      </w:r>
      <w:r>
        <w:rPr>
          <w:rFonts w:ascii="Arial" w:hAnsi="Arial" w:cs="Arial"/>
          <w:sz w:val="20"/>
          <w:szCs w:val="22"/>
        </w:rPr>
        <w:t>wymaga pisemnego zatwierdzenia przez Zamawiającego i nie wymaga zmiany umowy</w:t>
      </w:r>
      <w:r>
        <w:t xml:space="preserve">. </w:t>
      </w:r>
    </w:p>
    <w:p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686607" w:rsidRDefault="00686607" w:rsidP="00F85334">
      <w:pPr>
        <w:pStyle w:val="Tekstpodstawowy21"/>
        <w:numPr>
          <w:ilvl w:val="0"/>
          <w:numId w:val="13"/>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rsidR="00686607" w:rsidRDefault="00686607" w:rsidP="00F85334">
      <w:pPr>
        <w:pStyle w:val="Tekstpodstawowywcity"/>
        <w:numPr>
          <w:ilvl w:val="0"/>
          <w:numId w:val="13"/>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lastRenderedPageBreak/>
        <w:t>uporczywie wykazuje rażący brak staranności,</w:t>
      </w:r>
    </w:p>
    <w:p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t>Inspektor Nadzoru Inwestorskiego</w:t>
      </w:r>
      <w:r>
        <w:rPr>
          <w:rFonts w:ascii="Arial" w:hAnsi="Arial" w:cs="Arial"/>
          <w:color w:val="984806"/>
          <w:sz w:val="20"/>
          <w:szCs w:val="22"/>
        </w:rPr>
        <w:t xml:space="preserve"> </w:t>
      </w:r>
      <w:r>
        <w:rPr>
          <w:rFonts w:ascii="Arial" w:hAnsi="Arial" w:cs="Arial"/>
          <w:sz w:val="20"/>
          <w:szCs w:val="22"/>
        </w:rPr>
        <w:t>reprezentuje Zamawiającego wobec Wykonawcy działając w imieniu</w:t>
      </w:r>
      <w:r w:rsidR="00EF6149">
        <w:rPr>
          <w:rFonts w:ascii="Arial" w:hAnsi="Arial" w:cs="Arial"/>
          <w:sz w:val="20"/>
          <w:szCs w:val="22"/>
        </w:rPr>
        <w:t xml:space="preserve"> i</w:t>
      </w:r>
      <w:r>
        <w:rPr>
          <w:rFonts w:ascii="Arial" w:hAnsi="Arial" w:cs="Arial"/>
          <w:sz w:val="20"/>
          <w:szCs w:val="22"/>
        </w:rPr>
        <w:t xml:space="preserve"> na rachunek Zamawiającego.</w:t>
      </w:r>
    </w:p>
    <w:p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rsidR="00934328" w:rsidRDefault="00934328" w:rsidP="00D44DB6">
      <w:pPr>
        <w:pStyle w:val="Tekstpodstawowywcity"/>
        <w:spacing w:before="120" w:line="276" w:lineRule="auto"/>
        <w:ind w:left="0" w:right="22"/>
        <w:jc w:val="both"/>
        <w:rPr>
          <w:rFonts w:ascii="Arial" w:hAnsi="Arial" w:cs="Arial"/>
          <w:sz w:val="20"/>
          <w:szCs w:val="22"/>
        </w:rPr>
      </w:pPr>
    </w:p>
    <w:p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rsidR="00686607" w:rsidRDefault="00686607" w:rsidP="00F85334">
      <w:pPr>
        <w:pStyle w:val="Tekstpodstawowywcity"/>
        <w:numPr>
          <w:ilvl w:val="0"/>
          <w:numId w:val="15"/>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rsidR="00686607" w:rsidRDefault="00686607" w:rsidP="00686607">
      <w:pPr>
        <w:pStyle w:val="Tekstpodstawowywcity"/>
        <w:tabs>
          <w:tab w:val="num" w:pos="1440"/>
        </w:tabs>
        <w:spacing w:before="120" w:line="276" w:lineRule="auto"/>
        <w:ind w:left="720" w:right="22" w:hanging="180"/>
        <w:jc w:val="both"/>
        <w:rPr>
          <w:rFonts w:ascii="Arial" w:hAnsi="Arial" w:cs="Arial"/>
          <w:sz w:val="20"/>
          <w:szCs w:val="22"/>
        </w:rPr>
      </w:pPr>
      <w:r>
        <w:rPr>
          <w:rFonts w:ascii="Arial" w:hAnsi="Arial" w:cs="Arial"/>
          <w:sz w:val="20"/>
          <w:szCs w:val="22"/>
        </w:rPr>
        <w:t>brutto:............PLN (słownie:  ………………………………………………)</w:t>
      </w:r>
    </w:p>
    <w:p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obowiązujący  VAT wynosi ………………….;......…PLN, tj. </w:t>
      </w:r>
      <w:r w:rsidR="005B5046">
        <w:rPr>
          <w:rFonts w:ascii="Arial" w:hAnsi="Arial" w:cs="Arial"/>
          <w:sz w:val="20"/>
          <w:szCs w:val="22"/>
        </w:rPr>
        <w:t>23</w:t>
      </w:r>
      <w:r>
        <w:rPr>
          <w:rFonts w:ascii="Arial" w:hAnsi="Arial" w:cs="Arial"/>
          <w:sz w:val="20"/>
          <w:szCs w:val="22"/>
        </w:rPr>
        <w:t>%</w:t>
      </w:r>
    </w:p>
    <w:p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nie będzie podlegać waloryzacji</w:t>
      </w:r>
      <w:r w:rsidR="00934328">
        <w:rPr>
          <w:rFonts w:ascii="Arial" w:hAnsi="Arial" w:cs="Arial"/>
          <w:sz w:val="20"/>
          <w:szCs w:val="22"/>
        </w:rPr>
        <w:t>.</w:t>
      </w:r>
    </w:p>
    <w:p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EF6149">
        <w:rPr>
          <w:rFonts w:ascii="Arial" w:hAnsi="Arial" w:cs="Arial"/>
          <w:sz w:val="20"/>
          <w:szCs w:val="22"/>
        </w:rPr>
        <w:t>90</w:t>
      </w:r>
      <w:r>
        <w:rPr>
          <w:rFonts w:ascii="Arial" w:hAnsi="Arial" w:cs="Arial"/>
          <w:sz w:val="20"/>
          <w:szCs w:val="22"/>
        </w:rPr>
        <w:t>%.</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rsidR="00686607" w:rsidRDefault="00686607" w:rsidP="00F85334">
      <w:pPr>
        <w:numPr>
          <w:ilvl w:val="0"/>
          <w:numId w:val="16"/>
        </w:numPr>
        <w:spacing w:line="276" w:lineRule="auto"/>
        <w:ind w:left="851" w:hanging="284"/>
        <w:jc w:val="both"/>
        <w:rPr>
          <w:rFonts w:ascii="Arial" w:hAnsi="Arial" w:cs="Arial"/>
        </w:rPr>
      </w:pPr>
      <w:r>
        <w:rPr>
          <w:rFonts w:ascii="Arial" w:hAnsi="Arial" w:cs="Arial"/>
          <w:szCs w:val="22"/>
        </w:rPr>
        <w:lastRenderedPageBreak/>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rsidR="00686607" w:rsidRDefault="00686607" w:rsidP="00F85334">
      <w:pPr>
        <w:numPr>
          <w:ilvl w:val="0"/>
          <w:numId w:val="16"/>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rsidR="00686607" w:rsidRDefault="00686607" w:rsidP="00F85334">
      <w:pPr>
        <w:pStyle w:val="Styl"/>
        <w:numPr>
          <w:ilvl w:val="0"/>
          <w:numId w:val="17"/>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t>przedłożyć obmiar robót potwierdzony przez inspektora nadzoru,</w:t>
      </w:r>
    </w:p>
    <w:p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 xml:space="preserve"> dostarczyć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 </w:t>
      </w:r>
      <w:r w:rsidR="00052D1E" w:rsidRPr="00B557B5">
        <w:rPr>
          <w:rFonts w:ascii="Arial" w:hAnsi="Arial" w:cs="Arial"/>
          <w:sz w:val="20"/>
          <w:szCs w:val="22"/>
        </w:rPr>
        <w:t>7</w:t>
      </w:r>
      <w:r>
        <w:rPr>
          <w:rFonts w:ascii="Arial" w:hAnsi="Arial" w:cs="Arial"/>
          <w:sz w:val="20"/>
          <w:szCs w:val="22"/>
        </w:rPr>
        <w:t xml:space="preserve"> umowy nastąpi na poniższych zasadach:</w:t>
      </w:r>
    </w:p>
    <w:p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 xml:space="preserve">Wykonawca przedkłada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lastRenderedPageBreak/>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 xml:space="preserve">dostarczony Zamawiającemu i zatwierdzony przez Zamawiającego protokół konieczności podpisany przez Kierownika </w:t>
      </w:r>
      <w:r w:rsidR="00152F4A">
        <w:rPr>
          <w:rFonts w:ascii="Arial" w:hAnsi="Arial" w:cs="Arial"/>
          <w:sz w:val="20"/>
          <w:szCs w:val="22"/>
        </w:rPr>
        <w:t>budowy,</w:t>
      </w:r>
      <w:r>
        <w:rPr>
          <w:rFonts w:ascii="Arial" w:hAnsi="Arial" w:cs="Arial"/>
          <w:sz w:val="20"/>
          <w:szCs w:val="22"/>
        </w:rPr>
        <w:t xml:space="preserve"> Inspektora Nadzoru inwestorskiego i Nadzór Autorski,</w:t>
      </w:r>
    </w:p>
    <w:p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po dokonaniu odbioru końcowego przedmiotu umowy</w:t>
      </w:r>
    </w:p>
    <w:p w:rsidR="00686607" w:rsidRDefault="00686607" w:rsidP="00F85334">
      <w:pPr>
        <w:pStyle w:val="Tekstpodstawowywcity"/>
        <w:numPr>
          <w:ilvl w:val="0"/>
          <w:numId w:val="22"/>
        </w:numPr>
        <w:spacing w:line="276" w:lineRule="auto"/>
        <w:ind w:left="1134" w:right="23" w:hanging="283"/>
        <w:jc w:val="both"/>
        <w:rPr>
          <w:rFonts w:ascii="Arial" w:hAnsi="Arial" w:cs="Arial"/>
          <w:sz w:val="20"/>
          <w:szCs w:val="22"/>
        </w:rPr>
      </w:pPr>
      <w:r>
        <w:rPr>
          <w:rFonts w:ascii="Arial" w:hAnsi="Arial" w:cs="Arial"/>
          <w:sz w:val="20"/>
          <w:szCs w:val="22"/>
        </w:rPr>
        <w:t>przesłanie przez Zamawiającego Wykonawcy zaproszenia do złożenia oferty z określonym zakresem robót do wykonania.</w:t>
      </w:r>
    </w:p>
    <w:p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t>a przy braku porozumienia między Wykonawcą a Zamawiającym odnośnie wykonania tych robót Zamawiający zleci wykonanie w/w zakresu podmiotowi trzeciemu z zachowaniem trybów określonych w ustawie p.z.p.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rsidR="00686607" w:rsidRPr="00376B92"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rsidR="00376B92" w:rsidRDefault="00376B92" w:rsidP="00376B92">
      <w:pPr>
        <w:pStyle w:val="Tekstpodstawowywcity"/>
        <w:spacing w:before="120" w:line="276" w:lineRule="auto"/>
        <w:ind w:right="22"/>
        <w:jc w:val="both"/>
        <w:rPr>
          <w:rFonts w:ascii="Arial" w:hAnsi="Arial" w:cs="Arial"/>
          <w:sz w:val="20"/>
          <w:szCs w:val="22"/>
        </w:rPr>
      </w:pPr>
    </w:p>
    <w:p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określone wg szczegółowego rozliczenia opisane w protokole odbioru robót, potwierdzone przez inspektora nadzoru.  </w:t>
      </w:r>
    </w:p>
    <w:p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2"/>
        </w:rPr>
      </w:pPr>
      <w:r>
        <w:rPr>
          <w:rFonts w:ascii="Arial" w:hAnsi="Arial" w:cs="Arial"/>
          <w:sz w:val="20"/>
          <w:szCs w:val="22"/>
        </w:rPr>
        <w:lastRenderedPageBreak/>
        <w:t>Ewentualne wady przedmiotu umowy wykryte w toku robót budowlanych</w:t>
      </w:r>
      <w:r w:rsidR="00FE1B2E">
        <w:rPr>
          <w:rFonts w:ascii="Arial" w:hAnsi="Arial" w:cs="Arial"/>
          <w:sz w:val="20"/>
          <w:szCs w:val="22"/>
        </w:rPr>
        <w:t xml:space="preserve"> usuwane będą niezwłocznie,</w:t>
      </w:r>
      <w:r>
        <w:rPr>
          <w:rFonts w:ascii="Arial" w:hAnsi="Arial" w:cs="Arial"/>
          <w:sz w:val="20"/>
          <w:szCs w:val="22"/>
        </w:rPr>
        <w:t xml:space="preserve"> a najpóźniej w terminie ustalonym przez inspektora nadzoru. </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2"/>
        </w:rPr>
      </w:pPr>
      <w:r>
        <w:rPr>
          <w:rFonts w:ascii="Arial" w:hAnsi="Arial" w:cs="Arial"/>
          <w:sz w:val="20"/>
          <w:szCs w:val="22"/>
        </w:rPr>
        <w:t>Ujawnienie wady przy odbiorze przedmiotu umowy lub jego części wstrzymuje podpisanie protokołu odbioru.</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2"/>
        </w:rPr>
      </w:pPr>
      <w:r>
        <w:rPr>
          <w:rFonts w:ascii="Arial" w:hAnsi="Arial" w:cs="Arial"/>
          <w:sz w:val="20"/>
          <w:szCs w:val="22"/>
        </w:rPr>
        <w:t>Jeżeli dla ustalenia zaistnienia wad niezbędne jest dokonanie prób, badań, pomiarów,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2"/>
        </w:rPr>
      </w:pPr>
      <w:r>
        <w:rPr>
          <w:rFonts w:ascii="Arial" w:hAnsi="Arial" w:cs="Arial"/>
          <w:sz w:val="20"/>
          <w:szCs w:val="22"/>
        </w:rPr>
        <w:t>W razie stwierdzenia przy odbiorze wad przekraczających zakres, o którym mowa w ust. 5 Zamawiający będzie uprawniony do:</w:t>
      </w:r>
    </w:p>
    <w:p w:rsidR="00686607" w:rsidRDefault="00686607" w:rsidP="00B017C3">
      <w:pPr>
        <w:pStyle w:val="Tekstpodstawowywcity"/>
        <w:numPr>
          <w:ilvl w:val="0"/>
          <w:numId w:val="24"/>
        </w:numPr>
        <w:tabs>
          <w:tab w:val="num" w:pos="1134"/>
        </w:tabs>
        <w:spacing w:line="22" w:lineRule="atLeast"/>
        <w:ind w:left="1134" w:right="68" w:hanging="425"/>
        <w:jc w:val="both"/>
        <w:rPr>
          <w:rFonts w:ascii="Arial" w:hAnsi="Arial" w:cs="Arial"/>
          <w:sz w:val="20"/>
          <w:szCs w:val="22"/>
        </w:rPr>
      </w:pPr>
      <w:r>
        <w:rPr>
          <w:rFonts w:ascii="Arial" w:hAnsi="Arial" w:cs="Arial"/>
          <w:sz w:val="20"/>
          <w:szCs w:val="22"/>
        </w:rPr>
        <w:t xml:space="preserve">odmowy odbioru do czasu usunięcia wad jeśli wady te nadają się do usunięcia, naliczając kary umowne zgodnie z </w:t>
      </w:r>
      <w:r w:rsidRPr="004E3DFC">
        <w:rPr>
          <w:rFonts w:ascii="Arial" w:hAnsi="Arial" w:cs="Arial"/>
          <w:sz w:val="20"/>
          <w:szCs w:val="22"/>
        </w:rPr>
        <w:t xml:space="preserve">§ 12 ust. </w:t>
      </w:r>
      <w:r w:rsidRPr="0036513D">
        <w:rPr>
          <w:rFonts w:ascii="Arial" w:hAnsi="Arial" w:cs="Arial"/>
          <w:sz w:val="20"/>
          <w:szCs w:val="22"/>
        </w:rPr>
        <w:t xml:space="preserve">2 </w:t>
      </w:r>
      <w:r w:rsidR="0036513D" w:rsidRPr="0036513D">
        <w:rPr>
          <w:rFonts w:ascii="Arial" w:hAnsi="Arial" w:cs="Arial"/>
          <w:sz w:val="20"/>
          <w:szCs w:val="22"/>
        </w:rPr>
        <w:t>g</w:t>
      </w:r>
      <w:r w:rsidR="004E3DFC" w:rsidRPr="004E3DFC">
        <w:rPr>
          <w:rFonts w:ascii="Arial" w:hAnsi="Arial" w:cs="Arial"/>
          <w:sz w:val="20"/>
          <w:szCs w:val="22"/>
        </w:rPr>
        <w:t xml:space="preserve"> </w:t>
      </w:r>
      <w:r w:rsidRPr="004E3DFC">
        <w:rPr>
          <w:rFonts w:ascii="Arial" w:hAnsi="Arial" w:cs="Arial"/>
          <w:sz w:val="20"/>
          <w:szCs w:val="22"/>
        </w:rPr>
        <w:t>umowy,</w:t>
      </w:r>
    </w:p>
    <w:p w:rsidR="00686607" w:rsidRDefault="00686607" w:rsidP="00B017C3">
      <w:pPr>
        <w:pStyle w:val="Tekstpodstawowywcity"/>
        <w:numPr>
          <w:ilvl w:val="0"/>
          <w:numId w:val="24"/>
        </w:numPr>
        <w:tabs>
          <w:tab w:val="num" w:pos="1134"/>
        </w:tabs>
        <w:spacing w:line="22" w:lineRule="atLeast"/>
        <w:ind w:left="1134" w:right="68" w:hanging="425"/>
        <w:jc w:val="both"/>
        <w:rPr>
          <w:rFonts w:ascii="Arial" w:hAnsi="Arial" w:cs="Arial"/>
          <w:sz w:val="20"/>
          <w:szCs w:val="22"/>
        </w:rPr>
      </w:pPr>
      <w:r>
        <w:rPr>
          <w:rFonts w:ascii="Arial" w:hAnsi="Arial" w:cs="Arial"/>
          <w:sz w:val="20"/>
          <w:szCs w:val="22"/>
        </w:rPr>
        <w:t>obniżenia odpowiednio wynagrodzenia jeśli wady te nie uniemożliwiają korzystania z przedmiotu umowy,</w:t>
      </w:r>
    </w:p>
    <w:p w:rsidR="00686607" w:rsidRDefault="00686607" w:rsidP="00B017C3">
      <w:pPr>
        <w:pStyle w:val="Tekstpodstawowywcity"/>
        <w:numPr>
          <w:ilvl w:val="0"/>
          <w:numId w:val="24"/>
        </w:numPr>
        <w:tabs>
          <w:tab w:val="num" w:pos="1134"/>
        </w:tabs>
        <w:spacing w:line="22" w:lineRule="atLeast"/>
        <w:ind w:left="1134" w:right="68" w:hanging="425"/>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2"/>
        </w:rPr>
      </w:pPr>
      <w:r>
        <w:rPr>
          <w:rFonts w:ascii="Arial" w:hAnsi="Arial" w:cs="Arial"/>
          <w:sz w:val="20"/>
          <w:szCs w:val="20"/>
        </w:rPr>
        <w:t xml:space="preserve">W przypadku gdy wady lub usterki (wykryte na etapie realizacji, odbioru lub w okresie rękojmi oraz gwarancji) nadają się do usunięcia, a Wykonawca mimo powtórnego wezwania ich nie usuwa, Zamawiający w terminie 7 dni po terminie wyznaczonym na ich usunięcie </w:t>
      </w:r>
      <w:r>
        <w:rPr>
          <w:rFonts w:ascii="Arial" w:hAnsi="Arial" w:cs="Arial"/>
          <w:sz w:val="20"/>
          <w:szCs w:val="22"/>
        </w:rPr>
        <w:t>uprawniony będzie do powierzenia usunięcia wady podmiotowi trzeciemu, bez konieczności uzyskania zgody sądu na wykonanie zastępcze, a kosztami z tego tytułu obciąży Wykonawcę.</w:t>
      </w:r>
    </w:p>
    <w:p w:rsidR="00686607" w:rsidRDefault="00686607" w:rsidP="00B017C3">
      <w:pPr>
        <w:pStyle w:val="Tekstpodstawowywcity"/>
        <w:numPr>
          <w:ilvl w:val="0"/>
          <w:numId w:val="23"/>
        </w:numPr>
        <w:tabs>
          <w:tab w:val="clear" w:pos="720"/>
          <w:tab w:val="num" w:pos="426"/>
          <w:tab w:val="num" w:pos="1134"/>
        </w:tabs>
        <w:spacing w:before="120" w:line="22" w:lineRule="atLeast"/>
        <w:ind w:left="426" w:right="66" w:hanging="426"/>
        <w:jc w:val="both"/>
        <w:rPr>
          <w:rFonts w:ascii="Arial" w:hAnsi="Arial" w:cs="Arial"/>
          <w:sz w:val="20"/>
          <w:szCs w:val="20"/>
        </w:rPr>
      </w:pPr>
      <w:r>
        <w:rPr>
          <w:rFonts w:ascii="Arial" w:hAnsi="Arial" w:cs="Arial"/>
          <w:sz w:val="20"/>
          <w:szCs w:val="20"/>
        </w:rPr>
        <w:t>Na odbiór końcowy robót wykonawca przygotuje nw. dokumenty, sprawdzone przez inspektorów nadzoru:</w:t>
      </w:r>
    </w:p>
    <w:p w:rsidR="00B017C3" w:rsidRDefault="00B017C3" w:rsidP="00B017C3">
      <w:pPr>
        <w:pStyle w:val="Tekstpodstawowywcity"/>
        <w:tabs>
          <w:tab w:val="num" w:pos="1134"/>
        </w:tabs>
        <w:spacing w:before="120" w:line="22" w:lineRule="atLeast"/>
        <w:ind w:left="426" w:right="66"/>
        <w:jc w:val="both"/>
        <w:rPr>
          <w:rFonts w:ascii="Arial" w:hAnsi="Arial" w:cs="Arial"/>
          <w:sz w:val="20"/>
          <w:szCs w:val="20"/>
        </w:rPr>
      </w:pP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 xml:space="preserve">dokumentację powykonawczą z naniesionymi ewentualnymi zmianami wprowadzonymi w trakcie realizacji, podpisaną przez kierownika </w:t>
      </w:r>
      <w:r w:rsidR="00152F4A">
        <w:rPr>
          <w:rFonts w:ascii="Arial" w:hAnsi="Arial" w:cs="Arial"/>
        </w:rPr>
        <w:t>budowy</w:t>
      </w:r>
      <w:r>
        <w:rPr>
          <w:rFonts w:ascii="Arial" w:hAnsi="Arial" w:cs="Arial"/>
        </w:rPr>
        <w:t>, inspektora nadzoru i projektanta w trzech egzemplarzach ze stwierdzeniem, że zmiany  te są nieistotne zgodnie z zapisami  Prawa Budowlanego w wersji papierowej i elektronicznej,</w:t>
      </w: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i/>
        </w:rPr>
      </w:pPr>
      <w:r>
        <w:rPr>
          <w:rFonts w:ascii="Arial" w:hAnsi="Arial" w:cs="Arial"/>
        </w:rPr>
        <w:t>protokoły z prób</w:t>
      </w:r>
      <w:r>
        <w:rPr>
          <w:rFonts w:ascii="Arial" w:hAnsi="Arial" w:cs="Arial"/>
          <w:color w:val="00B0F0"/>
        </w:rPr>
        <w:t xml:space="preserve">, </w:t>
      </w:r>
      <w:r>
        <w:rPr>
          <w:rFonts w:ascii="Arial" w:hAnsi="Arial" w:cs="Arial"/>
        </w:rPr>
        <w:t>badań, pomiarów  i odbiorów częściowych,</w:t>
      </w: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 xml:space="preserve">atesty i certyfikaty na wbudowane materiały potwierdzające, że wbudowane wyroby budowlane są zgodne z obowiązującym prawem – opisane przez kierownika </w:t>
      </w:r>
      <w:r w:rsidR="00152F4A">
        <w:rPr>
          <w:rFonts w:ascii="Arial" w:hAnsi="Arial" w:cs="Arial"/>
        </w:rPr>
        <w:t>budowy</w:t>
      </w:r>
      <w:r>
        <w:rPr>
          <w:rFonts w:ascii="Arial" w:hAnsi="Arial" w:cs="Arial"/>
        </w:rPr>
        <w:t>,</w:t>
      </w:r>
    </w:p>
    <w:p w:rsidR="0036513D"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protokoły utylizacji materiałów z rozbiórki zgodnie z obowiązującymi przepisami o gospodarce odpadami,</w:t>
      </w: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 xml:space="preserve">oświadczenie kierownika </w:t>
      </w:r>
      <w:r w:rsidR="00152F4A">
        <w:rPr>
          <w:rFonts w:ascii="Arial" w:hAnsi="Arial" w:cs="Arial"/>
        </w:rPr>
        <w:t>budo</w:t>
      </w:r>
      <w:bookmarkStart w:id="0" w:name="_GoBack"/>
      <w:bookmarkEnd w:id="0"/>
      <w:r w:rsidR="00152F4A">
        <w:rPr>
          <w:rFonts w:ascii="Arial" w:hAnsi="Arial" w:cs="Arial"/>
        </w:rPr>
        <w:t>wy</w:t>
      </w:r>
      <w:r>
        <w:rPr>
          <w:rFonts w:ascii="Arial" w:hAnsi="Arial" w:cs="Arial"/>
        </w:rPr>
        <w:t xml:space="preserve">  o wykonaniu robót zgodnie z projektem budowlanym i warunkami pozwolenia na budowę oraz obowiązującymi przepisami, jak również o doprowadzeniu do należytego stanu i porządku terenu budowy, a także – w razie korzystania z drogi, ulicy sąsiedniej nieruchomości, budynku lub lokalu,</w:t>
      </w: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dokumentację zdjęciową budowy,</w:t>
      </w:r>
    </w:p>
    <w:p w:rsidR="00686607" w:rsidRDefault="00686607" w:rsidP="00B017C3">
      <w:pPr>
        <w:pStyle w:val="Nagwek"/>
        <w:numPr>
          <w:ilvl w:val="1"/>
          <w:numId w:val="25"/>
        </w:numPr>
        <w:tabs>
          <w:tab w:val="num" w:pos="709"/>
        </w:tabs>
        <w:spacing w:line="22" w:lineRule="atLeast"/>
        <w:ind w:left="709" w:right="210" w:hanging="284"/>
        <w:jc w:val="both"/>
        <w:rPr>
          <w:rFonts w:ascii="Arial" w:hAnsi="Arial" w:cs="Arial"/>
        </w:rPr>
      </w:pPr>
      <w:r>
        <w:rPr>
          <w:rFonts w:ascii="Arial" w:hAnsi="Arial" w:cs="Arial"/>
        </w:rPr>
        <w:t>dokumenty gwarancyjne.</w:t>
      </w:r>
    </w:p>
    <w:p w:rsidR="00B017C3" w:rsidRDefault="00B017C3" w:rsidP="00B017C3">
      <w:pPr>
        <w:pStyle w:val="Nagwek"/>
        <w:tabs>
          <w:tab w:val="num" w:pos="1440"/>
        </w:tabs>
        <w:spacing w:line="22" w:lineRule="atLeast"/>
        <w:ind w:left="709" w:right="210"/>
        <w:jc w:val="both"/>
        <w:rPr>
          <w:rFonts w:ascii="Arial" w:hAnsi="Arial" w:cs="Arial"/>
        </w:rPr>
      </w:pPr>
    </w:p>
    <w:p w:rsidR="00686607" w:rsidRDefault="00686607" w:rsidP="00B017C3">
      <w:pPr>
        <w:pStyle w:val="Tekstpodstawowywcity"/>
        <w:numPr>
          <w:ilvl w:val="0"/>
          <w:numId w:val="23"/>
        </w:numPr>
        <w:tabs>
          <w:tab w:val="clear" w:pos="720"/>
          <w:tab w:val="num" w:pos="426"/>
          <w:tab w:val="num" w:pos="1134"/>
        </w:tabs>
        <w:spacing w:before="120" w:line="22" w:lineRule="atLeast"/>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rsidR="00686607"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0"/>
        </w:rPr>
      </w:pPr>
      <w:r>
        <w:rPr>
          <w:rFonts w:ascii="Arial" w:hAnsi="Arial" w:cs="Arial"/>
          <w:sz w:val="20"/>
          <w:szCs w:val="20"/>
        </w:rPr>
        <w:t xml:space="preserve">Odbiór po okresie </w:t>
      </w:r>
      <w:r w:rsidRPr="00541BB2">
        <w:rPr>
          <w:rFonts w:ascii="Arial" w:hAnsi="Arial" w:cs="Arial"/>
          <w:sz w:val="20"/>
          <w:szCs w:val="20"/>
        </w:rPr>
        <w:t xml:space="preserve">rękojmi </w:t>
      </w:r>
      <w:r w:rsidR="00041AE6">
        <w:rPr>
          <w:rFonts w:ascii="Arial" w:hAnsi="Arial" w:cs="Arial"/>
          <w:sz w:val="20"/>
          <w:szCs w:val="20"/>
        </w:rPr>
        <w:t>przed upływem 2 lat od daty odbioru</w:t>
      </w:r>
      <w:r w:rsidR="00B017C3">
        <w:rPr>
          <w:rFonts w:ascii="Arial" w:hAnsi="Arial" w:cs="Arial"/>
          <w:sz w:val="20"/>
          <w:szCs w:val="20"/>
        </w:rPr>
        <w:t xml:space="preserve"> końcowego</w:t>
      </w:r>
      <w:r w:rsidR="00541BB2" w:rsidRPr="00541BB2">
        <w:rPr>
          <w:rFonts w:ascii="Arial" w:hAnsi="Arial" w:cs="Arial"/>
          <w:sz w:val="20"/>
          <w:szCs w:val="20"/>
        </w:rPr>
        <w:t xml:space="preserve"> </w:t>
      </w:r>
      <w:r w:rsidRPr="00541BB2">
        <w:rPr>
          <w:rFonts w:ascii="Arial" w:hAnsi="Arial" w:cs="Arial"/>
          <w:sz w:val="20"/>
          <w:szCs w:val="20"/>
        </w:rPr>
        <w:t>jest dokonywany przez Zamawiającego na wniosek i z udziałem Użytkownika oraz Wykonawcy w formie protokolarnej i ma na celu stwierdzenie wykonania przez Wykonawcę zobowiązań wynikających z rękojmi</w:t>
      </w:r>
      <w:r>
        <w:rPr>
          <w:rFonts w:ascii="Arial" w:hAnsi="Arial" w:cs="Arial"/>
          <w:sz w:val="20"/>
          <w:szCs w:val="20"/>
        </w:rPr>
        <w:t xml:space="preserve"> za wady fizyczne.</w:t>
      </w:r>
    </w:p>
    <w:p w:rsidR="00B017C3"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0"/>
        </w:rPr>
      </w:pPr>
      <w:r>
        <w:rPr>
          <w:rFonts w:ascii="Arial" w:hAnsi="Arial" w:cs="Arial"/>
          <w:sz w:val="20"/>
          <w:szCs w:val="20"/>
        </w:rPr>
        <w:t xml:space="preserve">Odbiór gwarancyjny </w:t>
      </w:r>
      <w:r w:rsidR="0036513D" w:rsidRPr="0036513D">
        <w:rPr>
          <w:rFonts w:ascii="Arial" w:hAnsi="Arial" w:cs="Arial"/>
          <w:sz w:val="20"/>
          <w:szCs w:val="20"/>
        </w:rPr>
        <w:t xml:space="preserve">(ostateczny) </w:t>
      </w:r>
      <w:r w:rsidR="00B017C3" w:rsidRPr="00B017C3">
        <w:rPr>
          <w:rFonts w:ascii="Arial" w:hAnsi="Arial" w:cs="Arial"/>
          <w:sz w:val="20"/>
          <w:szCs w:val="20"/>
        </w:rPr>
        <w:t xml:space="preserve">przed upływem </w:t>
      </w:r>
      <w:r w:rsidR="00B017C3">
        <w:rPr>
          <w:rFonts w:ascii="Arial" w:hAnsi="Arial" w:cs="Arial"/>
          <w:sz w:val="20"/>
          <w:szCs w:val="20"/>
        </w:rPr>
        <w:t>3</w:t>
      </w:r>
      <w:r w:rsidR="00B017C3" w:rsidRPr="00B017C3">
        <w:rPr>
          <w:rFonts w:ascii="Arial" w:hAnsi="Arial" w:cs="Arial"/>
          <w:sz w:val="20"/>
          <w:szCs w:val="20"/>
        </w:rPr>
        <w:t xml:space="preserve"> lat od daty odbioru końcowego </w:t>
      </w:r>
      <w:r w:rsidR="0036513D">
        <w:rPr>
          <w:rFonts w:ascii="Arial" w:hAnsi="Arial" w:cs="Arial"/>
          <w:sz w:val="20"/>
          <w:szCs w:val="20"/>
        </w:rPr>
        <w:t xml:space="preserve">przedmiotu umowy </w:t>
      </w:r>
      <w:r>
        <w:rPr>
          <w:rFonts w:ascii="Arial" w:hAnsi="Arial" w:cs="Arial"/>
          <w:sz w:val="20"/>
          <w:szCs w:val="20"/>
        </w:rPr>
        <w:t xml:space="preserve">jest dokonywany przez Zamawiającego na wniosek i przy udziale Użytkownika oraz Wykonawcy w formie protokołu ostatecznego po usunięciu wszystkich wad ujawnionych w okresie gwarancji. </w:t>
      </w:r>
    </w:p>
    <w:p w:rsidR="00B017C3" w:rsidRDefault="00B017C3" w:rsidP="00B017C3">
      <w:pPr>
        <w:pStyle w:val="Tekstpodstawowywcity"/>
        <w:spacing w:before="120" w:line="22" w:lineRule="atLeast"/>
        <w:ind w:left="0" w:right="66"/>
        <w:jc w:val="both"/>
        <w:rPr>
          <w:rFonts w:ascii="Arial" w:hAnsi="Arial" w:cs="Arial"/>
          <w:sz w:val="20"/>
          <w:szCs w:val="20"/>
        </w:rPr>
      </w:pPr>
    </w:p>
    <w:p w:rsidR="00B017C3" w:rsidRDefault="00B017C3" w:rsidP="00B017C3">
      <w:pPr>
        <w:pStyle w:val="Tekstpodstawowywcity"/>
        <w:spacing w:before="120" w:line="22" w:lineRule="atLeast"/>
        <w:ind w:left="426" w:right="66"/>
        <w:jc w:val="both"/>
        <w:rPr>
          <w:rFonts w:ascii="Arial" w:hAnsi="Arial" w:cs="Arial"/>
          <w:sz w:val="20"/>
          <w:szCs w:val="20"/>
        </w:rPr>
      </w:pPr>
    </w:p>
    <w:p w:rsidR="00B017C3" w:rsidRDefault="00B017C3" w:rsidP="00B017C3">
      <w:pPr>
        <w:pStyle w:val="Tekstpodstawowywcity"/>
        <w:spacing w:before="120" w:line="22" w:lineRule="atLeast"/>
        <w:ind w:left="0" w:right="66"/>
        <w:jc w:val="both"/>
        <w:rPr>
          <w:rFonts w:ascii="Arial" w:hAnsi="Arial" w:cs="Arial"/>
          <w:sz w:val="20"/>
          <w:szCs w:val="20"/>
        </w:rPr>
      </w:pPr>
    </w:p>
    <w:p w:rsidR="0036513D" w:rsidRPr="00CA29E4" w:rsidRDefault="00686607" w:rsidP="00B017C3">
      <w:pPr>
        <w:pStyle w:val="Tekstpodstawowywcity"/>
        <w:numPr>
          <w:ilvl w:val="0"/>
          <w:numId w:val="23"/>
        </w:numPr>
        <w:tabs>
          <w:tab w:val="num" w:pos="426"/>
        </w:tabs>
        <w:spacing w:before="120" w:line="22" w:lineRule="atLeast"/>
        <w:ind w:left="426" w:right="66" w:hanging="426"/>
        <w:jc w:val="both"/>
        <w:rPr>
          <w:rFonts w:ascii="Arial" w:hAnsi="Arial" w:cs="Arial"/>
          <w:sz w:val="20"/>
          <w:szCs w:val="20"/>
        </w:rPr>
      </w:pPr>
      <w:r>
        <w:rPr>
          <w:rFonts w:ascii="Arial" w:hAnsi="Arial" w:cs="Arial"/>
          <w:sz w:val="20"/>
          <w:szCs w:val="20"/>
        </w:rPr>
        <w:t>Zwalnia on Wykonawcę ze wszystkich zobowiązań wynikających z umowy, dotyczących usuwania wad.</w:t>
      </w:r>
    </w:p>
    <w:p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t>§ 9</w:t>
      </w:r>
    </w:p>
    <w:p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sidR="004F21E2">
        <w:rPr>
          <w:rFonts w:ascii="Arial" w:hAnsi="Arial" w:cs="Arial"/>
          <w:b/>
          <w:bCs/>
          <w:i/>
          <w:sz w:val="20"/>
          <w:szCs w:val="22"/>
        </w:rPr>
        <w:t>3</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uprawnień wynikających z gwarancji.</w:t>
      </w:r>
    </w:p>
    <w:p w:rsidR="00686607" w:rsidRDefault="00686607" w:rsidP="00F85334">
      <w:pPr>
        <w:numPr>
          <w:ilvl w:val="0"/>
          <w:numId w:val="26"/>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rsidR="00686607" w:rsidRDefault="00686607" w:rsidP="00686607">
      <w:pPr>
        <w:pStyle w:val="Tekstpodstawowywcity"/>
        <w:spacing w:before="120" w:after="120" w:line="360" w:lineRule="auto"/>
        <w:ind w:left="0" w:right="204"/>
        <w:jc w:val="center"/>
        <w:rPr>
          <w:rFonts w:ascii="Arial" w:hAnsi="Arial" w:cs="Arial"/>
          <w:b/>
          <w:bCs/>
          <w:sz w:val="20"/>
          <w:szCs w:val="22"/>
        </w:rPr>
      </w:pPr>
    </w:p>
    <w:p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p>
    <w:p w:rsidR="00686607" w:rsidRPr="00695C73"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t>
      </w:r>
      <w:r>
        <w:rPr>
          <w:rFonts w:ascii="Arial" w:hAnsi="Arial" w:cs="Arial"/>
          <w:sz w:val="20"/>
          <w:szCs w:val="22"/>
        </w:rPr>
        <w:lastRenderedPageBreak/>
        <w:t>Wykonawca zobowiązuje się do zapłaty należności Podwykonawcy przed złożeniem faktury  Zamawiającemu.</w:t>
      </w:r>
    </w:p>
    <w:p w:rsidR="00686607" w:rsidRDefault="00686607" w:rsidP="00F85334">
      <w:pPr>
        <w:pStyle w:val="Tekstpodstawowywcity"/>
        <w:numPr>
          <w:ilvl w:val="0"/>
          <w:numId w:val="2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Wykonawca może wystawić i przesłać fakturę tradycyjnie (w wersji papierowej), elektronicznie (w formacie PDF lub innym nieedytowalnym) lub elektronicznie w formie faktury ustrukturyzowanej w formacie xml (wystawionej poprzez platformę PEF).</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w:t>
      </w:r>
      <w:r w:rsidR="00FE1B2E">
        <w:rPr>
          <w:rFonts w:ascii="Arial" w:hAnsi="Arial" w:cs="Arial"/>
          <w:sz w:val="20"/>
        </w:rPr>
        <w:t>ie nie krótszym niż</w:t>
      </w:r>
      <w:r>
        <w:rPr>
          <w:rFonts w:ascii="Arial" w:hAnsi="Arial" w:cs="Arial"/>
          <w:sz w:val="20"/>
        </w:rPr>
        <w:t xml:space="preserve"> 5 dni przed datą wystawienia faktury na platformie PEF.</w:t>
      </w:r>
    </w:p>
    <w:p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686607" w:rsidRPr="00E33D1D" w:rsidRDefault="00686607" w:rsidP="00E33D1D">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 xml:space="preserve">dotyczy wyłącznie należności powstałych po zaakceptowaniu przez Zamawiającego umowy o podwykonawstwo, której przedmiotem są roboty </w:t>
      </w:r>
      <w:r>
        <w:rPr>
          <w:rFonts w:ascii="Arial" w:hAnsi="Arial" w:cs="Arial"/>
          <w:sz w:val="20"/>
          <w:szCs w:val="22"/>
        </w:rPr>
        <w:lastRenderedPageBreak/>
        <w:t>budowlane lub po przedłożeniu Zamawiającemu poświadczonej za zgodność z oryginałem kopii umowy o podwykonawstwo, której przedmiotem są dostawy lub usługi.</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5C2AC0">
        <w:rPr>
          <w:rFonts w:ascii="Arial" w:hAnsi="Arial" w:cs="Arial"/>
          <w:sz w:val="20"/>
          <w:szCs w:val="22"/>
        </w:rPr>
        <w:t>8</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nie dokonać bezpośredniej zapłaty wynagrodzenia Podwykonawcy lub dalszemu Podwykonawcy, jeżeli Wykonawca wykaże niezasadność takiej zapłaty, </w:t>
      </w:r>
    </w:p>
    <w:p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rsidR="00D3573A" w:rsidRPr="00152F4A" w:rsidRDefault="00686607" w:rsidP="00152F4A">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Zapłata następować będzie przelewem w ciągu 21 dni kalendarzowych od daty otrzymania faktury, na rachunek bankowy Wykonawcy podany na fakturze.</w:t>
      </w:r>
    </w:p>
    <w:p w:rsidR="00686607" w:rsidRDefault="00686607" w:rsidP="00686607">
      <w:pPr>
        <w:pStyle w:val="Tekstpodstawowywcity"/>
        <w:spacing w:before="120" w:line="276" w:lineRule="auto"/>
        <w:ind w:left="0" w:right="675"/>
        <w:jc w:val="center"/>
        <w:rPr>
          <w:rFonts w:ascii="Arial" w:hAnsi="Arial" w:cs="Arial"/>
          <w:b/>
          <w:bCs/>
          <w:sz w:val="20"/>
          <w:szCs w:val="22"/>
        </w:rPr>
      </w:pPr>
    </w:p>
    <w:p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86607" w:rsidRDefault="00686607" w:rsidP="00CA29E4">
      <w:pPr>
        <w:pStyle w:val="Tekstpodstawowywcity"/>
        <w:tabs>
          <w:tab w:val="num" w:pos="1440"/>
        </w:tabs>
        <w:spacing w:before="120" w:line="276" w:lineRule="auto"/>
        <w:ind w:left="0" w:right="22"/>
        <w:jc w:val="both"/>
        <w:rPr>
          <w:rFonts w:ascii="Arial" w:hAnsi="Arial" w:cs="Arial"/>
          <w:sz w:val="20"/>
          <w:szCs w:val="22"/>
        </w:rPr>
      </w:pPr>
    </w:p>
    <w:p w:rsidR="00686607" w:rsidRDefault="00686607" w:rsidP="00D3573A">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to Zamawiający dokona potrącenia należnej kwoty z wynagrodzenia określonego w § 7 ust 1.</w:t>
      </w:r>
    </w:p>
    <w:p w:rsidR="006E091F" w:rsidRDefault="006E091F" w:rsidP="006E091F">
      <w:pPr>
        <w:pStyle w:val="Tekstpodstawowywcity"/>
        <w:tabs>
          <w:tab w:val="num" w:pos="1440"/>
        </w:tabs>
        <w:spacing w:before="120" w:line="276" w:lineRule="auto"/>
        <w:ind w:left="284" w:right="22"/>
        <w:jc w:val="both"/>
        <w:rPr>
          <w:rFonts w:ascii="Arial" w:hAnsi="Arial" w:cs="Arial"/>
          <w:sz w:val="20"/>
          <w:szCs w:val="22"/>
        </w:rPr>
      </w:pPr>
    </w:p>
    <w:p w:rsidR="004F21E2" w:rsidRPr="00D3573A" w:rsidRDefault="004F21E2" w:rsidP="00CA29E4">
      <w:pPr>
        <w:pStyle w:val="Tekstpodstawowywcity"/>
        <w:spacing w:before="120" w:line="276" w:lineRule="auto"/>
        <w:ind w:left="0" w:right="22"/>
        <w:jc w:val="both"/>
        <w:rPr>
          <w:rFonts w:ascii="Arial" w:hAnsi="Arial" w:cs="Arial"/>
          <w:sz w:val="20"/>
          <w:szCs w:val="22"/>
        </w:rPr>
      </w:pPr>
    </w:p>
    <w:p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Kary umowne</w:t>
      </w:r>
    </w:p>
    <w:p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przedmiotu umowy w formie kar umownych.</w:t>
      </w:r>
    </w:p>
    <w:p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Wykonawca zapłaci kary umowne, za każde niżej wymienione naruszenie:</w:t>
      </w:r>
    </w:p>
    <w:p w:rsidR="00686607" w:rsidRPr="00A3452B" w:rsidRDefault="00686607" w:rsidP="00686607">
      <w:pPr>
        <w:pStyle w:val="Tekstpodstawowywcity"/>
        <w:spacing w:line="276" w:lineRule="auto"/>
        <w:ind w:left="567" w:right="22" w:hanging="283"/>
        <w:jc w:val="both"/>
        <w:rPr>
          <w:rFonts w:ascii="Arial" w:hAnsi="Arial" w:cs="Arial"/>
          <w:sz w:val="20"/>
          <w:szCs w:val="22"/>
        </w:rPr>
      </w:pPr>
      <w:r w:rsidRPr="00A3452B">
        <w:rPr>
          <w:rFonts w:ascii="Arial" w:hAnsi="Arial" w:cs="Arial"/>
          <w:sz w:val="20"/>
          <w:szCs w:val="22"/>
        </w:rPr>
        <w:t>a) w wysokości 10 % wartości przedmiotu umowy w kwocie brutto, określonej w § 7 ust. 1 umowy, w przypadku odstąpienia lub rozwiązania umowy przez Wykonawcę lub Zamawiającego z przyczyn leżących po stronie Wykonawcy;</w:t>
      </w:r>
    </w:p>
    <w:p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za niedotrzymanie terminu określonego w: </w:t>
      </w:r>
    </w:p>
    <w:p w:rsidR="00052D1E" w:rsidRDefault="00052D1E" w:rsidP="00052D1E">
      <w:pPr>
        <w:pStyle w:val="Tekstpodstawowywcity"/>
        <w:numPr>
          <w:ilvl w:val="0"/>
          <w:numId w:val="52"/>
        </w:numPr>
        <w:spacing w:line="276" w:lineRule="auto"/>
        <w:ind w:right="22"/>
        <w:jc w:val="both"/>
        <w:rPr>
          <w:rFonts w:ascii="Arial" w:hAnsi="Arial" w:cs="Arial"/>
          <w:sz w:val="20"/>
          <w:szCs w:val="22"/>
        </w:rPr>
      </w:pPr>
      <w:bookmarkStart w:id="1" w:name="_Hlk34731119"/>
      <w:r>
        <w:rPr>
          <w:rFonts w:ascii="Arial" w:hAnsi="Arial" w:cs="Arial"/>
          <w:sz w:val="20"/>
          <w:szCs w:val="22"/>
        </w:rPr>
        <w:t xml:space="preserve">§ 5 ust. </w:t>
      </w:r>
      <w:r w:rsidR="002C72B5">
        <w:rPr>
          <w:rFonts w:ascii="Arial" w:hAnsi="Arial" w:cs="Arial"/>
          <w:sz w:val="20"/>
          <w:szCs w:val="22"/>
        </w:rPr>
        <w:t>5</w:t>
      </w:r>
    </w:p>
    <w:p w:rsidR="00052D1E" w:rsidRPr="005677BD" w:rsidRDefault="00052D1E" w:rsidP="00052D1E">
      <w:pPr>
        <w:numPr>
          <w:ilvl w:val="0"/>
          <w:numId w:val="52"/>
        </w:numPr>
        <w:spacing w:line="276" w:lineRule="auto"/>
        <w:rPr>
          <w:rFonts w:ascii="Arial" w:hAnsi="Arial" w:cs="Arial"/>
          <w:szCs w:val="22"/>
        </w:rPr>
      </w:pPr>
      <w:r w:rsidRPr="005677BD">
        <w:rPr>
          <w:rFonts w:ascii="Arial" w:hAnsi="Arial" w:cs="Arial"/>
          <w:szCs w:val="22"/>
        </w:rPr>
        <w:t xml:space="preserve">§ 5 ust. </w:t>
      </w:r>
      <w:r w:rsidR="002C72B5">
        <w:rPr>
          <w:rFonts w:ascii="Arial" w:hAnsi="Arial" w:cs="Arial"/>
          <w:szCs w:val="22"/>
        </w:rPr>
        <w:t>6</w:t>
      </w:r>
    </w:p>
    <w:bookmarkEnd w:id="1"/>
    <w:p w:rsidR="00052D1E" w:rsidRDefault="00052D1E" w:rsidP="00052D1E">
      <w:pPr>
        <w:pStyle w:val="Tekstpodstawowywcity"/>
        <w:tabs>
          <w:tab w:val="num" w:pos="1440"/>
        </w:tabs>
        <w:spacing w:line="360" w:lineRule="auto"/>
        <w:ind w:left="567" w:right="22"/>
        <w:jc w:val="both"/>
        <w:rPr>
          <w:rFonts w:ascii="Arial" w:hAnsi="Arial" w:cs="Arial"/>
          <w:sz w:val="20"/>
          <w:szCs w:val="22"/>
        </w:rPr>
      </w:pPr>
      <w:r>
        <w:rPr>
          <w:rFonts w:ascii="Arial" w:hAnsi="Arial" w:cs="Arial"/>
          <w:sz w:val="20"/>
          <w:szCs w:val="22"/>
        </w:rPr>
        <w:t xml:space="preserve">za każdy dzień </w:t>
      </w:r>
      <w:r w:rsidR="00D3573A">
        <w:rPr>
          <w:rFonts w:ascii="Arial" w:hAnsi="Arial" w:cs="Arial"/>
          <w:sz w:val="20"/>
          <w:szCs w:val="22"/>
        </w:rPr>
        <w:t>zwłoki</w:t>
      </w:r>
      <w:r>
        <w:rPr>
          <w:rFonts w:ascii="Arial" w:hAnsi="Arial" w:cs="Arial"/>
          <w:sz w:val="20"/>
          <w:szCs w:val="22"/>
        </w:rPr>
        <w:t xml:space="preserve">; oraz w przypadku uchylania się od przejęcia placu budowy za każdy dzień </w:t>
      </w:r>
      <w:r w:rsidR="00D3573A">
        <w:rPr>
          <w:rFonts w:ascii="Arial" w:hAnsi="Arial" w:cs="Arial"/>
          <w:sz w:val="20"/>
          <w:szCs w:val="22"/>
        </w:rPr>
        <w:t>zwłoki</w:t>
      </w:r>
      <w:r>
        <w:rPr>
          <w:rFonts w:ascii="Arial" w:hAnsi="Arial" w:cs="Arial"/>
          <w:sz w:val="20"/>
          <w:szCs w:val="22"/>
        </w:rPr>
        <w:t xml:space="preserve"> w przejęciu placu budowy liczony od dnia wyznaczonego na przekazanie </w:t>
      </w:r>
    </w:p>
    <w:p w:rsidR="00D3573A" w:rsidRPr="00D964DE" w:rsidRDefault="00052D1E" w:rsidP="00D964D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00D3573A">
        <w:rPr>
          <w:rFonts w:ascii="Arial" w:hAnsi="Arial" w:cs="Arial"/>
          <w:sz w:val="20"/>
          <w:szCs w:val="22"/>
        </w:rPr>
        <w:t>zwłoki</w:t>
      </w:r>
      <w:r>
        <w:rPr>
          <w:rFonts w:ascii="Arial" w:hAnsi="Arial" w:cs="Arial"/>
          <w:sz w:val="20"/>
          <w:szCs w:val="22"/>
        </w:rPr>
        <w:t>;</w:t>
      </w:r>
    </w:p>
    <w:p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w:t>
      </w:r>
      <w:r>
        <w:rPr>
          <w:rFonts w:ascii="Arial" w:hAnsi="Arial" w:cs="Arial"/>
          <w:sz w:val="20"/>
          <w:szCs w:val="22"/>
          <w:u w:val="single" w:color="FFFFFF"/>
        </w:rPr>
        <w:t xml:space="preserve"> w</w:t>
      </w:r>
      <w:r>
        <w:rPr>
          <w:rFonts w:ascii="Arial" w:hAnsi="Arial" w:cs="Arial"/>
          <w:sz w:val="20"/>
          <w:szCs w:val="22"/>
          <w:u w:val="words"/>
        </w:rPr>
        <w:t> </w:t>
      </w:r>
      <w:r>
        <w:rPr>
          <w:rFonts w:ascii="Arial" w:hAnsi="Arial" w:cs="Arial"/>
          <w:sz w:val="20"/>
          <w:szCs w:val="22"/>
        </w:rPr>
        <w:t>przypadku nieprzedłożenia do zaakceptowania projektu umowy o podwykonawstwo, której przedmiotem są roboty budowlane, usługi lub dostawy lub projektu jej zmiany;</w:t>
      </w:r>
    </w:p>
    <w:p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p>
    <w:p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braku zmiany umowy o podwykonawstwo w zakresie terminu zapłaty;</w:t>
      </w:r>
    </w:p>
    <w:p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0,15 % wartości przedmiotu umowy w kwocie brutto, określonej w § 7 ust. 1 umowy, za </w:t>
      </w:r>
      <w:r w:rsidR="00D3573A">
        <w:rPr>
          <w:rFonts w:ascii="Arial" w:hAnsi="Arial" w:cs="Arial"/>
          <w:sz w:val="20"/>
          <w:szCs w:val="22"/>
        </w:rPr>
        <w:t>zwłokę</w:t>
      </w:r>
      <w:r>
        <w:rPr>
          <w:rFonts w:ascii="Arial" w:hAnsi="Arial" w:cs="Arial"/>
          <w:sz w:val="20"/>
          <w:szCs w:val="22"/>
        </w:rPr>
        <w:t xml:space="preserve"> w usunięciu wad, za każdy dzień </w:t>
      </w:r>
      <w:r w:rsidR="00D3573A">
        <w:rPr>
          <w:rFonts w:ascii="Arial" w:hAnsi="Arial" w:cs="Arial"/>
          <w:sz w:val="20"/>
          <w:szCs w:val="22"/>
        </w:rPr>
        <w:t>zwłoki</w:t>
      </w:r>
      <w:r>
        <w:rPr>
          <w:rFonts w:ascii="Arial" w:hAnsi="Arial" w:cs="Arial"/>
          <w:sz w:val="20"/>
          <w:szCs w:val="22"/>
        </w:rPr>
        <w:t xml:space="preserve"> liczony od dnia wyznaczonego na usunięcie wad</w:t>
      </w:r>
      <w:r w:rsidR="00541BB2">
        <w:rPr>
          <w:rFonts w:ascii="Arial" w:hAnsi="Arial" w:cs="Arial"/>
          <w:sz w:val="20"/>
          <w:szCs w:val="22"/>
        </w:rPr>
        <w:t>,</w:t>
      </w:r>
    </w:p>
    <w:p w:rsidR="00052D1E" w:rsidRPr="00D3573A" w:rsidRDefault="00052D1E" w:rsidP="00D3573A">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0,1%wartości przedmiotu umowy w kwocie brutto, określonej w § 7 ust. 1 umowy, za nie przedłużenie ważności polisy ubezpieczeniowej, o której mowa w par. 1 za każdy dzień </w:t>
      </w:r>
      <w:r w:rsidR="00D3573A">
        <w:rPr>
          <w:rFonts w:ascii="Arial" w:hAnsi="Arial" w:cs="Arial"/>
          <w:sz w:val="20"/>
          <w:szCs w:val="22"/>
        </w:rPr>
        <w:t>zwłoki</w:t>
      </w:r>
      <w:r w:rsidRPr="00D3573A">
        <w:rPr>
          <w:rFonts w:ascii="Arial" w:hAnsi="Arial" w:cs="Arial"/>
          <w:sz w:val="20"/>
          <w:szCs w:val="22"/>
        </w:rPr>
        <w:t xml:space="preserve"> w dostarczeniu ważnej polisy</w:t>
      </w:r>
      <w:r w:rsidR="00541BB2">
        <w:rPr>
          <w:rFonts w:ascii="Arial" w:hAnsi="Arial" w:cs="Arial"/>
          <w:sz w:val="20"/>
          <w:szCs w:val="22"/>
        </w:rPr>
        <w:t>,</w:t>
      </w:r>
    </w:p>
    <w:p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przypadku, gdy czynności zastrzeżone dla Kierownika </w:t>
      </w:r>
      <w:r w:rsidR="00152F4A">
        <w:rPr>
          <w:rFonts w:ascii="Arial" w:hAnsi="Arial" w:cs="Arial"/>
          <w:sz w:val="20"/>
          <w:szCs w:val="22"/>
        </w:rPr>
        <w:t>budowy</w:t>
      </w:r>
      <w:r>
        <w:rPr>
          <w:rFonts w:ascii="Arial" w:hAnsi="Arial" w:cs="Arial"/>
          <w:sz w:val="20"/>
          <w:szCs w:val="22"/>
        </w:rPr>
        <w:t xml:space="preserve"> , będzie wykonywała inna osoba niż zaakceptowana przez Zamawiającego – w wysokości 100 zł. za każdy stwierdzony taki przypadek</w:t>
      </w:r>
      <w:r w:rsidR="00541BB2">
        <w:rPr>
          <w:rFonts w:ascii="Arial" w:hAnsi="Arial" w:cs="Arial"/>
          <w:sz w:val="20"/>
          <w:szCs w:val="22"/>
        </w:rPr>
        <w:t>,</w:t>
      </w:r>
    </w:p>
    <w:p w:rsidR="004F21E2" w:rsidRPr="00541BB2" w:rsidRDefault="00052D1E" w:rsidP="00CA29E4">
      <w:pPr>
        <w:pStyle w:val="Tekstpodstawowywcity"/>
        <w:numPr>
          <w:ilvl w:val="1"/>
          <w:numId w:val="30"/>
        </w:numPr>
        <w:tabs>
          <w:tab w:val="clear" w:pos="502"/>
          <w:tab w:val="num" w:pos="567"/>
          <w:tab w:val="num" w:pos="1440"/>
        </w:tabs>
        <w:spacing w:line="360" w:lineRule="auto"/>
        <w:ind w:left="568" w:right="23" w:hanging="284"/>
        <w:jc w:val="both"/>
        <w:rPr>
          <w:rFonts w:ascii="Arial" w:hAnsi="Arial" w:cs="Arial"/>
          <w:sz w:val="20"/>
          <w:szCs w:val="22"/>
          <w:highlight w:val="yellow"/>
        </w:rPr>
      </w:pPr>
      <w:r>
        <w:rPr>
          <w:rFonts w:ascii="Arial" w:hAnsi="Arial" w:cs="Arial"/>
          <w:sz w:val="20"/>
          <w:szCs w:val="22"/>
        </w:rPr>
        <w:t>w wysokości 0,1% wartości przedmiotu umowy w kwocie brutto, określonej w § 7 ust. 1 umowy za przystąpienie do robót bez uzgodnionego harmonogramu robót</w:t>
      </w:r>
      <w:r w:rsidR="00541BB2">
        <w:rPr>
          <w:rFonts w:ascii="Arial" w:hAnsi="Arial" w:cs="Arial"/>
          <w:sz w:val="20"/>
          <w:szCs w:val="22"/>
        </w:rPr>
        <w:t>.</w:t>
      </w:r>
    </w:p>
    <w:p w:rsidR="00541BB2" w:rsidRDefault="00541BB2" w:rsidP="00541BB2">
      <w:pPr>
        <w:pStyle w:val="Tekstpodstawowywcity"/>
        <w:tabs>
          <w:tab w:val="num" w:pos="1440"/>
        </w:tabs>
        <w:spacing w:line="360" w:lineRule="auto"/>
        <w:ind w:right="23"/>
        <w:jc w:val="both"/>
        <w:rPr>
          <w:rFonts w:ascii="Arial" w:hAnsi="Arial" w:cs="Arial"/>
          <w:sz w:val="20"/>
          <w:szCs w:val="22"/>
        </w:rPr>
      </w:pPr>
    </w:p>
    <w:p w:rsidR="006E091F" w:rsidRDefault="006E091F" w:rsidP="00541BB2">
      <w:pPr>
        <w:pStyle w:val="Tekstpodstawowywcity"/>
        <w:tabs>
          <w:tab w:val="num" w:pos="1440"/>
        </w:tabs>
        <w:spacing w:line="360" w:lineRule="auto"/>
        <w:ind w:right="23"/>
        <w:jc w:val="both"/>
        <w:rPr>
          <w:rFonts w:ascii="Arial" w:hAnsi="Arial" w:cs="Arial"/>
          <w:sz w:val="20"/>
          <w:szCs w:val="22"/>
        </w:rPr>
      </w:pPr>
    </w:p>
    <w:p w:rsidR="006E091F" w:rsidRDefault="006E091F" w:rsidP="00541BB2">
      <w:pPr>
        <w:pStyle w:val="Tekstpodstawowywcity"/>
        <w:tabs>
          <w:tab w:val="num" w:pos="1440"/>
        </w:tabs>
        <w:spacing w:line="360" w:lineRule="auto"/>
        <w:ind w:right="23"/>
        <w:jc w:val="both"/>
        <w:rPr>
          <w:rFonts w:ascii="Arial" w:hAnsi="Arial" w:cs="Arial"/>
          <w:sz w:val="20"/>
          <w:szCs w:val="22"/>
        </w:rPr>
      </w:pPr>
    </w:p>
    <w:p w:rsidR="006E091F" w:rsidRDefault="006E091F" w:rsidP="00541BB2">
      <w:pPr>
        <w:pStyle w:val="Tekstpodstawowywcity"/>
        <w:tabs>
          <w:tab w:val="num" w:pos="1440"/>
        </w:tabs>
        <w:spacing w:line="360" w:lineRule="auto"/>
        <w:ind w:right="23"/>
        <w:jc w:val="both"/>
        <w:rPr>
          <w:rFonts w:ascii="Arial" w:hAnsi="Arial" w:cs="Arial"/>
          <w:sz w:val="20"/>
          <w:szCs w:val="22"/>
        </w:rPr>
      </w:pPr>
    </w:p>
    <w:p w:rsidR="00541BB2" w:rsidRPr="00BA6DCE" w:rsidRDefault="00541BB2" w:rsidP="00541BB2">
      <w:pPr>
        <w:pStyle w:val="Tekstpodstawowywcity"/>
        <w:tabs>
          <w:tab w:val="num" w:pos="1440"/>
        </w:tabs>
        <w:spacing w:line="360" w:lineRule="auto"/>
        <w:ind w:right="23"/>
        <w:jc w:val="both"/>
        <w:rPr>
          <w:rFonts w:ascii="Arial" w:hAnsi="Arial" w:cs="Arial"/>
          <w:sz w:val="20"/>
          <w:szCs w:val="22"/>
          <w:highlight w:val="yellow"/>
        </w:rPr>
      </w:pPr>
    </w:p>
    <w:p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Zamawiający zapłaci karę:</w:t>
      </w:r>
    </w:p>
    <w:p w:rsidR="00686607" w:rsidRDefault="00686607" w:rsidP="00F85334">
      <w:pPr>
        <w:pStyle w:val="Tekstpodstawowywcity"/>
        <w:numPr>
          <w:ilvl w:val="1"/>
          <w:numId w:val="32"/>
        </w:numPr>
        <w:tabs>
          <w:tab w:val="num" w:pos="709"/>
        </w:tabs>
        <w:spacing w:before="120"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art.456 ust.1 ustawy Prawo Zamówień Publicznych.</w:t>
      </w:r>
    </w:p>
    <w:p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0"/>
        </w:rPr>
        <w:t xml:space="preserve">Łączna maksymalna wysokość kar umownych, których mogą dochodzić Strony nie może przekroczyć </w:t>
      </w:r>
      <w:r>
        <w:rPr>
          <w:rFonts w:ascii="Arial" w:hAnsi="Arial" w:cs="Arial"/>
          <w:b/>
          <w:bCs/>
          <w:sz w:val="20"/>
          <w:szCs w:val="20"/>
        </w:rPr>
        <w:t>50 %</w:t>
      </w:r>
      <w:r>
        <w:rPr>
          <w:rFonts w:ascii="Arial" w:hAnsi="Arial" w:cs="Arial"/>
          <w:sz w:val="20"/>
          <w:szCs w:val="20"/>
        </w:rPr>
        <w:t xml:space="preserve"> wartości wynagrodzenia określonego w </w:t>
      </w:r>
      <w:r>
        <w:rPr>
          <w:rFonts w:ascii="Arial" w:hAnsi="Arial" w:cs="Arial"/>
          <w:bCs/>
          <w:sz w:val="20"/>
          <w:szCs w:val="20"/>
        </w:rPr>
        <w:t>§ 7 ust. 1.</w:t>
      </w:r>
    </w:p>
    <w:p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Skorzystanie przez Zamawiającego z wykonawstwa zastępczego nie wyłącza uprawnienia do naliczenia kar umownych.</w:t>
      </w:r>
    </w:p>
    <w:p w:rsidR="00D3573A" w:rsidRPr="00D964DE" w:rsidRDefault="00686607" w:rsidP="00D964DE">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bCs/>
          <w:sz w:val="20"/>
          <w:szCs w:val="22"/>
        </w:rPr>
        <w:t xml:space="preserve">Kary umowne, należność o której mowa </w:t>
      </w:r>
      <w:r w:rsidRPr="009E7E30">
        <w:rPr>
          <w:rFonts w:ascii="Arial" w:hAnsi="Arial" w:cs="Arial"/>
          <w:bCs/>
          <w:sz w:val="20"/>
          <w:szCs w:val="22"/>
        </w:rPr>
        <w:t xml:space="preserve">w </w:t>
      </w:r>
      <w:r w:rsidRPr="001761CC">
        <w:rPr>
          <w:rFonts w:ascii="Arial" w:hAnsi="Arial" w:cs="Arial"/>
          <w:sz w:val="20"/>
          <w:szCs w:val="22"/>
        </w:rPr>
        <w:t xml:space="preserve">§ </w:t>
      </w:r>
      <w:r w:rsidRPr="001761CC">
        <w:rPr>
          <w:rFonts w:ascii="Arial" w:hAnsi="Arial" w:cs="Arial"/>
          <w:bCs/>
          <w:sz w:val="20"/>
          <w:szCs w:val="22"/>
        </w:rPr>
        <w:t xml:space="preserve"> 3 ust. 21 (</w:t>
      </w:r>
      <w:r w:rsidRPr="009E7E30">
        <w:rPr>
          <w:rFonts w:ascii="Arial" w:hAnsi="Arial" w:cs="Arial"/>
          <w:bCs/>
          <w:sz w:val="20"/>
          <w:szCs w:val="22"/>
        </w:rPr>
        <w:t xml:space="preserve">w przypadku braku terminowej zapłaty) oraz  koszty wykonania zastępczego o których mowa w </w:t>
      </w:r>
      <w:r w:rsidRPr="009E7E30">
        <w:rPr>
          <w:rFonts w:ascii="Arial" w:hAnsi="Arial" w:cs="Arial"/>
          <w:sz w:val="20"/>
          <w:szCs w:val="22"/>
        </w:rPr>
        <w:t xml:space="preserve">§ </w:t>
      </w:r>
      <w:r w:rsidRPr="009E7E30">
        <w:rPr>
          <w:rFonts w:ascii="Arial" w:hAnsi="Arial" w:cs="Arial"/>
          <w:bCs/>
          <w:sz w:val="20"/>
          <w:szCs w:val="22"/>
        </w:rPr>
        <w:t xml:space="preserve">8 ust.7 i 9  Zamawiający </w:t>
      </w:r>
      <w:r>
        <w:rPr>
          <w:rFonts w:ascii="Arial" w:hAnsi="Arial" w:cs="Arial"/>
          <w:bCs/>
          <w:sz w:val="20"/>
          <w:szCs w:val="22"/>
        </w:rPr>
        <w:t>może potrącić z wynagrodzenia należnego Wykonawcy na podstawie przedłożonego mu oświadczenia</w:t>
      </w:r>
      <w:r w:rsidR="00D964DE">
        <w:rPr>
          <w:rFonts w:ascii="Arial" w:hAnsi="Arial" w:cs="Arial"/>
          <w:bCs/>
          <w:sz w:val="20"/>
          <w:szCs w:val="22"/>
        </w:rPr>
        <w:t xml:space="preserve"> o </w:t>
      </w:r>
      <w:r>
        <w:rPr>
          <w:rFonts w:ascii="Arial" w:hAnsi="Arial" w:cs="Arial"/>
          <w:bCs/>
          <w:sz w:val="20"/>
          <w:szCs w:val="22"/>
        </w:rPr>
        <w:t>wysokości potraconej sumy lub z zabezpieczenia należytego wykonania umowy.</w:t>
      </w:r>
    </w:p>
    <w:p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13</w:t>
      </w:r>
    </w:p>
    <w:p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rsidR="00686607" w:rsidRDefault="00686607" w:rsidP="00F85334">
      <w:pPr>
        <w:pStyle w:val="Tekstpodstawowywcity"/>
        <w:numPr>
          <w:ilvl w:val="0"/>
          <w:numId w:val="3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rsidR="00686607" w:rsidRDefault="00686607" w:rsidP="00D3573A">
      <w:pPr>
        <w:pStyle w:val="Tekstpodstawowywcity"/>
        <w:numPr>
          <w:ilvl w:val="1"/>
          <w:numId w:val="34"/>
        </w:numPr>
        <w:ind w:left="567" w:right="23" w:hanging="283"/>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14 dni kalendarzowych,</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rsidR="00686607" w:rsidRDefault="00686607" w:rsidP="00D3573A">
      <w:pPr>
        <w:pStyle w:val="Tekstpodstawowywcity"/>
        <w:numPr>
          <w:ilvl w:val="1"/>
          <w:numId w:val="34"/>
        </w:numPr>
        <w:tabs>
          <w:tab w:val="num" w:pos="426"/>
        </w:tabs>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rsidR="00686607" w:rsidRDefault="00686607" w:rsidP="00D3573A">
      <w:pPr>
        <w:pStyle w:val="Tekstpodstawowywcity"/>
        <w:numPr>
          <w:ilvl w:val="1"/>
          <w:numId w:val="34"/>
        </w:numPr>
        <w:tabs>
          <w:tab w:val="num" w:pos="567"/>
        </w:tabs>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rsidR="00686607" w:rsidRDefault="00686607" w:rsidP="00D3573A">
      <w:pPr>
        <w:pStyle w:val="Tekstpodstawowywcity"/>
        <w:numPr>
          <w:ilvl w:val="0"/>
          <w:numId w:val="34"/>
        </w:numPr>
        <w:tabs>
          <w:tab w:val="num" w:pos="284"/>
        </w:tabs>
        <w:spacing w:before="120"/>
        <w:ind w:left="284" w:right="22" w:hanging="284"/>
        <w:jc w:val="both"/>
        <w:rPr>
          <w:rFonts w:ascii="Arial" w:hAnsi="Arial" w:cs="Arial"/>
          <w:sz w:val="20"/>
          <w:szCs w:val="22"/>
        </w:rPr>
      </w:pPr>
      <w:r>
        <w:rPr>
          <w:rFonts w:ascii="Arial" w:hAnsi="Arial" w:cs="Arial"/>
          <w:sz w:val="20"/>
          <w:szCs w:val="22"/>
        </w:rPr>
        <w:lastRenderedPageBreak/>
        <w:t>Jeżeli Wykonawca będzie wykonywał przedmiot umowy wadliwie, albo sprzecznie z umową Zamawiający , w przypadkach o których mowa w ust.1a, 1c, 1d, 1e, 1h i 1i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zgłosi Zamawiającemu gotowość do odbioru robót przerwanych,</w:t>
      </w:r>
    </w:p>
    <w:p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D3573A" w:rsidRPr="00D964DE" w:rsidRDefault="00686607" w:rsidP="00D964DE">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rsidR="00686607" w:rsidRDefault="00686607" w:rsidP="00F85334">
      <w:pPr>
        <w:pStyle w:val="Tekstpodstawowywcity"/>
        <w:numPr>
          <w:ilvl w:val="0"/>
          <w:numId w:val="36"/>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t>odebrać wykonane roboty,</w:t>
      </w:r>
    </w:p>
    <w:p w:rsidR="00686607" w:rsidRDefault="00686607" w:rsidP="00F85334">
      <w:pPr>
        <w:pStyle w:val="Tekstpodstawowywcity"/>
        <w:numPr>
          <w:ilvl w:val="0"/>
          <w:numId w:val="36"/>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rsidR="00686607" w:rsidRDefault="00686607" w:rsidP="00686607">
      <w:pPr>
        <w:spacing w:before="120" w:line="276" w:lineRule="auto"/>
        <w:rPr>
          <w:rFonts w:ascii="Arial" w:hAnsi="Arial" w:cs="Arial"/>
          <w:b/>
        </w:rPr>
      </w:pPr>
      <w:r>
        <w:rPr>
          <w:rFonts w:ascii="Arial" w:hAnsi="Arial" w:cs="Arial"/>
          <w:b/>
        </w:rPr>
        <w:t>Warunki zmian postanowień umowy.</w:t>
      </w:r>
    </w:p>
    <w:p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Zamawiający przewiduje możliwość zmian postanowień w zawartej umowie na podstawie art. 455 ust. 1 pkt. 1 ustawy p.z.p. w przypadku wystąpienia co najmniej jednej z niżej wymienionych okoliczności.</w:t>
      </w:r>
    </w:p>
    <w:p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 xml:space="preserve">Zmiana postanowień zawartej umowy może nastąpić wyłącznie za zgodą obu Stron wyrażoną </w:t>
      </w:r>
      <w:r w:rsidR="009E7E30">
        <w:rPr>
          <w:rFonts w:ascii="Arial" w:hAnsi="Arial" w:cs="Arial"/>
        </w:rPr>
        <w:br/>
      </w:r>
      <w:r>
        <w:rPr>
          <w:rFonts w:ascii="Arial" w:hAnsi="Arial" w:cs="Arial"/>
        </w:rPr>
        <w:t>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9E7E30">
        <w:rPr>
          <w:rFonts w:ascii="Arial" w:hAnsi="Arial" w:cs="Arial"/>
          <w:bCs/>
          <w:szCs w:val="22"/>
        </w:rPr>
        <w:t>§ 7</w:t>
      </w:r>
      <w:r>
        <w:rPr>
          <w:rFonts w:ascii="Arial" w:hAnsi="Arial" w:cs="Arial"/>
          <w:b/>
          <w:bCs/>
          <w:szCs w:val="22"/>
        </w:rPr>
        <w:t xml:space="preserve"> </w:t>
      </w:r>
      <w:r>
        <w:rPr>
          <w:rFonts w:ascii="Arial" w:hAnsi="Arial" w:cs="Arial"/>
        </w:rPr>
        <w:t>i sprawdzony przez Inspektora Nadzoru.</w:t>
      </w:r>
    </w:p>
    <w:p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Zamawiający przewiduje następujące okoliczności zmiany postanowień umowy:</w:t>
      </w:r>
    </w:p>
    <w:p w:rsidR="00686607" w:rsidRDefault="00686607" w:rsidP="00686607">
      <w:pPr>
        <w:spacing w:line="276" w:lineRule="auto"/>
        <w:ind w:left="284"/>
        <w:jc w:val="both"/>
        <w:rPr>
          <w:rFonts w:ascii="Arial" w:hAnsi="Arial" w:cs="Arial"/>
        </w:rPr>
      </w:pPr>
      <w:r>
        <w:rPr>
          <w:rFonts w:ascii="Arial" w:hAnsi="Arial" w:cs="Arial"/>
        </w:rPr>
        <w:t xml:space="preserve">4.1. </w:t>
      </w:r>
      <w:r>
        <w:rPr>
          <w:rFonts w:ascii="Arial" w:hAnsi="Arial" w:cs="Arial"/>
          <w:b/>
        </w:rPr>
        <w:t>terminy realizacji</w:t>
      </w:r>
      <w:r>
        <w:rPr>
          <w:rFonts w:ascii="Arial" w:hAnsi="Arial" w:cs="Arial"/>
        </w:rPr>
        <w:t xml:space="preserve"> - mogą ulec zmianie tylko po akceptacji przez Zamawiającego w przypadku gdy: </w:t>
      </w:r>
    </w:p>
    <w:p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przekazaniu terenu budowy wykonawcy robót z winy Zamawiającego,</w:t>
      </w:r>
    </w:p>
    <w:p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braki lub wady w dokumentacji projektowej lub w innych dokumentach dotyczących budowy,</w:t>
      </w:r>
    </w:p>
    <w:p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686607" w:rsidRDefault="00686607" w:rsidP="00F85334">
      <w:pPr>
        <w:numPr>
          <w:ilvl w:val="0"/>
          <w:numId w:val="38"/>
        </w:numPr>
        <w:spacing w:line="276" w:lineRule="auto"/>
        <w:ind w:left="993" w:hanging="284"/>
        <w:jc w:val="both"/>
        <w:rPr>
          <w:rFonts w:ascii="Arial" w:hAnsi="Arial" w:cs="Arial"/>
        </w:rPr>
      </w:pPr>
      <w:bookmarkStart w:id="2" w:name="_Hlk63073259"/>
      <w:r>
        <w:rPr>
          <w:rFonts w:ascii="Arial" w:hAnsi="Arial" w:cs="Arial"/>
        </w:rPr>
        <w:lastRenderedPageBreak/>
        <w:t xml:space="preserve">wystąpi konieczność podjęcia dodatkowych działań przez organy administracji lub wystąpi konieczność uzyskania nowych uzgodnień ewentualnie aktualizacja uzgodnień poczynionych wcześniej przez projektanta, </w:t>
      </w:r>
    </w:p>
    <w:bookmarkEnd w:id="2"/>
    <w:p w:rsidR="00686607" w:rsidRDefault="00686607" w:rsidP="00697B27">
      <w:pPr>
        <w:numPr>
          <w:ilvl w:val="0"/>
          <w:numId w:val="38"/>
        </w:numPr>
        <w:spacing w:line="276" w:lineRule="auto"/>
        <w:ind w:left="993" w:hanging="284"/>
        <w:jc w:val="both"/>
        <w:rPr>
          <w:rFonts w:ascii="Arial" w:hAnsi="Arial" w:cs="Arial"/>
        </w:rPr>
      </w:pPr>
      <w:r>
        <w:rPr>
          <w:rFonts w:ascii="Arial" w:hAnsi="Arial" w:cs="Arial"/>
        </w:rPr>
        <w:t xml:space="preserve">wystąpi konieczność wykonania robót dodatkowych niezbędnych do zakończenia zakresu objętego przedmiotem umowy, </w:t>
      </w:r>
    </w:p>
    <w:p w:rsidR="00686607" w:rsidRDefault="00686607" w:rsidP="00697B27">
      <w:pPr>
        <w:numPr>
          <w:ilvl w:val="0"/>
          <w:numId w:val="38"/>
        </w:numPr>
        <w:spacing w:line="276" w:lineRule="auto"/>
        <w:ind w:left="993" w:hanging="284"/>
        <w:jc w:val="both"/>
        <w:rPr>
          <w:rFonts w:ascii="Arial" w:hAnsi="Arial" w:cs="Arial"/>
        </w:rPr>
      </w:pPr>
      <w:r>
        <w:rPr>
          <w:rFonts w:ascii="Arial" w:hAnsi="Arial" w:cs="Arial"/>
        </w:rPr>
        <w:t xml:space="preserve">wystąpi brak frontu robót z przyczyn niezależnych od Wykonawcy przez okres dłuższy niż             </w:t>
      </w:r>
      <w:r>
        <w:rPr>
          <w:rFonts w:ascii="Arial" w:hAnsi="Arial" w:cs="Arial"/>
          <w:b/>
          <w:bCs/>
        </w:rPr>
        <w:t>21 dni</w:t>
      </w:r>
      <w:r>
        <w:rPr>
          <w:rFonts w:ascii="Arial" w:hAnsi="Arial" w:cs="Arial"/>
        </w:rPr>
        <w:t>,</w:t>
      </w:r>
    </w:p>
    <w:p w:rsidR="00697B27" w:rsidRDefault="00686607" w:rsidP="00697B27">
      <w:pPr>
        <w:numPr>
          <w:ilvl w:val="0"/>
          <w:numId w:val="38"/>
        </w:numPr>
        <w:spacing w:line="276" w:lineRule="auto"/>
        <w:ind w:left="993" w:hanging="284"/>
        <w:jc w:val="both"/>
        <w:rPr>
          <w:rFonts w:ascii="Arial" w:hAnsi="Arial" w:cs="Arial"/>
        </w:rPr>
      </w:pPr>
      <w:r w:rsidRPr="00541BB2">
        <w:rPr>
          <w:rFonts w:ascii="Arial" w:hAnsi="Arial" w:cs="Arial"/>
          <w:iCs/>
        </w:rPr>
        <w:t xml:space="preserve">wystąpią opóźnienia w rozpoczęciu czynności odbiorowych oraz prób końcowych </w:t>
      </w:r>
      <w:r w:rsidRPr="00697B27">
        <w:rPr>
          <w:rFonts w:ascii="Arial" w:hAnsi="Arial" w:cs="Arial"/>
          <w:iCs/>
        </w:rPr>
        <w:t>z</w:t>
      </w:r>
      <w:r w:rsidRPr="00541BB2">
        <w:rPr>
          <w:rFonts w:ascii="Arial" w:hAnsi="Arial" w:cs="Arial"/>
          <w:iCs/>
        </w:rPr>
        <w:t> powodów nie leżących po stronie Wykonawcy,</w:t>
      </w:r>
    </w:p>
    <w:p w:rsidR="00686607" w:rsidRPr="00697B27" w:rsidRDefault="00686607" w:rsidP="00697B27">
      <w:pPr>
        <w:numPr>
          <w:ilvl w:val="0"/>
          <w:numId w:val="38"/>
        </w:numPr>
        <w:spacing w:line="276" w:lineRule="auto"/>
        <w:ind w:left="993" w:hanging="284"/>
        <w:jc w:val="both"/>
        <w:rPr>
          <w:rFonts w:ascii="Arial" w:hAnsi="Arial" w:cs="Arial"/>
        </w:rPr>
      </w:pPr>
      <w:r w:rsidRPr="00697B27">
        <w:rPr>
          <w:rFonts w:ascii="Arial" w:hAnsi="Arial" w:cs="Arial"/>
          <w:iCs/>
        </w:rPr>
        <w:t xml:space="preserve">wystąpią sytuacje nieprzewidziane – wystąpienie siły wyższej, zamieszki lub strajki, </w:t>
      </w:r>
    </w:p>
    <w:p w:rsidR="00686607" w:rsidRDefault="00686607" w:rsidP="00697B27">
      <w:pPr>
        <w:numPr>
          <w:ilvl w:val="0"/>
          <w:numId w:val="38"/>
        </w:numPr>
        <w:spacing w:line="276" w:lineRule="auto"/>
        <w:ind w:left="993" w:hanging="284"/>
        <w:jc w:val="both"/>
        <w:rPr>
          <w:rFonts w:ascii="Arial" w:hAnsi="Arial" w:cs="Arial"/>
        </w:rPr>
      </w:pPr>
      <w:r>
        <w:rPr>
          <w:rFonts w:ascii="Arial" w:hAnsi="Arial" w:cs="Arial"/>
          <w:iCs/>
        </w:rPr>
        <w:t>gdy Wykonawcę, któremu Zamawiający udzielił zamówienia, ma zastąpić nowy wykonawca.</w:t>
      </w:r>
    </w:p>
    <w:p w:rsidR="00686607" w:rsidRDefault="00686607" w:rsidP="00697B27">
      <w:pPr>
        <w:spacing w:before="120" w:line="276" w:lineRule="auto"/>
        <w:ind w:left="567"/>
        <w:jc w:val="both"/>
        <w:rPr>
          <w:rFonts w:ascii="Arial" w:hAnsi="Arial" w:cs="Arial"/>
        </w:rPr>
      </w:pPr>
      <w:r>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rsidR="00686607" w:rsidRDefault="00686607" w:rsidP="00697B27">
      <w:pPr>
        <w:spacing w:line="276" w:lineRule="auto"/>
        <w:ind w:left="567"/>
        <w:jc w:val="both"/>
        <w:rPr>
          <w:rFonts w:ascii="Arial" w:hAnsi="Arial" w:cs="Arial"/>
        </w:rPr>
      </w:pPr>
      <w:r>
        <w:rPr>
          <w:rFonts w:ascii="Arial" w:hAnsi="Arial" w:cs="Arial"/>
        </w:rPr>
        <w:t>Sprawa każdorazowo będzie analizowana przez Zamawiającego i Nadzór Inwestorski.</w:t>
      </w:r>
    </w:p>
    <w:p w:rsidR="00686607" w:rsidRDefault="00686607" w:rsidP="00697B27">
      <w:pPr>
        <w:numPr>
          <w:ilvl w:val="1"/>
          <w:numId w:val="37"/>
        </w:numPr>
        <w:spacing w:before="120" w:line="360" w:lineRule="auto"/>
        <w:jc w:val="both"/>
        <w:rPr>
          <w:rFonts w:ascii="Arial" w:hAnsi="Arial" w:cs="Arial"/>
          <w:b/>
        </w:rPr>
      </w:pPr>
      <w:bookmarkStart w:id="3" w:name="_Hlk63073557"/>
      <w:r>
        <w:rPr>
          <w:rFonts w:ascii="Arial" w:hAnsi="Arial" w:cs="Arial"/>
          <w:b/>
        </w:rPr>
        <w:t>wynagrodzenie Wykonawcy</w:t>
      </w:r>
    </w:p>
    <w:p w:rsidR="00686607" w:rsidRDefault="00686607" w:rsidP="00697B27">
      <w:pPr>
        <w:numPr>
          <w:ilvl w:val="0"/>
          <w:numId w:val="39"/>
        </w:numPr>
        <w:spacing w:line="360" w:lineRule="auto"/>
        <w:jc w:val="both"/>
        <w:rPr>
          <w:rFonts w:ascii="Arial" w:hAnsi="Arial" w:cs="Arial"/>
        </w:rPr>
      </w:pPr>
      <w:r>
        <w:rPr>
          <w:rFonts w:ascii="Arial" w:hAnsi="Arial" w:cs="Arial"/>
        </w:rPr>
        <w:t>obniżenie wartości umowy w przypadku, gdy zakres prac opisany w SWZ ze względów technicznych, ekonomicznych lub formalno – prawnych nie będzie konieczny do wykonania lub nie leży w interesie Zamawiającego lub obniżenie wynagrodzenia Wykonawcy wynika z różnic obmiarowych zmiana nie wymaga spisania aneksu,</w:t>
      </w:r>
    </w:p>
    <w:p w:rsidR="00686607" w:rsidRDefault="00686607" w:rsidP="00697B27">
      <w:pPr>
        <w:numPr>
          <w:ilvl w:val="0"/>
          <w:numId w:val="39"/>
        </w:numPr>
        <w:spacing w:line="360" w:lineRule="auto"/>
        <w:jc w:val="both"/>
        <w:rPr>
          <w:rFonts w:ascii="Arial" w:hAnsi="Arial" w:cs="Arial"/>
        </w:rPr>
      </w:pPr>
      <w:r>
        <w:rPr>
          <w:rFonts w:ascii="Arial" w:hAnsi="Arial" w:cs="Arial"/>
        </w:rPr>
        <w:t>podwyższenie wynagrodzenia w przypadku:</w:t>
      </w:r>
    </w:p>
    <w:p w:rsidR="00686607" w:rsidRDefault="00686607" w:rsidP="00697B27">
      <w:pPr>
        <w:numPr>
          <w:ilvl w:val="0"/>
          <w:numId w:val="40"/>
        </w:numPr>
        <w:spacing w:line="360" w:lineRule="auto"/>
        <w:ind w:left="1418" w:hanging="284"/>
        <w:jc w:val="both"/>
        <w:rPr>
          <w:rFonts w:ascii="Arial" w:hAnsi="Arial" w:cs="Arial"/>
          <w:b/>
        </w:rPr>
      </w:pPr>
      <w:r>
        <w:rPr>
          <w:rFonts w:ascii="Arial" w:hAnsi="Arial" w:cs="Arial"/>
        </w:rPr>
        <w:t xml:space="preserve">zwiększenia zakresu ilościowego wynikającego z różnicy pomiędzy ilością robót określoną przedmiarem robót planowanych do wykonania, a rzeczywistymi ilościami wynikającymi z obmiaru robót wykonanych, </w:t>
      </w:r>
    </w:p>
    <w:p w:rsidR="00686607" w:rsidRDefault="00686607" w:rsidP="00697B27">
      <w:pPr>
        <w:numPr>
          <w:ilvl w:val="0"/>
          <w:numId w:val="40"/>
        </w:numPr>
        <w:spacing w:line="360" w:lineRule="auto"/>
        <w:ind w:left="1418" w:hanging="284"/>
        <w:jc w:val="both"/>
        <w:rPr>
          <w:rFonts w:ascii="Arial" w:hAnsi="Arial" w:cs="Arial"/>
        </w:rPr>
      </w:pPr>
      <w:r>
        <w:rPr>
          <w:rFonts w:ascii="Arial" w:hAnsi="Arial" w:cs="Arial"/>
        </w:rPr>
        <w:t xml:space="preserve">zwiększenia zakresu w wyniku konieczności wykonania robót nie objętych dokumentacją projektową, </w:t>
      </w:r>
      <w:r>
        <w:rPr>
          <w:rFonts w:ascii="Arial" w:hAnsi="Arial" w:cs="Arial"/>
          <w:b/>
        </w:rPr>
        <w:t>i</w:t>
      </w:r>
      <w:r>
        <w:rPr>
          <w:rFonts w:ascii="Arial" w:hAnsi="Arial" w:cs="Arial"/>
        </w:rPr>
        <w:t xml:space="preserve">  nie ujętych w przedmiarze robót – błędy projektowe.</w:t>
      </w:r>
      <w:r>
        <w:rPr>
          <w:rFonts w:ascii="Arial" w:hAnsi="Arial" w:cs="Arial"/>
          <w:strike/>
        </w:rPr>
        <w:t xml:space="preserve"> </w:t>
      </w:r>
    </w:p>
    <w:p w:rsidR="00686607" w:rsidRDefault="00686607" w:rsidP="00697B27">
      <w:pPr>
        <w:numPr>
          <w:ilvl w:val="0"/>
          <w:numId w:val="39"/>
        </w:numPr>
        <w:spacing w:line="360" w:lineRule="auto"/>
        <w:jc w:val="both"/>
        <w:rPr>
          <w:rFonts w:ascii="Arial" w:hAnsi="Arial" w:cs="Arial"/>
        </w:rPr>
      </w:pPr>
      <w:r>
        <w:rPr>
          <w:rFonts w:ascii="Arial" w:hAnsi="Arial" w:cs="Arial"/>
        </w:rPr>
        <w:t xml:space="preserve">w związku ze zmianą sposobu spełnienia świadczenia - niedostępność na rynku materiałów lub urządzeń wskazanych w dokumentacji (zaprzestanie produkcji, przejściowy brak na rynku itp.), </w:t>
      </w:r>
    </w:p>
    <w:p w:rsidR="00686607" w:rsidRDefault="00686607" w:rsidP="00697B27">
      <w:pPr>
        <w:numPr>
          <w:ilvl w:val="0"/>
          <w:numId w:val="39"/>
        </w:numPr>
        <w:spacing w:line="360" w:lineRule="auto"/>
        <w:jc w:val="both"/>
        <w:rPr>
          <w:rFonts w:ascii="Arial" w:hAnsi="Arial" w:cs="Arial"/>
        </w:rPr>
      </w:pPr>
      <w:r>
        <w:rPr>
          <w:rFonts w:ascii="Arial" w:hAnsi="Arial" w:cs="Arial"/>
        </w:rPr>
        <w:t>w związku z  inną technologii wykonania zaprojektowanych robót,</w:t>
      </w:r>
    </w:p>
    <w:p w:rsidR="00686607" w:rsidRDefault="00686607" w:rsidP="00697B27">
      <w:pPr>
        <w:numPr>
          <w:ilvl w:val="0"/>
          <w:numId w:val="39"/>
        </w:numPr>
        <w:spacing w:line="360" w:lineRule="auto"/>
        <w:jc w:val="both"/>
        <w:rPr>
          <w:rFonts w:ascii="Arial" w:hAnsi="Arial" w:cs="Arial"/>
        </w:rPr>
      </w:pPr>
      <w:r>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w:t>
      </w:r>
    </w:p>
    <w:p w:rsidR="00686607" w:rsidRDefault="00686607" w:rsidP="00697B27">
      <w:pPr>
        <w:numPr>
          <w:ilvl w:val="0"/>
          <w:numId w:val="39"/>
        </w:numPr>
        <w:spacing w:line="360" w:lineRule="auto"/>
        <w:jc w:val="both"/>
        <w:rPr>
          <w:rFonts w:ascii="Arial" w:hAnsi="Arial" w:cs="Arial"/>
        </w:rPr>
      </w:pPr>
      <w:r>
        <w:rPr>
          <w:rFonts w:ascii="Arial" w:hAnsi="Arial" w:cs="Arial"/>
        </w:rPr>
        <w:t>w przypadku konieczności zrealizowania robót wg dokumentacji zamiennej zatwierdzonej przez Zamawiającego,</w:t>
      </w:r>
    </w:p>
    <w:p w:rsidR="00686607" w:rsidRDefault="00686607" w:rsidP="00697B27">
      <w:pPr>
        <w:numPr>
          <w:ilvl w:val="0"/>
          <w:numId w:val="39"/>
        </w:numPr>
        <w:spacing w:line="360" w:lineRule="auto"/>
        <w:jc w:val="both"/>
        <w:rPr>
          <w:rFonts w:ascii="Arial" w:hAnsi="Arial" w:cs="Arial"/>
        </w:rPr>
      </w:pPr>
      <w:r>
        <w:rPr>
          <w:rFonts w:ascii="Arial" w:hAnsi="Arial" w:cs="Arial"/>
        </w:rPr>
        <w:t>gdy</w:t>
      </w:r>
      <w:r>
        <w:rPr>
          <w:rFonts w:ascii="Arial" w:hAnsi="Arial" w:cs="Arial"/>
          <w:iCs/>
        </w:rPr>
        <w:t xml:space="preserve"> Wykonawcę, któremu Zamawiający udzielił zamówienia, ma zastąpić nowy</w:t>
      </w:r>
      <w:r w:rsidR="009E7E30">
        <w:rPr>
          <w:rFonts w:ascii="Arial" w:hAnsi="Arial" w:cs="Arial"/>
          <w:iCs/>
        </w:rPr>
        <w:t xml:space="preserve"> wykonawca</w:t>
      </w:r>
      <w:r>
        <w:rPr>
          <w:rFonts w:ascii="Arial" w:hAnsi="Arial" w:cs="Arial"/>
          <w:iCs/>
        </w:rPr>
        <w:t xml:space="preserve"> </w:t>
      </w:r>
      <w:r>
        <w:rPr>
          <w:rFonts w:ascii="Arial" w:hAnsi="Arial" w:cs="Arial"/>
        </w:rPr>
        <w:t>- w takim przypadku wysokość wynagrodze</w:t>
      </w:r>
      <w:r w:rsidR="00D964DE">
        <w:rPr>
          <w:rFonts w:ascii="Arial" w:hAnsi="Arial" w:cs="Arial"/>
        </w:rPr>
        <w:t>nia zostanie ustalona zgodnie z </w:t>
      </w:r>
      <w:r>
        <w:rPr>
          <w:rFonts w:ascii="Arial" w:hAnsi="Arial" w:cs="Arial"/>
        </w:rPr>
        <w:t xml:space="preserve">zapisami ust. </w:t>
      </w:r>
      <w:r w:rsidRPr="005B5046">
        <w:rPr>
          <w:rFonts w:ascii="Arial" w:hAnsi="Arial" w:cs="Arial"/>
        </w:rPr>
        <w:t>4 pkt. 4.8.</w:t>
      </w:r>
    </w:p>
    <w:p w:rsidR="00686607" w:rsidRPr="0045668A" w:rsidRDefault="00686607" w:rsidP="00697B27">
      <w:pPr>
        <w:numPr>
          <w:ilvl w:val="1"/>
          <w:numId w:val="37"/>
        </w:numPr>
        <w:spacing w:before="120" w:line="360" w:lineRule="auto"/>
        <w:jc w:val="both"/>
        <w:rPr>
          <w:rFonts w:ascii="Arial" w:hAnsi="Arial" w:cs="Arial"/>
        </w:rPr>
      </w:pPr>
      <w:r w:rsidRPr="0045668A">
        <w:rPr>
          <w:rFonts w:ascii="Arial" w:hAnsi="Arial" w:cs="Arial"/>
          <w:b/>
        </w:rPr>
        <w:t>zapłata wynagrodzenia –</w:t>
      </w:r>
      <w:r w:rsidRPr="0045668A">
        <w:rPr>
          <w:rFonts w:ascii="Arial" w:hAnsi="Arial" w:cs="Arial"/>
        </w:rPr>
        <w:t xml:space="preserve"> w uzasadnionych przypadkach za zgodą Zamawiającego i Wykonawcy możliwa jest zmiana warunków zapłaty wynagrodzenia, a w tym między innymi: sposobu i formy płatności, terminu płatności</w:t>
      </w:r>
      <w:r w:rsidR="003275B5" w:rsidRPr="0045668A">
        <w:rPr>
          <w:rFonts w:ascii="Arial" w:hAnsi="Arial" w:cs="Arial"/>
        </w:rPr>
        <w:t>.</w:t>
      </w:r>
    </w:p>
    <w:p w:rsidR="00697B27" w:rsidRDefault="00686607" w:rsidP="00697B27">
      <w:pPr>
        <w:numPr>
          <w:ilvl w:val="1"/>
          <w:numId w:val="37"/>
        </w:numPr>
        <w:spacing w:before="120" w:line="360" w:lineRule="auto"/>
        <w:jc w:val="both"/>
        <w:rPr>
          <w:rFonts w:ascii="Arial" w:hAnsi="Arial" w:cs="Arial"/>
        </w:rPr>
      </w:pPr>
      <w:r w:rsidRPr="00541BB2">
        <w:rPr>
          <w:rFonts w:ascii="Arial" w:hAnsi="Arial" w:cs="Arial"/>
          <w:b/>
        </w:rPr>
        <w:lastRenderedPageBreak/>
        <w:t>nadzór nad wykonawstwem</w:t>
      </w:r>
      <w:r w:rsidRPr="00541BB2">
        <w:rPr>
          <w:rFonts w:ascii="Arial" w:hAnsi="Arial" w:cs="Arial"/>
        </w:rPr>
        <w:t xml:space="preserve"> – zmiany osób pełniących samodzielne funkcje techniczne w budownictwie lub innych osób wyznaczonych do opracowania dokumentacji lub pełnienia </w:t>
      </w:r>
    </w:p>
    <w:p w:rsidR="00686607" w:rsidRPr="00541BB2" w:rsidRDefault="00686607" w:rsidP="00697B27">
      <w:pPr>
        <w:spacing w:before="120" w:line="360" w:lineRule="auto"/>
        <w:ind w:left="720"/>
        <w:jc w:val="both"/>
        <w:rPr>
          <w:rFonts w:ascii="Arial" w:hAnsi="Arial" w:cs="Arial"/>
        </w:rPr>
      </w:pPr>
      <w:r w:rsidRPr="00541BB2">
        <w:rPr>
          <w:rFonts w:ascii="Arial" w:hAnsi="Arial" w:cs="Arial"/>
        </w:rPr>
        <w:t>nadzoru autorskiego  ze  strony  Wykonawcy  są  dopuszczalne  pod  warunkiem  posiadania  przez  te  osoby</w:t>
      </w:r>
      <w:r w:rsidR="00541BB2" w:rsidRPr="00541BB2">
        <w:rPr>
          <w:rFonts w:ascii="Arial" w:hAnsi="Arial" w:cs="Arial"/>
        </w:rPr>
        <w:t xml:space="preserve"> </w:t>
      </w:r>
      <w:r w:rsidRPr="00541BB2">
        <w:rPr>
          <w:rFonts w:ascii="Arial" w:hAnsi="Arial" w:cs="Arial"/>
        </w:rPr>
        <w:t xml:space="preserve">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rsidR="00686607" w:rsidRDefault="00686607" w:rsidP="00D0671F">
      <w:pPr>
        <w:numPr>
          <w:ilvl w:val="1"/>
          <w:numId w:val="37"/>
        </w:numPr>
        <w:spacing w:before="120" w:line="360" w:lineRule="auto"/>
        <w:jc w:val="both"/>
        <w:rPr>
          <w:rFonts w:ascii="Arial" w:hAnsi="Arial" w:cs="Arial"/>
        </w:rPr>
      </w:pPr>
      <w:r>
        <w:rPr>
          <w:rFonts w:ascii="Arial" w:hAnsi="Arial" w:cs="Arial"/>
          <w:b/>
        </w:rPr>
        <w:t>wprowadzenie zmiany w danych</w:t>
      </w:r>
      <w:r>
        <w:rPr>
          <w:rFonts w:ascii="Arial" w:hAnsi="Arial" w:cs="Arial"/>
        </w:rPr>
        <w:t xml:space="preserve"> Wykonawcy lub Zamawiającego wynikających z dokumentów  rejestrowych</w:t>
      </w:r>
    </w:p>
    <w:p w:rsidR="00686607" w:rsidRDefault="00686607" w:rsidP="00D0671F">
      <w:pPr>
        <w:numPr>
          <w:ilvl w:val="1"/>
          <w:numId w:val="37"/>
        </w:numPr>
        <w:spacing w:before="120" w:line="360" w:lineRule="auto"/>
        <w:jc w:val="both"/>
        <w:rPr>
          <w:rFonts w:ascii="Arial" w:hAnsi="Arial" w:cs="Arial"/>
        </w:rPr>
      </w:pPr>
      <w:r w:rsidRPr="0045668A">
        <w:rPr>
          <w:rFonts w:ascii="Arial" w:hAnsi="Arial"/>
          <w:b/>
        </w:rPr>
        <w:t>zmiana, wprowadzenie lub rezygnacja podwykonawcy</w:t>
      </w:r>
      <w:r>
        <w:rPr>
          <w:rFonts w:ascii="Arial" w:hAnsi="Arial"/>
        </w:rPr>
        <w:t xml:space="preserve"> – w przypadkach uzasadnionych, za pisemną zgodą Zamawiającego, pod warunkiem spełnienia wymagań określonych w SWZ.</w:t>
      </w:r>
    </w:p>
    <w:p w:rsidR="00686607" w:rsidRDefault="00686607" w:rsidP="00D0671F">
      <w:pPr>
        <w:numPr>
          <w:ilvl w:val="1"/>
          <w:numId w:val="37"/>
        </w:numPr>
        <w:spacing w:before="120" w:line="360" w:lineRule="auto"/>
        <w:jc w:val="both"/>
        <w:rPr>
          <w:rFonts w:ascii="Arial" w:hAnsi="Arial" w:cs="Arial"/>
        </w:rPr>
      </w:pPr>
      <w:r>
        <w:rPr>
          <w:rFonts w:ascii="Arial" w:hAnsi="Arial"/>
          <w:b/>
        </w:rPr>
        <w:t>zmiana Wykonawcy</w:t>
      </w:r>
      <w:r>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686607" w:rsidRDefault="00686607" w:rsidP="00D0671F">
      <w:pPr>
        <w:spacing w:line="360" w:lineRule="auto"/>
        <w:ind w:left="709"/>
        <w:jc w:val="both"/>
        <w:rPr>
          <w:rFonts w:ascii="Arial" w:hAnsi="Arial" w:cs="Arial"/>
        </w:rPr>
      </w:pPr>
      <w:r>
        <w:rPr>
          <w:rFonts w:ascii="Arial" w:hAnsi="Arial" w:cs="Arial"/>
        </w:rPr>
        <w:t>W takim przypadku Zamawiający może powierzyć dalsze wykonanie przedmiotu zamówienia:</w:t>
      </w:r>
    </w:p>
    <w:p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partnerowi Konsorcjum,</w:t>
      </w:r>
    </w:p>
    <w:p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rsidR="00686607" w:rsidRDefault="00686607" w:rsidP="00D0671F">
      <w:pPr>
        <w:numPr>
          <w:ilvl w:val="0"/>
          <w:numId w:val="44"/>
        </w:numPr>
        <w:spacing w:line="360" w:lineRule="auto"/>
        <w:ind w:left="992" w:hanging="284"/>
        <w:jc w:val="both"/>
        <w:rPr>
          <w:rFonts w:ascii="Arial" w:hAnsi="Arial" w:cs="Arial"/>
        </w:rPr>
      </w:pPr>
      <w:r>
        <w:rPr>
          <w:rFonts w:ascii="Arial" w:hAnsi="Arial" w:cs="Aria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Pr>
          <w:rFonts w:ascii="Arial" w:hAnsi="Arial" w:cs="Arial"/>
          <w:bCs/>
        </w:rPr>
        <w:t>spełnia warunki udziału w postępowaniu i nie podlega wykluczeniu</w:t>
      </w:r>
      <w:r>
        <w:rPr>
          <w:rFonts w:ascii="Arial" w:hAnsi="Arial" w:cs="Arial"/>
        </w:rPr>
        <w:t>.</w:t>
      </w:r>
    </w:p>
    <w:p w:rsidR="00686607" w:rsidRDefault="00686607" w:rsidP="00D0671F">
      <w:pPr>
        <w:numPr>
          <w:ilvl w:val="1"/>
          <w:numId w:val="37"/>
        </w:numPr>
        <w:spacing w:before="120" w:line="360" w:lineRule="auto"/>
        <w:jc w:val="both"/>
        <w:rPr>
          <w:rFonts w:ascii="Arial" w:hAnsi="Arial" w:cs="Arial"/>
        </w:rPr>
      </w:pPr>
      <w:r>
        <w:rPr>
          <w:rFonts w:ascii="Arial" w:hAnsi="Arial" w:cs="Arial"/>
          <w:b/>
        </w:rPr>
        <w:lastRenderedPageBreak/>
        <w:t>zmiana w obowiązujących przepisach</w:t>
      </w:r>
      <w:r>
        <w:rPr>
          <w:rFonts w:ascii="Arial" w:hAnsi="Arial" w:cs="Arial"/>
        </w:rPr>
        <w:t xml:space="preserve"> - zmiana stanu prawnego, który będzie wnosił nowe wymagania, co do sposobu realizacji jakiegokolwiek tematu ujętego przedmiotem zamówienia.</w:t>
      </w:r>
    </w:p>
    <w:p w:rsidR="002C72B5" w:rsidRDefault="00686607" w:rsidP="00D0671F">
      <w:pPr>
        <w:numPr>
          <w:ilvl w:val="1"/>
          <w:numId w:val="37"/>
        </w:numPr>
        <w:spacing w:before="120" w:line="360" w:lineRule="auto"/>
        <w:ind w:hanging="578"/>
        <w:jc w:val="both"/>
        <w:rPr>
          <w:rFonts w:ascii="Arial" w:hAnsi="Arial" w:cs="Arial"/>
        </w:rPr>
      </w:pPr>
      <w:r>
        <w:rPr>
          <w:rFonts w:ascii="Arial" w:hAnsi="Arial" w:cs="Arial"/>
          <w:b/>
        </w:rPr>
        <w:t>w razie wystąpienia nowych wymogów stawianych przez Europejski Bank Inwestycyjny</w:t>
      </w:r>
      <w:r>
        <w:rPr>
          <w:rFonts w:ascii="Arial" w:hAnsi="Arial" w:cs="Arial"/>
        </w:rPr>
        <w:t>, w związku z możliwością finansowania zadania z jego środków. Żądanie wprowadzenia zmian w umowie zostanie sporządzone przez Zamawiającego w formie pisemnej wraz z uzasadnieniem i przesłane do Wykonawcy.</w:t>
      </w:r>
      <w:bookmarkEnd w:id="3"/>
    </w:p>
    <w:p w:rsidR="006E091F" w:rsidRDefault="006E091F" w:rsidP="006E091F">
      <w:pPr>
        <w:spacing w:before="120" w:line="360" w:lineRule="auto"/>
        <w:jc w:val="both"/>
        <w:rPr>
          <w:rFonts w:ascii="Arial" w:hAnsi="Arial" w:cs="Arial"/>
        </w:rPr>
      </w:pPr>
    </w:p>
    <w:p w:rsidR="006E091F" w:rsidRPr="00D0671F" w:rsidRDefault="006E091F" w:rsidP="006E091F">
      <w:pPr>
        <w:spacing w:before="120" w:line="360" w:lineRule="auto"/>
        <w:jc w:val="both"/>
        <w:rPr>
          <w:rFonts w:ascii="Arial" w:hAnsi="Arial" w:cs="Arial"/>
        </w:rPr>
      </w:pPr>
    </w:p>
    <w:p w:rsidR="00686607" w:rsidRPr="001A2DCF" w:rsidRDefault="00686607" w:rsidP="001A2DCF">
      <w:pPr>
        <w:autoSpaceDE w:val="0"/>
        <w:autoSpaceDN w:val="0"/>
        <w:ind w:right="108"/>
        <w:jc w:val="center"/>
        <w:rPr>
          <w:rFonts w:ascii="Arial" w:hAnsi="Arial" w:cs="Arial"/>
          <w:b/>
          <w:bCs/>
        </w:rPr>
      </w:pPr>
      <w:r>
        <w:rPr>
          <w:rFonts w:ascii="Arial" w:hAnsi="Arial" w:cs="Arial"/>
          <w:b/>
          <w:bCs/>
        </w:rPr>
        <w:t>§16</w:t>
      </w:r>
    </w:p>
    <w:p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rsidR="00686607" w:rsidRDefault="00686607" w:rsidP="00F85334">
      <w:pPr>
        <w:pStyle w:val="Tekstpodstawowywcity"/>
        <w:numPr>
          <w:ilvl w:val="1"/>
          <w:numId w:val="45"/>
        </w:numPr>
        <w:spacing w:before="120" w:line="276" w:lineRule="auto"/>
        <w:ind w:left="284" w:right="22" w:hanging="284"/>
        <w:jc w:val="both"/>
        <w:rPr>
          <w:rFonts w:ascii="Arial" w:hAnsi="Arial" w:cs="Arial"/>
          <w:color w:val="000000"/>
          <w:sz w:val="20"/>
          <w:szCs w:val="20"/>
        </w:rPr>
      </w:pPr>
      <w:r>
        <w:rPr>
          <w:rFonts w:ascii="Arial" w:hAnsi="Arial" w:cs="Arial"/>
          <w:sz w:val="20"/>
          <w:szCs w:val="20"/>
        </w:rPr>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rsidR="00686607" w:rsidRPr="003275B5" w:rsidRDefault="00686607" w:rsidP="00D964DE">
      <w:pPr>
        <w:pStyle w:val="Tekstpodstawowywcity"/>
        <w:numPr>
          <w:ilvl w:val="1"/>
          <w:numId w:val="53"/>
        </w:numPr>
        <w:tabs>
          <w:tab w:val="clear" w:pos="2520"/>
        </w:tabs>
        <w:spacing w:before="120" w:line="276" w:lineRule="auto"/>
        <w:ind w:left="284" w:right="22" w:hanging="284"/>
        <w:jc w:val="both"/>
        <w:rPr>
          <w:rFonts w:ascii="Arial" w:hAnsi="Arial" w:cs="Arial"/>
          <w:sz w:val="20"/>
          <w:szCs w:val="22"/>
        </w:rPr>
      </w:pPr>
      <w:r w:rsidRPr="003275B5">
        <w:rPr>
          <w:rFonts w:ascii="Arial" w:hAnsi="Arial" w:cs="Arial"/>
          <w:sz w:val="20"/>
          <w:szCs w:val="22"/>
        </w:rPr>
        <w:t>Wszelkie zmiany i uzupełnienia niniejszej umowy wymagają formy pisemnej pod rygorem nieważności</w:t>
      </w:r>
      <w:r w:rsidR="00D964DE" w:rsidRPr="003275B5">
        <w:rPr>
          <w:rFonts w:ascii="Arial" w:hAnsi="Arial" w:cs="Arial"/>
          <w:szCs w:val="22"/>
        </w:rPr>
        <w:t xml:space="preserve"> </w:t>
      </w:r>
      <w:r w:rsidR="00D964DE" w:rsidRPr="003275B5">
        <w:rPr>
          <w:rFonts w:ascii="Arial" w:hAnsi="Arial" w:cs="Arial"/>
          <w:sz w:val="20"/>
          <w:szCs w:val="22"/>
        </w:rPr>
        <w:t>z wyjątkiem sytuacji dla których umowa przewiduje inny sposób legalizacji.</w:t>
      </w:r>
    </w:p>
    <w:p w:rsidR="00686607" w:rsidRDefault="00686607" w:rsidP="00F85334">
      <w:pPr>
        <w:pStyle w:val="Tekstpodstawowywcity"/>
        <w:numPr>
          <w:ilvl w:val="1"/>
          <w:numId w:val="45"/>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686607" w:rsidRDefault="00686607" w:rsidP="00686607">
      <w:pPr>
        <w:pStyle w:val="Tekstpodstawowywcity"/>
        <w:spacing w:before="120" w:line="276" w:lineRule="auto"/>
        <w:ind w:left="284" w:right="675"/>
        <w:jc w:val="both"/>
        <w:rPr>
          <w:rFonts w:ascii="Arial" w:hAnsi="Arial" w:cs="Arial"/>
          <w:sz w:val="20"/>
          <w:szCs w:val="22"/>
        </w:rPr>
      </w:pPr>
    </w:p>
    <w:p w:rsidR="00686607" w:rsidRDefault="00686607" w:rsidP="001A2DCF">
      <w:pPr>
        <w:pStyle w:val="Tekstpodstawowywcity"/>
        <w:spacing w:line="480" w:lineRule="auto"/>
        <w:ind w:left="0" w:right="675"/>
        <w:jc w:val="both"/>
        <w:rPr>
          <w:rFonts w:ascii="Arial" w:hAnsi="Arial" w:cs="Arial"/>
          <w:b/>
          <w:bCs/>
        </w:rPr>
      </w:pPr>
      <w:r>
        <w:rPr>
          <w:rFonts w:ascii="Arial" w:hAnsi="Arial" w:cs="Arial"/>
          <w:b/>
          <w:bCs/>
        </w:rPr>
        <w:t xml:space="preserve"> 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1A2DCF">
        <w:rPr>
          <w:rFonts w:ascii="Arial" w:hAnsi="Arial" w:cs="Arial"/>
          <w:b/>
          <w:bCs/>
        </w:rPr>
        <w:tab/>
      </w:r>
      <w:r>
        <w:rPr>
          <w:rFonts w:ascii="Arial" w:hAnsi="Arial" w:cs="Arial"/>
          <w:b/>
          <w:bCs/>
        </w:rPr>
        <w:t>Wykonawca:</w:t>
      </w:r>
    </w:p>
    <w:p w:rsidR="00686607" w:rsidRDefault="00686607" w:rsidP="00686607">
      <w:pPr>
        <w:pStyle w:val="Tekstpodstawowywcity"/>
        <w:spacing w:line="480" w:lineRule="auto"/>
        <w:ind w:right="675"/>
        <w:jc w:val="both"/>
        <w:rPr>
          <w:rFonts w:ascii="Arial" w:hAnsi="Arial" w:cs="Arial"/>
          <w:bCs/>
          <w:sz w:val="20"/>
        </w:rPr>
      </w:pPr>
    </w:p>
    <w:p w:rsidR="00187AC8" w:rsidRDefault="00187AC8"/>
    <w:sectPr w:rsidR="00187AC8" w:rsidSect="00BE00D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0346C" w16cex:dateUtc="2021-04-01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F63" w:rsidRDefault="006E6F63" w:rsidP="00052D1E">
      <w:r>
        <w:separator/>
      </w:r>
    </w:p>
  </w:endnote>
  <w:endnote w:type="continuationSeparator" w:id="0">
    <w:p w:rsidR="006E6F63" w:rsidRDefault="006E6F63"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F63" w:rsidRDefault="006E6F63" w:rsidP="00052D1E">
      <w:r>
        <w:separator/>
      </w:r>
    </w:p>
  </w:footnote>
  <w:footnote w:type="continuationSeparator" w:id="0">
    <w:p w:rsidR="006E6F63" w:rsidRDefault="006E6F63" w:rsidP="00052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DB6" w:rsidRDefault="00800AE5">
    <w:pPr>
      <w:pStyle w:val="Nagwek"/>
    </w:pPr>
    <w:r w:rsidRPr="00800AE5">
      <w:rPr>
        <w:rFonts w:ascii="Arial" w:hAnsi="Arial" w:cs="Arial"/>
        <w:b/>
        <w:bCs/>
        <w:i/>
        <w:w w:val="105"/>
        <w:sz w:val="16"/>
        <w:szCs w:val="16"/>
      </w:rPr>
      <w:t>Dostosowanie budynku Zespołu Szkół Nr 10 przy ul Chopina 26 do obowiązujących przepisów p.poż. Etap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094376C0"/>
    <w:multiLevelType w:val="hybridMultilevel"/>
    <w:tmpl w:val="F0209A3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2"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3"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20" w15:restartNumberingAfterBreak="0">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2"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3"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4"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7203914"/>
    <w:multiLevelType w:val="hybridMultilevel"/>
    <w:tmpl w:val="0A7CBB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2A2B20"/>
    <w:multiLevelType w:val="hybridMultilevel"/>
    <w:tmpl w:val="2D4C0A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6" w15:restartNumberingAfterBreak="0">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8"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9"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0"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2" w15:restartNumberingAfterBreak="0">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3"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1093A28"/>
    <w:multiLevelType w:val="hybridMultilevel"/>
    <w:tmpl w:val="858CAF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num>
  <w:num w:numId="18">
    <w:abstractNumId w:val="0"/>
    <w:lvlOverride w:ilvl="0">
      <w:startOverride w:val="1"/>
    </w:lvlOverride>
  </w:num>
  <w:num w:numId="19">
    <w:abstractNumId w:val="1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lvlOverride w:ilvl="2">
      <w:startOverride w:val="8"/>
    </w:lvlOverride>
    <w:lvlOverride w:ilvl="3">
      <w:startOverride w:val="1"/>
    </w:lvlOverride>
    <w:lvlOverride w:ilvl="4"/>
    <w:lvlOverride w:ilvl="5"/>
    <w:lvlOverride w:ilvl="6"/>
    <w:lvlOverride w:ilvl="7"/>
    <w:lvlOverride w:ilv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3"/>
  </w:num>
  <w:num w:numId="43">
    <w:abstractNumId w:val="37"/>
  </w:num>
  <w:num w:numId="44">
    <w:abstractNumId w:val="21"/>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2"/>
  </w:num>
  <w:num w:numId="48">
    <w:abstractNumId w:val="1"/>
  </w:num>
  <w:num w:numId="49">
    <w:abstractNumId w:val="2"/>
  </w:num>
  <w:num w:numId="50">
    <w:abstractNumId w:val="26"/>
  </w:num>
  <w:num w:numId="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13"/>
  </w:num>
  <w:num w:numId="54">
    <w:abstractNumId w:val="39"/>
  </w:num>
  <w:num w:numId="55">
    <w:abstractNumId w:val="44"/>
  </w:num>
  <w:num w:numId="56">
    <w:abstractNumId w:val="31"/>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07"/>
    <w:rsid w:val="00041AE6"/>
    <w:rsid w:val="00052D1E"/>
    <w:rsid w:val="00076786"/>
    <w:rsid w:val="00083C35"/>
    <w:rsid w:val="00085148"/>
    <w:rsid w:val="00097E6A"/>
    <w:rsid w:val="000F291E"/>
    <w:rsid w:val="00152F4A"/>
    <w:rsid w:val="00164E1F"/>
    <w:rsid w:val="001761CC"/>
    <w:rsid w:val="00187AC8"/>
    <w:rsid w:val="001A2DCF"/>
    <w:rsid w:val="002C72B5"/>
    <w:rsid w:val="002D78CE"/>
    <w:rsid w:val="003275B5"/>
    <w:rsid w:val="00334348"/>
    <w:rsid w:val="0036513D"/>
    <w:rsid w:val="00376B92"/>
    <w:rsid w:val="0045668A"/>
    <w:rsid w:val="004E3DFC"/>
    <w:rsid w:val="004F21E2"/>
    <w:rsid w:val="005177BE"/>
    <w:rsid w:val="00541BB2"/>
    <w:rsid w:val="005545C4"/>
    <w:rsid w:val="005B5046"/>
    <w:rsid w:val="005C2AC0"/>
    <w:rsid w:val="006765B6"/>
    <w:rsid w:val="006864E2"/>
    <w:rsid w:val="00686607"/>
    <w:rsid w:val="0069573A"/>
    <w:rsid w:val="00695C73"/>
    <w:rsid w:val="00697B27"/>
    <w:rsid w:val="006E091F"/>
    <w:rsid w:val="006E6F63"/>
    <w:rsid w:val="00704198"/>
    <w:rsid w:val="007D6BDC"/>
    <w:rsid w:val="00800AE5"/>
    <w:rsid w:val="00876D07"/>
    <w:rsid w:val="008B1219"/>
    <w:rsid w:val="008C3598"/>
    <w:rsid w:val="00934328"/>
    <w:rsid w:val="009B7383"/>
    <w:rsid w:val="009D291A"/>
    <w:rsid w:val="009E7E30"/>
    <w:rsid w:val="00A3452B"/>
    <w:rsid w:val="00A34F78"/>
    <w:rsid w:val="00B017C3"/>
    <w:rsid w:val="00B379C0"/>
    <w:rsid w:val="00B557B5"/>
    <w:rsid w:val="00BA6DCE"/>
    <w:rsid w:val="00BE00DE"/>
    <w:rsid w:val="00C30CCA"/>
    <w:rsid w:val="00C30EDE"/>
    <w:rsid w:val="00CA29E4"/>
    <w:rsid w:val="00CE439E"/>
    <w:rsid w:val="00D0671F"/>
    <w:rsid w:val="00D3573A"/>
    <w:rsid w:val="00D44DB6"/>
    <w:rsid w:val="00D964DE"/>
    <w:rsid w:val="00DC67DE"/>
    <w:rsid w:val="00E33D1D"/>
    <w:rsid w:val="00E47EBE"/>
    <w:rsid w:val="00E748A7"/>
    <w:rsid w:val="00E755BE"/>
    <w:rsid w:val="00EF0346"/>
    <w:rsid w:val="00EF6149"/>
    <w:rsid w:val="00F03E1A"/>
    <w:rsid w:val="00F85334"/>
    <w:rsid w:val="00FE1B2E"/>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FAAF"/>
  <w15:docId w15:val="{5919BC9D-1776-4203-8061-47646B2F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686607"/>
    <w:pPr>
      <w:ind w:left="1080"/>
    </w:pPr>
    <w:rPr>
      <w:sz w:val="24"/>
      <w:szCs w:val="24"/>
    </w:rPr>
  </w:style>
  <w:style w:type="character" w:customStyle="1" w:styleId="TekstpodstawowywcityZnak">
    <w:name w:val="Tekst podstawowy wcięty Znak"/>
    <w:basedOn w:val="Domylnaczcionkaakapitu"/>
    <w:link w:val="Tekstpodstawowywcity"/>
    <w:rsid w:val="00686607"/>
    <w:rPr>
      <w:rFonts w:ascii="Times New Roman" w:eastAsia="Times New Roman" w:hAnsi="Times New Roman" w:cs="Times New Roman"/>
      <w:sz w:val="24"/>
      <w:szCs w:val="24"/>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463D9-C8F2-4E5E-B6DC-D9C44A40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8836</Words>
  <Characters>53021</Characters>
  <Application>Microsoft Office Word</Application>
  <DocSecurity>0</DocSecurity>
  <Lines>441</Lines>
  <Paragraphs>123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Grzegorz Słodczyk</cp:lastModifiedBy>
  <cp:revision>2</cp:revision>
  <cp:lastPrinted>2021-05-25T06:25:00Z</cp:lastPrinted>
  <dcterms:created xsi:type="dcterms:W3CDTF">2021-05-25T06:25:00Z</dcterms:created>
  <dcterms:modified xsi:type="dcterms:W3CDTF">2021-05-25T06:25:00Z</dcterms:modified>
</cp:coreProperties>
</file>