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D2" w:rsidRDefault="00E931D2" w:rsidP="008622AE">
      <w:pPr>
        <w:jc w:val="center"/>
        <w:rPr>
          <w:rFonts w:ascii="Arial" w:hAnsi="Arial" w:cs="Arial"/>
          <w:b/>
          <w:sz w:val="28"/>
        </w:rPr>
      </w:pPr>
      <w:bookmarkStart w:id="0" w:name="_GoBack"/>
      <w:bookmarkEnd w:id="0"/>
      <w:r w:rsidRPr="00E931D2">
        <w:rPr>
          <w:rFonts w:ascii="Arial" w:hAnsi="Arial" w:cs="Arial"/>
          <w:b/>
          <w:sz w:val="28"/>
        </w:rPr>
        <w:t xml:space="preserve">ZMIANA SPOSOBU UŻYTKOW. </w:t>
      </w:r>
    </w:p>
    <w:p w:rsidR="00E931D2" w:rsidRDefault="00E931D2" w:rsidP="008622AE">
      <w:pPr>
        <w:jc w:val="center"/>
        <w:rPr>
          <w:rFonts w:ascii="Arial" w:hAnsi="Arial" w:cs="Arial"/>
          <w:b/>
          <w:sz w:val="28"/>
        </w:rPr>
      </w:pPr>
      <w:r w:rsidRPr="00E931D2">
        <w:rPr>
          <w:rFonts w:ascii="Arial" w:hAnsi="Arial" w:cs="Arial"/>
          <w:b/>
          <w:sz w:val="28"/>
        </w:rPr>
        <w:t xml:space="preserve">Z PRZEBUD. FRAGM. HALI SPORTOWEJ </w:t>
      </w:r>
    </w:p>
    <w:p w:rsidR="007779A5" w:rsidRPr="00E931D2" w:rsidRDefault="00E931D2" w:rsidP="008622AE">
      <w:pPr>
        <w:jc w:val="center"/>
        <w:rPr>
          <w:rFonts w:ascii="Arial" w:hAnsi="Arial" w:cs="Arial"/>
          <w:b/>
          <w:sz w:val="28"/>
        </w:rPr>
      </w:pPr>
      <w:r w:rsidRPr="00E931D2">
        <w:rPr>
          <w:rFonts w:ascii="Arial" w:hAnsi="Arial" w:cs="Arial"/>
          <w:b/>
          <w:sz w:val="28"/>
        </w:rPr>
        <w:t>PRZY UL. SZAFARCZYKA 16 W ZABRZU CELEM STWORZENIA DZIENNEGO DOMU W RAMACH PROGRAMU SENIOR+</w:t>
      </w:r>
    </w:p>
    <w:p w:rsidR="00E931D2" w:rsidRPr="00E931D2" w:rsidRDefault="00E931D2" w:rsidP="008622AE">
      <w:pPr>
        <w:jc w:val="center"/>
        <w:rPr>
          <w:rFonts w:ascii="Arial" w:hAnsi="Arial" w:cs="Arial"/>
          <w:b/>
          <w:sz w:val="28"/>
        </w:rPr>
      </w:pPr>
    </w:p>
    <w:p w:rsidR="008622AE" w:rsidRPr="008622AE" w:rsidRDefault="008622AE" w:rsidP="008622AE">
      <w:pPr>
        <w:jc w:val="center"/>
        <w:rPr>
          <w:rFonts w:ascii="Arial" w:hAnsi="Arial" w:cs="Arial"/>
          <w:b/>
          <w:sz w:val="28"/>
        </w:rPr>
      </w:pPr>
      <w:r w:rsidRPr="008622AE">
        <w:rPr>
          <w:rFonts w:ascii="Arial" w:hAnsi="Arial" w:cs="Arial"/>
          <w:b/>
          <w:sz w:val="28"/>
        </w:rPr>
        <w:t xml:space="preserve">SPECYFIKACJA TECHNICZNA </w:t>
      </w:r>
    </w:p>
    <w:p w:rsidR="008622AE" w:rsidRPr="008622AE" w:rsidRDefault="008622AE" w:rsidP="008622AE">
      <w:pPr>
        <w:jc w:val="center"/>
        <w:rPr>
          <w:rFonts w:ascii="Arial" w:hAnsi="Arial" w:cs="Arial"/>
          <w:b/>
          <w:sz w:val="28"/>
        </w:rPr>
      </w:pPr>
      <w:r w:rsidRPr="008622AE">
        <w:rPr>
          <w:rFonts w:ascii="Arial" w:hAnsi="Arial" w:cs="Arial"/>
          <w:b/>
          <w:sz w:val="28"/>
        </w:rPr>
        <w:t>WYKONANIA I ODBIORU ROBÓT</w:t>
      </w:r>
      <w:r w:rsidR="00F56A2A">
        <w:rPr>
          <w:rFonts w:ascii="Arial" w:hAnsi="Arial" w:cs="Arial"/>
          <w:b/>
          <w:sz w:val="28"/>
        </w:rPr>
        <w:t xml:space="preserve"> BUDOWLANYCH</w:t>
      </w:r>
    </w:p>
    <w:p w:rsidR="008622AE" w:rsidRPr="008622AE" w:rsidRDefault="008622AE" w:rsidP="008622AE">
      <w:pPr>
        <w:jc w:val="center"/>
        <w:rPr>
          <w:rFonts w:ascii="Arial" w:hAnsi="Arial" w:cs="Arial"/>
          <w:b/>
          <w:sz w:val="28"/>
        </w:rPr>
      </w:pPr>
      <w:r w:rsidRPr="008622AE">
        <w:rPr>
          <w:rFonts w:ascii="Arial" w:hAnsi="Arial" w:cs="Arial"/>
          <w:b/>
          <w:sz w:val="28"/>
        </w:rPr>
        <w:t>W ZAKRESIE INSTALACJI ELEKTRYCZNYCH</w:t>
      </w:r>
    </w:p>
    <w:p w:rsidR="008622AE" w:rsidRPr="008622AE" w:rsidRDefault="008622AE" w:rsidP="008622AE">
      <w:pPr>
        <w:tabs>
          <w:tab w:val="left" w:pos="2552"/>
        </w:tabs>
        <w:jc w:val="both"/>
        <w:rPr>
          <w:rFonts w:ascii="Arial" w:hAnsi="Arial" w:cs="Arial"/>
          <w:sz w:val="36"/>
          <w:szCs w:val="36"/>
        </w:rPr>
      </w:pPr>
    </w:p>
    <w:p w:rsidR="008622AE" w:rsidRPr="008622AE" w:rsidRDefault="008622AE" w:rsidP="008622AE">
      <w:pPr>
        <w:tabs>
          <w:tab w:val="left" w:pos="2552"/>
        </w:tabs>
        <w:jc w:val="both"/>
        <w:rPr>
          <w:rFonts w:ascii="Arial" w:hAnsi="Arial" w:cs="Arial"/>
          <w:sz w:val="36"/>
          <w:szCs w:val="36"/>
        </w:rPr>
      </w:pPr>
    </w:p>
    <w:p w:rsidR="008622AE" w:rsidRPr="008622AE" w:rsidRDefault="008622AE" w:rsidP="008622AE">
      <w:pPr>
        <w:tabs>
          <w:tab w:val="left" w:pos="2552"/>
        </w:tabs>
        <w:rPr>
          <w:rFonts w:ascii="Arial" w:hAnsi="Arial" w:cs="Arial"/>
          <w:sz w:val="28"/>
        </w:rPr>
      </w:pPr>
    </w:p>
    <w:p w:rsidR="008622AE" w:rsidRPr="008622AE" w:rsidRDefault="008622AE" w:rsidP="008622AE">
      <w:pPr>
        <w:tabs>
          <w:tab w:val="left" w:pos="2552"/>
        </w:tabs>
        <w:rPr>
          <w:rFonts w:ascii="Arial" w:hAnsi="Arial" w:cs="Arial"/>
          <w:sz w:val="28"/>
        </w:rPr>
      </w:pPr>
    </w:p>
    <w:p w:rsidR="008622AE" w:rsidRPr="008622AE" w:rsidRDefault="008622AE" w:rsidP="008622AE">
      <w:pPr>
        <w:tabs>
          <w:tab w:val="left" w:pos="2552"/>
        </w:tabs>
        <w:rPr>
          <w:rFonts w:ascii="Arial" w:hAnsi="Arial" w:cs="Arial"/>
          <w:sz w:val="28"/>
        </w:rPr>
      </w:pPr>
    </w:p>
    <w:p w:rsidR="008622AE" w:rsidRPr="008622AE" w:rsidRDefault="008622AE" w:rsidP="008622AE">
      <w:pPr>
        <w:tabs>
          <w:tab w:val="left" w:pos="2552"/>
        </w:tabs>
        <w:autoSpaceDE w:val="0"/>
        <w:jc w:val="both"/>
        <w:rPr>
          <w:rFonts w:ascii="Arial" w:hAnsi="Arial" w:cs="Arial"/>
          <w:sz w:val="28"/>
        </w:rPr>
      </w:pPr>
      <w:r w:rsidRPr="008622AE">
        <w:rPr>
          <w:rFonts w:ascii="Arial" w:hAnsi="Arial" w:cs="Arial"/>
          <w:sz w:val="28"/>
        </w:rPr>
        <w:t>Adres inwestycji:</w:t>
      </w:r>
      <w:r w:rsidRPr="008622AE">
        <w:rPr>
          <w:rFonts w:ascii="Arial" w:hAnsi="Arial" w:cs="Arial"/>
          <w:sz w:val="28"/>
        </w:rPr>
        <w:tab/>
      </w:r>
    </w:p>
    <w:p w:rsidR="0065219D" w:rsidRDefault="0065219D" w:rsidP="0065219D">
      <w:pPr>
        <w:rPr>
          <w:rFonts w:ascii="Arial" w:hAnsi="Arial" w:cs="Arial"/>
          <w:sz w:val="28"/>
        </w:rPr>
      </w:pPr>
      <w:r>
        <w:rPr>
          <w:rFonts w:ascii="Arial" w:hAnsi="Arial" w:cs="Arial"/>
          <w:sz w:val="28"/>
        </w:rPr>
        <w:t xml:space="preserve">ul. </w:t>
      </w:r>
      <w:r w:rsidR="001829F9">
        <w:rPr>
          <w:rFonts w:ascii="Arial" w:hAnsi="Arial" w:cs="Arial"/>
          <w:sz w:val="28"/>
        </w:rPr>
        <w:t>Szafarczyka 16</w:t>
      </w:r>
      <w:r w:rsidRPr="0065219D">
        <w:rPr>
          <w:rFonts w:ascii="Arial" w:hAnsi="Arial" w:cs="Arial"/>
          <w:sz w:val="28"/>
        </w:rPr>
        <w:t xml:space="preserve"> </w:t>
      </w:r>
    </w:p>
    <w:p w:rsidR="0065219D" w:rsidRPr="0065219D" w:rsidRDefault="001829F9" w:rsidP="0065219D">
      <w:pPr>
        <w:rPr>
          <w:rFonts w:ascii="Arial" w:hAnsi="Arial" w:cs="Arial"/>
          <w:sz w:val="28"/>
        </w:rPr>
      </w:pPr>
      <w:r>
        <w:rPr>
          <w:rFonts w:ascii="Arial" w:hAnsi="Arial" w:cs="Arial"/>
          <w:sz w:val="28"/>
        </w:rPr>
        <w:t>41-800</w:t>
      </w:r>
      <w:r w:rsidR="0065219D" w:rsidRPr="0065219D">
        <w:rPr>
          <w:rFonts w:ascii="Arial" w:hAnsi="Arial" w:cs="Arial"/>
          <w:sz w:val="28"/>
        </w:rPr>
        <w:t xml:space="preserve"> </w:t>
      </w:r>
      <w:r>
        <w:rPr>
          <w:rFonts w:ascii="Arial" w:hAnsi="Arial" w:cs="Arial"/>
          <w:sz w:val="28"/>
        </w:rPr>
        <w:t>Zabrze</w:t>
      </w:r>
    </w:p>
    <w:p w:rsidR="008622AE" w:rsidRPr="008622AE" w:rsidRDefault="008622AE" w:rsidP="008622AE">
      <w:pPr>
        <w:tabs>
          <w:tab w:val="left" w:pos="2552"/>
        </w:tabs>
        <w:autoSpaceDE w:val="0"/>
        <w:jc w:val="both"/>
        <w:rPr>
          <w:rFonts w:ascii="Arial" w:hAnsi="Arial" w:cs="Arial"/>
          <w:sz w:val="28"/>
        </w:rPr>
      </w:pPr>
      <w:r w:rsidRPr="008622AE">
        <w:rPr>
          <w:rFonts w:ascii="Arial" w:hAnsi="Arial" w:cs="Arial"/>
          <w:sz w:val="28"/>
        </w:rPr>
        <w:tab/>
      </w:r>
    </w:p>
    <w:p w:rsidR="008622AE" w:rsidRPr="008622AE" w:rsidRDefault="008622AE" w:rsidP="008622AE">
      <w:pPr>
        <w:tabs>
          <w:tab w:val="left" w:pos="2552"/>
        </w:tabs>
        <w:autoSpaceDE w:val="0"/>
        <w:rPr>
          <w:rFonts w:ascii="Arial" w:hAnsi="Arial" w:cs="Arial"/>
          <w:sz w:val="28"/>
        </w:rPr>
      </w:pPr>
      <w:r w:rsidRPr="008622AE">
        <w:rPr>
          <w:rFonts w:ascii="Arial" w:hAnsi="Arial" w:cs="Arial"/>
          <w:sz w:val="28"/>
        </w:rPr>
        <w:t xml:space="preserve">       </w:t>
      </w:r>
      <w:r w:rsidRPr="008622AE">
        <w:rPr>
          <w:rFonts w:ascii="Arial" w:hAnsi="Arial" w:cs="Arial"/>
          <w:sz w:val="28"/>
        </w:rPr>
        <w:tab/>
      </w:r>
    </w:p>
    <w:p w:rsidR="008622AE" w:rsidRPr="008622AE" w:rsidRDefault="008622AE" w:rsidP="008622AE">
      <w:pPr>
        <w:tabs>
          <w:tab w:val="left" w:pos="2552"/>
        </w:tabs>
        <w:jc w:val="both"/>
        <w:rPr>
          <w:rFonts w:ascii="Arial" w:hAnsi="Arial" w:cs="Arial"/>
        </w:rPr>
      </w:pPr>
    </w:p>
    <w:p w:rsidR="008622AE" w:rsidRPr="008622AE" w:rsidRDefault="008622AE" w:rsidP="008622AE">
      <w:pPr>
        <w:tabs>
          <w:tab w:val="left" w:pos="2552"/>
        </w:tabs>
        <w:jc w:val="both"/>
        <w:rPr>
          <w:rFonts w:ascii="Arial" w:hAnsi="Arial" w:cs="Arial"/>
          <w:b/>
          <w:sz w:val="26"/>
        </w:rPr>
      </w:pPr>
    </w:p>
    <w:p w:rsidR="008622AE" w:rsidRPr="008622AE" w:rsidRDefault="008622AE" w:rsidP="008622AE">
      <w:pPr>
        <w:tabs>
          <w:tab w:val="left" w:pos="2552"/>
        </w:tabs>
        <w:jc w:val="both"/>
        <w:rPr>
          <w:rFonts w:ascii="Arial" w:hAnsi="Arial" w:cs="Arial"/>
          <w:sz w:val="28"/>
        </w:rPr>
      </w:pPr>
      <w:r w:rsidRPr="008622AE">
        <w:rPr>
          <w:rFonts w:ascii="Arial" w:hAnsi="Arial" w:cs="Arial"/>
          <w:sz w:val="28"/>
        </w:rPr>
        <w:t>Zgodnie ze specyfikacją CPV:</w:t>
      </w:r>
    </w:p>
    <w:p w:rsidR="008622AE" w:rsidRPr="008622AE" w:rsidRDefault="008622AE" w:rsidP="008622AE">
      <w:pPr>
        <w:autoSpaceDE w:val="0"/>
        <w:autoSpaceDN w:val="0"/>
        <w:adjustRightInd w:val="0"/>
        <w:ind w:firstLine="708"/>
        <w:jc w:val="both"/>
        <w:rPr>
          <w:rFonts w:ascii="Arial" w:hAnsi="Arial" w:cs="Arial"/>
          <w:sz w:val="28"/>
        </w:rPr>
      </w:pPr>
      <w:r w:rsidRPr="008622AE">
        <w:rPr>
          <w:rFonts w:ascii="Arial" w:hAnsi="Arial" w:cs="Arial"/>
          <w:sz w:val="28"/>
        </w:rPr>
        <w:t xml:space="preserve">453110000-3 </w:t>
      </w:r>
      <w:r>
        <w:rPr>
          <w:rFonts w:ascii="Arial" w:hAnsi="Arial" w:cs="Arial"/>
          <w:sz w:val="28"/>
        </w:rPr>
        <w:tab/>
      </w:r>
      <w:r>
        <w:rPr>
          <w:rFonts w:ascii="Arial" w:hAnsi="Arial" w:cs="Arial"/>
          <w:sz w:val="28"/>
        </w:rPr>
        <w:tab/>
      </w:r>
      <w:r w:rsidRPr="008622AE">
        <w:rPr>
          <w:rFonts w:ascii="Arial" w:hAnsi="Arial" w:cs="Arial"/>
          <w:sz w:val="28"/>
        </w:rPr>
        <w:t>Roboty w zakresie instalacji elektrycznych</w:t>
      </w:r>
    </w:p>
    <w:p w:rsidR="008622AE" w:rsidRPr="008622AE" w:rsidRDefault="008622AE" w:rsidP="008622AE">
      <w:pPr>
        <w:autoSpaceDE w:val="0"/>
        <w:autoSpaceDN w:val="0"/>
        <w:adjustRightInd w:val="0"/>
        <w:ind w:left="3544" w:hanging="2836"/>
        <w:jc w:val="both"/>
        <w:rPr>
          <w:rFonts w:ascii="Arial" w:hAnsi="Arial" w:cs="Arial"/>
          <w:sz w:val="28"/>
        </w:rPr>
      </w:pPr>
      <w:r w:rsidRPr="008622AE">
        <w:rPr>
          <w:rFonts w:ascii="Arial" w:hAnsi="Arial" w:cs="Arial"/>
          <w:sz w:val="28"/>
        </w:rPr>
        <w:t xml:space="preserve">45311000-0 - </w:t>
      </w:r>
      <w:r>
        <w:rPr>
          <w:rFonts w:ascii="Arial" w:hAnsi="Arial" w:cs="Arial"/>
          <w:sz w:val="28"/>
        </w:rPr>
        <w:tab/>
      </w:r>
      <w:r w:rsidRPr="008622AE">
        <w:rPr>
          <w:rFonts w:ascii="Arial" w:hAnsi="Arial" w:cs="Arial"/>
          <w:sz w:val="28"/>
        </w:rPr>
        <w:t>Roboty w zakresie przewodów instalacji elektrycznych oraz opraw elektrycznych</w:t>
      </w:r>
    </w:p>
    <w:p w:rsidR="008622AE" w:rsidRPr="008622AE" w:rsidRDefault="008622AE" w:rsidP="008622AE">
      <w:pPr>
        <w:autoSpaceDE w:val="0"/>
        <w:autoSpaceDN w:val="0"/>
        <w:adjustRightInd w:val="0"/>
        <w:ind w:left="3544" w:hanging="2835"/>
        <w:jc w:val="both"/>
        <w:rPr>
          <w:rFonts w:ascii="Arial" w:hAnsi="Arial" w:cs="Arial"/>
          <w:sz w:val="28"/>
        </w:rPr>
      </w:pPr>
      <w:r w:rsidRPr="008622AE">
        <w:rPr>
          <w:rFonts w:ascii="Arial" w:hAnsi="Arial" w:cs="Arial"/>
          <w:sz w:val="28"/>
        </w:rPr>
        <w:t xml:space="preserve">45311100-1 - </w:t>
      </w:r>
      <w:r>
        <w:rPr>
          <w:rFonts w:ascii="Arial" w:hAnsi="Arial" w:cs="Arial"/>
          <w:sz w:val="28"/>
        </w:rPr>
        <w:tab/>
      </w:r>
      <w:r w:rsidRPr="008622AE">
        <w:rPr>
          <w:rFonts w:ascii="Arial" w:hAnsi="Arial" w:cs="Arial"/>
          <w:sz w:val="28"/>
        </w:rPr>
        <w:t>Roboty w zakresie przewodów instalacji elektrycznej</w:t>
      </w:r>
    </w:p>
    <w:p w:rsidR="008622AE" w:rsidRPr="008622AE" w:rsidRDefault="008622AE" w:rsidP="008622AE">
      <w:pPr>
        <w:autoSpaceDE w:val="0"/>
        <w:autoSpaceDN w:val="0"/>
        <w:adjustRightInd w:val="0"/>
        <w:ind w:firstLine="708"/>
        <w:jc w:val="both"/>
        <w:rPr>
          <w:rFonts w:ascii="Arial" w:hAnsi="Arial" w:cs="Arial"/>
          <w:sz w:val="28"/>
        </w:rPr>
      </w:pPr>
      <w:r w:rsidRPr="008622AE">
        <w:rPr>
          <w:rFonts w:ascii="Arial" w:hAnsi="Arial" w:cs="Arial"/>
          <w:sz w:val="28"/>
        </w:rPr>
        <w:t xml:space="preserve">45311200-2 - </w:t>
      </w:r>
      <w:r>
        <w:rPr>
          <w:rFonts w:ascii="Arial" w:hAnsi="Arial" w:cs="Arial"/>
          <w:sz w:val="28"/>
        </w:rPr>
        <w:tab/>
      </w:r>
      <w:r>
        <w:rPr>
          <w:rFonts w:ascii="Arial" w:hAnsi="Arial" w:cs="Arial"/>
          <w:sz w:val="28"/>
        </w:rPr>
        <w:tab/>
      </w:r>
      <w:r w:rsidRPr="008622AE">
        <w:rPr>
          <w:rFonts w:ascii="Arial" w:hAnsi="Arial" w:cs="Arial"/>
          <w:sz w:val="28"/>
        </w:rPr>
        <w:t>Roboty w zakresie opraw elektrycznych</w:t>
      </w:r>
    </w:p>
    <w:p w:rsidR="008622AE" w:rsidRPr="008622AE" w:rsidRDefault="008622AE" w:rsidP="008622AE">
      <w:pPr>
        <w:autoSpaceDE w:val="0"/>
        <w:autoSpaceDN w:val="0"/>
        <w:adjustRightInd w:val="0"/>
        <w:ind w:firstLine="708"/>
        <w:jc w:val="both"/>
        <w:rPr>
          <w:rFonts w:ascii="Arial" w:hAnsi="Arial" w:cs="Arial"/>
          <w:sz w:val="28"/>
        </w:rPr>
      </w:pPr>
      <w:r w:rsidRPr="008622AE">
        <w:rPr>
          <w:rFonts w:ascii="Arial" w:hAnsi="Arial" w:cs="Arial"/>
          <w:sz w:val="28"/>
        </w:rPr>
        <w:t xml:space="preserve">45314300-4 - </w:t>
      </w:r>
      <w:r>
        <w:rPr>
          <w:rFonts w:ascii="Arial" w:hAnsi="Arial" w:cs="Arial"/>
          <w:sz w:val="28"/>
        </w:rPr>
        <w:tab/>
      </w:r>
      <w:r>
        <w:rPr>
          <w:rFonts w:ascii="Arial" w:hAnsi="Arial" w:cs="Arial"/>
          <w:sz w:val="28"/>
        </w:rPr>
        <w:tab/>
      </w:r>
      <w:r w:rsidRPr="008622AE">
        <w:rPr>
          <w:rFonts w:ascii="Arial" w:hAnsi="Arial" w:cs="Arial"/>
          <w:sz w:val="28"/>
        </w:rPr>
        <w:t>Kładzenie kabli</w:t>
      </w:r>
    </w:p>
    <w:p w:rsidR="008622AE" w:rsidRPr="008622AE" w:rsidRDefault="008622AE" w:rsidP="008622AE">
      <w:pPr>
        <w:autoSpaceDE w:val="0"/>
        <w:autoSpaceDN w:val="0"/>
        <w:adjustRightInd w:val="0"/>
        <w:ind w:firstLine="708"/>
        <w:jc w:val="both"/>
        <w:rPr>
          <w:rFonts w:ascii="Arial" w:hAnsi="Arial" w:cs="Arial"/>
          <w:sz w:val="28"/>
        </w:rPr>
      </w:pPr>
      <w:r w:rsidRPr="008622AE">
        <w:rPr>
          <w:rFonts w:ascii="Arial" w:hAnsi="Arial" w:cs="Arial"/>
          <w:sz w:val="28"/>
        </w:rPr>
        <w:t xml:space="preserve">45315100-9 - </w:t>
      </w:r>
      <w:r>
        <w:rPr>
          <w:rFonts w:ascii="Arial" w:hAnsi="Arial" w:cs="Arial"/>
          <w:sz w:val="28"/>
        </w:rPr>
        <w:tab/>
      </w:r>
      <w:r>
        <w:rPr>
          <w:rFonts w:ascii="Arial" w:hAnsi="Arial" w:cs="Arial"/>
          <w:sz w:val="28"/>
        </w:rPr>
        <w:tab/>
      </w:r>
      <w:r w:rsidRPr="008622AE">
        <w:rPr>
          <w:rFonts w:ascii="Arial" w:hAnsi="Arial" w:cs="Arial"/>
          <w:sz w:val="28"/>
        </w:rPr>
        <w:t>Instalacyjne roboty elektryczne</w:t>
      </w:r>
    </w:p>
    <w:p w:rsidR="008622AE" w:rsidRPr="008622AE" w:rsidRDefault="008622AE" w:rsidP="008622AE">
      <w:pPr>
        <w:autoSpaceDE w:val="0"/>
        <w:autoSpaceDN w:val="0"/>
        <w:adjustRightInd w:val="0"/>
        <w:ind w:firstLine="708"/>
        <w:jc w:val="both"/>
        <w:rPr>
          <w:rFonts w:ascii="Arial" w:hAnsi="Arial" w:cs="Arial"/>
          <w:sz w:val="28"/>
        </w:rPr>
      </w:pPr>
      <w:r w:rsidRPr="008622AE">
        <w:rPr>
          <w:rFonts w:ascii="Arial" w:hAnsi="Arial" w:cs="Arial"/>
          <w:sz w:val="28"/>
        </w:rPr>
        <w:t xml:space="preserve">45314120-8 </w:t>
      </w:r>
      <w:r>
        <w:rPr>
          <w:rFonts w:ascii="Arial" w:hAnsi="Arial" w:cs="Arial"/>
          <w:sz w:val="28"/>
        </w:rPr>
        <w:t>–</w:t>
      </w:r>
      <w:r w:rsidRPr="008622AE">
        <w:rPr>
          <w:rFonts w:ascii="Arial" w:hAnsi="Arial" w:cs="Arial"/>
          <w:sz w:val="28"/>
        </w:rPr>
        <w:t xml:space="preserve"> </w:t>
      </w:r>
      <w:r>
        <w:rPr>
          <w:rFonts w:ascii="Arial" w:hAnsi="Arial" w:cs="Arial"/>
          <w:sz w:val="28"/>
        </w:rPr>
        <w:tab/>
      </w:r>
      <w:r>
        <w:rPr>
          <w:rFonts w:ascii="Arial" w:hAnsi="Arial" w:cs="Arial"/>
          <w:sz w:val="28"/>
        </w:rPr>
        <w:tab/>
      </w:r>
      <w:r w:rsidRPr="008622AE">
        <w:rPr>
          <w:rFonts w:ascii="Arial" w:hAnsi="Arial" w:cs="Arial"/>
          <w:sz w:val="28"/>
        </w:rPr>
        <w:t>Instalowanie linii telefonicznych</w:t>
      </w:r>
    </w:p>
    <w:p w:rsidR="008622AE" w:rsidRPr="008622AE" w:rsidRDefault="008622AE" w:rsidP="008622AE">
      <w:pPr>
        <w:autoSpaceDE w:val="0"/>
        <w:autoSpaceDN w:val="0"/>
        <w:adjustRightInd w:val="0"/>
        <w:ind w:firstLine="708"/>
        <w:jc w:val="both"/>
        <w:rPr>
          <w:rFonts w:ascii="Arial" w:hAnsi="Arial" w:cs="Arial"/>
          <w:sz w:val="28"/>
        </w:rPr>
      </w:pPr>
    </w:p>
    <w:p w:rsidR="008622AE" w:rsidRPr="008622AE" w:rsidRDefault="008622AE" w:rsidP="008622AE">
      <w:pPr>
        <w:tabs>
          <w:tab w:val="left" w:pos="2552"/>
        </w:tabs>
        <w:jc w:val="both"/>
        <w:rPr>
          <w:rFonts w:ascii="Arial" w:hAnsi="Arial" w:cs="Arial"/>
          <w:b/>
          <w:sz w:val="26"/>
        </w:rPr>
      </w:pPr>
    </w:p>
    <w:p w:rsidR="008622AE" w:rsidRPr="008622AE" w:rsidRDefault="008622AE" w:rsidP="008622AE">
      <w:pPr>
        <w:tabs>
          <w:tab w:val="right" w:pos="2835"/>
          <w:tab w:val="left" w:pos="3119"/>
        </w:tabs>
        <w:rPr>
          <w:rFonts w:ascii="Arial" w:hAnsi="Arial" w:cs="Arial"/>
          <w:snapToGrid w:val="0"/>
          <w:sz w:val="28"/>
        </w:rPr>
      </w:pPr>
    </w:p>
    <w:p w:rsidR="008622AE" w:rsidRPr="008622AE" w:rsidRDefault="008622AE" w:rsidP="008622AE">
      <w:pPr>
        <w:tabs>
          <w:tab w:val="left" w:pos="2410"/>
          <w:tab w:val="left" w:pos="2552"/>
        </w:tabs>
        <w:jc w:val="both"/>
        <w:rPr>
          <w:rFonts w:ascii="Arial" w:hAnsi="Arial" w:cs="Arial"/>
          <w:sz w:val="26"/>
        </w:rPr>
      </w:pPr>
    </w:p>
    <w:p w:rsidR="008622AE" w:rsidRPr="008622AE" w:rsidRDefault="008622AE" w:rsidP="008622AE">
      <w:pPr>
        <w:tabs>
          <w:tab w:val="left" w:pos="2410"/>
          <w:tab w:val="left" w:pos="2552"/>
        </w:tabs>
        <w:jc w:val="both"/>
        <w:rPr>
          <w:rFonts w:ascii="Arial" w:hAnsi="Arial" w:cs="Arial"/>
          <w:sz w:val="26"/>
        </w:rPr>
      </w:pPr>
    </w:p>
    <w:p w:rsidR="008622AE" w:rsidRPr="008622AE" w:rsidRDefault="008622AE" w:rsidP="008622AE">
      <w:pPr>
        <w:tabs>
          <w:tab w:val="left" w:pos="2552"/>
          <w:tab w:val="left" w:pos="11482"/>
        </w:tabs>
        <w:rPr>
          <w:rFonts w:ascii="Arial" w:hAnsi="Arial" w:cs="Arial"/>
          <w:sz w:val="26"/>
        </w:rPr>
      </w:pPr>
    </w:p>
    <w:p w:rsidR="008622AE" w:rsidRPr="008622AE" w:rsidRDefault="008622AE" w:rsidP="008622AE">
      <w:pPr>
        <w:tabs>
          <w:tab w:val="left" w:pos="2552"/>
          <w:tab w:val="left" w:pos="11482"/>
        </w:tabs>
        <w:rPr>
          <w:rFonts w:ascii="Arial" w:hAnsi="Arial" w:cs="Arial"/>
          <w:sz w:val="26"/>
        </w:rPr>
      </w:pPr>
    </w:p>
    <w:p w:rsidR="008622AE" w:rsidRPr="008622AE" w:rsidRDefault="008622AE" w:rsidP="008622AE">
      <w:pPr>
        <w:tabs>
          <w:tab w:val="left" w:pos="2552"/>
          <w:tab w:val="left" w:pos="11482"/>
        </w:tabs>
        <w:rPr>
          <w:rFonts w:ascii="Arial" w:hAnsi="Arial" w:cs="Arial"/>
          <w:sz w:val="26"/>
        </w:rPr>
      </w:pPr>
    </w:p>
    <w:p w:rsidR="008622AE" w:rsidRPr="008622AE" w:rsidRDefault="008622AE" w:rsidP="008622AE">
      <w:pPr>
        <w:tabs>
          <w:tab w:val="left" w:pos="2552"/>
          <w:tab w:val="left" w:pos="11482"/>
        </w:tabs>
        <w:rPr>
          <w:rFonts w:ascii="Arial" w:hAnsi="Arial" w:cs="Arial"/>
          <w:sz w:val="26"/>
        </w:rPr>
      </w:pPr>
    </w:p>
    <w:p w:rsidR="008622AE" w:rsidRPr="008622AE" w:rsidRDefault="008622AE" w:rsidP="008622AE">
      <w:pPr>
        <w:tabs>
          <w:tab w:val="left" w:pos="2552"/>
          <w:tab w:val="left" w:pos="11482"/>
        </w:tabs>
        <w:rPr>
          <w:rFonts w:ascii="Arial" w:hAnsi="Arial" w:cs="Arial"/>
          <w:sz w:val="26"/>
        </w:rPr>
      </w:pPr>
    </w:p>
    <w:p w:rsidR="008622AE" w:rsidRPr="008622AE" w:rsidRDefault="008622AE" w:rsidP="008622AE">
      <w:pPr>
        <w:tabs>
          <w:tab w:val="left" w:pos="2552"/>
          <w:tab w:val="left" w:pos="11482"/>
        </w:tabs>
        <w:rPr>
          <w:rFonts w:ascii="Arial" w:hAnsi="Arial" w:cs="Arial"/>
          <w:b/>
          <w:sz w:val="26"/>
        </w:rPr>
      </w:pPr>
      <w:r w:rsidRPr="008622AE">
        <w:rPr>
          <w:rFonts w:ascii="Arial" w:hAnsi="Arial" w:cs="Arial"/>
          <w:sz w:val="26"/>
        </w:rPr>
        <w:t xml:space="preserve">Data wykonania: </w:t>
      </w:r>
      <w:r w:rsidRPr="008622AE">
        <w:rPr>
          <w:rFonts w:ascii="Arial" w:hAnsi="Arial" w:cs="Arial"/>
          <w:sz w:val="26"/>
        </w:rPr>
        <w:tab/>
      </w:r>
      <w:r w:rsidR="001829F9">
        <w:rPr>
          <w:rFonts w:ascii="Arial" w:hAnsi="Arial" w:cs="Arial"/>
          <w:sz w:val="26"/>
        </w:rPr>
        <w:t>czerwiec</w:t>
      </w:r>
      <w:r w:rsidRPr="008622AE">
        <w:rPr>
          <w:rFonts w:ascii="Arial" w:hAnsi="Arial" w:cs="Arial"/>
          <w:sz w:val="26"/>
        </w:rPr>
        <w:t xml:space="preserve"> 201</w:t>
      </w:r>
      <w:r w:rsidR="001829F9">
        <w:rPr>
          <w:rFonts w:ascii="Arial" w:hAnsi="Arial" w:cs="Arial"/>
          <w:sz w:val="26"/>
        </w:rPr>
        <w:t>9</w:t>
      </w:r>
    </w:p>
    <w:p w:rsidR="008622AE" w:rsidRPr="008622AE" w:rsidRDefault="008622AE" w:rsidP="008622AE">
      <w:pPr>
        <w:jc w:val="both"/>
        <w:rPr>
          <w:rFonts w:ascii="Arial" w:hAnsi="Arial" w:cs="Arial"/>
          <w:b/>
        </w:rPr>
      </w:pPr>
    </w:p>
    <w:p w:rsidR="008622AE" w:rsidRPr="008622AE" w:rsidRDefault="008622AE">
      <w:pPr>
        <w:spacing w:after="200" w:line="276" w:lineRule="auto"/>
        <w:rPr>
          <w:rFonts w:ascii="Arial" w:hAnsi="Arial" w:cs="Arial"/>
          <w:sz w:val="28"/>
          <w:szCs w:val="28"/>
        </w:rPr>
      </w:pPr>
    </w:p>
    <w:p w:rsidR="00793FA8" w:rsidRPr="008622AE" w:rsidRDefault="00793FA8" w:rsidP="00793FA8">
      <w:pPr>
        <w:autoSpaceDE w:val="0"/>
        <w:autoSpaceDN w:val="0"/>
        <w:adjustRightInd w:val="0"/>
        <w:rPr>
          <w:rFonts w:ascii="Arial" w:hAnsi="Arial" w:cs="Arial"/>
          <w:b/>
          <w:bCs/>
          <w:color w:val="000000"/>
          <w:sz w:val="20"/>
          <w:szCs w:val="20"/>
          <w:u w:val="single"/>
        </w:rPr>
      </w:pPr>
      <w:r w:rsidRPr="008622AE">
        <w:rPr>
          <w:rFonts w:ascii="Arial" w:hAnsi="Arial" w:cs="Arial"/>
          <w:b/>
          <w:bCs/>
          <w:color w:val="000000"/>
          <w:sz w:val="20"/>
          <w:szCs w:val="20"/>
          <w:u w:val="single"/>
        </w:rPr>
        <w:lastRenderedPageBreak/>
        <w:t>1. CZĘŚĆ OGÓLNA</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1.1. Nazwa nadana zamówieniu przez zamawiającego</w:t>
      </w:r>
    </w:p>
    <w:p w:rsidR="00793FA8" w:rsidRPr="008622AE" w:rsidRDefault="00793FA8" w:rsidP="00793FA8">
      <w:pPr>
        <w:autoSpaceDE w:val="0"/>
        <w:autoSpaceDN w:val="0"/>
        <w:adjustRightInd w:val="0"/>
        <w:rPr>
          <w:rFonts w:ascii="Arial" w:hAnsi="Arial" w:cs="Arial"/>
          <w:b/>
          <w:bCs/>
          <w:color w:val="000000"/>
          <w:sz w:val="20"/>
          <w:szCs w:val="20"/>
        </w:rPr>
      </w:pPr>
    </w:p>
    <w:p w:rsidR="0065219D" w:rsidRDefault="00793FA8" w:rsidP="00A01DAD">
      <w:pPr>
        <w:jc w:val="both"/>
        <w:rPr>
          <w:sz w:val="20"/>
          <w:szCs w:val="20"/>
        </w:rPr>
      </w:pPr>
      <w:r w:rsidRPr="008622AE">
        <w:rPr>
          <w:sz w:val="20"/>
          <w:szCs w:val="20"/>
        </w:rPr>
        <w:t xml:space="preserve">Przedmiotem niniejszej szczegółowej specyfikacji technicznej są wymagania dotyczące wykonania i odbioru robót w zakresie instalacji elektrycznych wewnętrznych, prowadzonych w ramach projektu: </w:t>
      </w:r>
    </w:p>
    <w:p w:rsidR="00793FA8" w:rsidRPr="0065219D" w:rsidRDefault="00793FA8" w:rsidP="00E931D2">
      <w:pPr>
        <w:autoSpaceDE w:val="0"/>
        <w:autoSpaceDN w:val="0"/>
        <w:adjustRightInd w:val="0"/>
        <w:jc w:val="center"/>
        <w:rPr>
          <w:sz w:val="20"/>
          <w:szCs w:val="20"/>
        </w:rPr>
      </w:pPr>
      <w:r w:rsidRPr="007779A5">
        <w:rPr>
          <w:sz w:val="20"/>
          <w:szCs w:val="20"/>
        </w:rPr>
        <w:t>"</w:t>
      </w:r>
      <w:r w:rsidR="001829F9" w:rsidRPr="001829F9">
        <w:rPr>
          <w:sz w:val="20"/>
          <w:szCs w:val="20"/>
        </w:rPr>
        <w:t>ZMIANA SPOSOBU UŻYTKOW. Z PRZEBUD. FRAGM. HALI SPORTOWEJ PRZY UL. SZAFARCZYKA 16 W ZABRZU CELEM STWORZENIA DZIENNEGO DOMU W RAMACH PROGRAMU SENIOR+</w:t>
      </w:r>
      <w:r w:rsidR="007779A5" w:rsidRPr="0065219D">
        <w:rPr>
          <w:sz w:val="20"/>
          <w:szCs w:val="20"/>
        </w:rPr>
        <w:t>.</w:t>
      </w:r>
      <w:r w:rsidRPr="0065219D">
        <w:rPr>
          <w:sz w:val="20"/>
          <w:szCs w:val="20"/>
        </w:rPr>
        <w:t>"</w:t>
      </w:r>
    </w:p>
    <w:p w:rsidR="00E931D2" w:rsidRDefault="00E931D2" w:rsidP="00793FA8">
      <w:pPr>
        <w:autoSpaceDE w:val="0"/>
        <w:autoSpaceDN w:val="0"/>
        <w:adjustRightInd w:val="0"/>
        <w:rPr>
          <w:rFonts w:ascii="Arial" w:hAnsi="Arial" w:cs="Arial"/>
          <w:b/>
          <w:bCs/>
          <w:color w:val="000000"/>
          <w:sz w:val="20"/>
          <w:szCs w:val="20"/>
        </w:rPr>
      </w:pPr>
    </w:p>
    <w:p w:rsidR="00E931D2" w:rsidRPr="008622AE" w:rsidRDefault="00E931D2"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1.2. Przedmiot ST</w:t>
      </w:r>
    </w:p>
    <w:p w:rsidR="00793FA8" w:rsidRPr="008622AE" w:rsidRDefault="00793FA8" w:rsidP="00793FA8">
      <w:pPr>
        <w:autoSpaceDE w:val="0"/>
        <w:autoSpaceDN w:val="0"/>
        <w:adjustRightInd w:val="0"/>
        <w:rPr>
          <w:rFonts w:ascii="Arial" w:hAnsi="Arial" w:cs="Arial"/>
          <w:color w:val="000000"/>
          <w:sz w:val="20"/>
          <w:szCs w:val="20"/>
        </w:rPr>
      </w:pPr>
    </w:p>
    <w:p w:rsidR="00793FA8" w:rsidRPr="008622AE" w:rsidRDefault="00793FA8" w:rsidP="00793FA8">
      <w:pPr>
        <w:pStyle w:val="Tekstpodstawowy"/>
        <w:rPr>
          <w:sz w:val="20"/>
          <w:szCs w:val="20"/>
        </w:rPr>
      </w:pPr>
      <w:r w:rsidRPr="008622AE">
        <w:rPr>
          <w:sz w:val="20"/>
          <w:szCs w:val="20"/>
        </w:rPr>
        <w:t xml:space="preserve">Przedmiotem niniejszej specyfikacji technicznej (SST) są wymagania dotyczące wykonania i odbioru robót związanych z układaniem i montażem elementów instalacji elektrycznej (układanie kabli i przewodów, montaż osprzętu i opraw) w </w:t>
      </w:r>
      <w:r w:rsidR="005C6130">
        <w:rPr>
          <w:sz w:val="20"/>
          <w:szCs w:val="20"/>
        </w:rPr>
        <w:t>obrębie obiektu objętego dokumentacją projektową.</w:t>
      </w:r>
    </w:p>
    <w:p w:rsidR="00793FA8" w:rsidRDefault="00793FA8" w:rsidP="00793FA8">
      <w:pPr>
        <w:autoSpaceDE w:val="0"/>
        <w:autoSpaceDN w:val="0"/>
        <w:adjustRightInd w:val="0"/>
        <w:rPr>
          <w:rFonts w:ascii="Arial" w:hAnsi="Arial" w:cs="Arial"/>
          <w:b/>
          <w:bCs/>
          <w:color w:val="000000"/>
          <w:sz w:val="20"/>
          <w:szCs w:val="20"/>
        </w:rPr>
      </w:pPr>
    </w:p>
    <w:p w:rsidR="00E931D2" w:rsidRPr="008622AE" w:rsidRDefault="00E931D2"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1.3. Zakres stosowania ST</w:t>
      </w:r>
    </w:p>
    <w:p w:rsidR="00793FA8" w:rsidRPr="008622AE" w:rsidRDefault="00793FA8" w:rsidP="00793FA8">
      <w:pPr>
        <w:autoSpaceDE w:val="0"/>
        <w:autoSpaceDN w:val="0"/>
        <w:adjustRightInd w:val="0"/>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Specyfikacja techniczna szczegółowa (SST), stosowanej jest jako dokument przetargowy i kontraktowy przy zlecaniu 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realizacji robót wymienionych w pkt. 1.2.</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rsidR="00793FA8" w:rsidRDefault="00793FA8" w:rsidP="00793FA8">
      <w:pPr>
        <w:autoSpaceDE w:val="0"/>
        <w:autoSpaceDN w:val="0"/>
        <w:adjustRightInd w:val="0"/>
        <w:rPr>
          <w:rFonts w:ascii="Arial" w:hAnsi="Arial" w:cs="Arial"/>
          <w:b/>
          <w:bCs/>
          <w:color w:val="000000"/>
          <w:sz w:val="20"/>
          <w:szCs w:val="20"/>
        </w:rPr>
      </w:pPr>
    </w:p>
    <w:p w:rsidR="00E931D2" w:rsidRPr="008622AE" w:rsidRDefault="00E931D2"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1.4. Przedmiot i zakres robót objętych ST</w:t>
      </w:r>
    </w:p>
    <w:p w:rsidR="00793FA8" w:rsidRPr="008622AE" w:rsidRDefault="00793FA8" w:rsidP="00793FA8">
      <w:pPr>
        <w:autoSpaceDE w:val="0"/>
        <w:autoSpaceDN w:val="0"/>
        <w:adjustRightInd w:val="0"/>
        <w:rPr>
          <w:rFonts w:ascii="Arial" w:hAnsi="Arial" w:cs="Arial"/>
          <w:color w:val="000000"/>
          <w:sz w:val="20"/>
          <w:szCs w:val="20"/>
        </w:rPr>
      </w:pPr>
    </w:p>
    <w:p w:rsidR="00793FA8" w:rsidRPr="008622AE" w:rsidRDefault="00793FA8" w:rsidP="00793FA8">
      <w:pPr>
        <w:autoSpaceDE w:val="0"/>
        <w:autoSpaceDN w:val="0"/>
        <w:adjustRightInd w:val="0"/>
        <w:rPr>
          <w:rFonts w:ascii="Arial" w:hAnsi="Arial" w:cs="Arial"/>
          <w:color w:val="000000"/>
          <w:sz w:val="20"/>
          <w:szCs w:val="20"/>
        </w:rPr>
      </w:pPr>
      <w:r w:rsidRPr="008622AE">
        <w:rPr>
          <w:rFonts w:ascii="Arial" w:hAnsi="Arial" w:cs="Arial"/>
          <w:color w:val="000000"/>
          <w:sz w:val="20"/>
          <w:szCs w:val="20"/>
        </w:rPr>
        <w:t>Ustalenia zawarte w niniejszej specyfikacji technicznej (SST) dotyczą zasad wykonywania i odbioru robót związanych</w:t>
      </w:r>
      <w:r w:rsidR="005C6130">
        <w:rPr>
          <w:rFonts w:ascii="Arial" w:hAnsi="Arial" w:cs="Arial"/>
          <w:color w:val="000000"/>
          <w:sz w:val="20"/>
          <w:szCs w:val="20"/>
        </w:rPr>
        <w:t xml:space="preserve"> </w:t>
      </w:r>
      <w:r w:rsidRPr="008622AE">
        <w:rPr>
          <w:rFonts w:ascii="Arial" w:hAnsi="Arial" w:cs="Arial"/>
          <w:color w:val="000000"/>
          <w:sz w:val="20"/>
          <w:szCs w:val="20"/>
        </w:rPr>
        <w:t>z:</w:t>
      </w:r>
    </w:p>
    <w:p w:rsidR="00793FA8" w:rsidRPr="005C6130" w:rsidRDefault="00793FA8" w:rsidP="005C6130">
      <w:pPr>
        <w:pStyle w:val="Akapitzlist"/>
        <w:numPr>
          <w:ilvl w:val="0"/>
          <w:numId w:val="1"/>
        </w:numPr>
        <w:autoSpaceDE w:val="0"/>
        <w:autoSpaceDN w:val="0"/>
        <w:adjustRightInd w:val="0"/>
        <w:rPr>
          <w:rFonts w:ascii="Arial" w:hAnsi="Arial" w:cs="Arial"/>
          <w:color w:val="000000"/>
          <w:sz w:val="20"/>
          <w:szCs w:val="20"/>
        </w:rPr>
      </w:pPr>
      <w:r w:rsidRPr="005C6130">
        <w:rPr>
          <w:rFonts w:ascii="Arial" w:hAnsi="Arial" w:cs="Arial"/>
          <w:color w:val="000000"/>
          <w:sz w:val="20"/>
          <w:szCs w:val="20"/>
        </w:rPr>
        <w:t>układaniem k</w:t>
      </w:r>
      <w:r w:rsidR="005C6130" w:rsidRPr="005C6130">
        <w:rPr>
          <w:rFonts w:ascii="Arial" w:hAnsi="Arial" w:cs="Arial"/>
          <w:color w:val="000000"/>
          <w:sz w:val="20"/>
          <w:szCs w:val="20"/>
        </w:rPr>
        <w:t>abli i przewodów elektrycznych,</w:t>
      </w:r>
    </w:p>
    <w:p w:rsidR="005C6130" w:rsidRDefault="005C6130" w:rsidP="005C6130">
      <w:pPr>
        <w:pStyle w:val="Tekstpodstawowy"/>
        <w:numPr>
          <w:ilvl w:val="0"/>
          <w:numId w:val="1"/>
        </w:numPr>
        <w:rPr>
          <w:sz w:val="20"/>
          <w:szCs w:val="20"/>
        </w:rPr>
      </w:pPr>
      <w:r>
        <w:rPr>
          <w:sz w:val="20"/>
          <w:szCs w:val="20"/>
        </w:rPr>
        <w:t>m</w:t>
      </w:r>
      <w:r w:rsidR="00793FA8" w:rsidRPr="008622AE">
        <w:rPr>
          <w:sz w:val="20"/>
          <w:szCs w:val="20"/>
        </w:rPr>
        <w:t>ontażem opraw, osprzętu, urządzeń i odbiorników energii elektrycznej, wraz z przygotowaniem pod</w:t>
      </w:r>
      <w:r>
        <w:rPr>
          <w:sz w:val="20"/>
          <w:szCs w:val="20"/>
        </w:rPr>
        <w:t>łoża i robotami towarzyszącymi</w:t>
      </w:r>
    </w:p>
    <w:p w:rsidR="005C6130" w:rsidRDefault="005C6130" w:rsidP="005C6130">
      <w:pPr>
        <w:pStyle w:val="Tekstpodstawowy"/>
        <w:numPr>
          <w:ilvl w:val="0"/>
          <w:numId w:val="1"/>
        </w:numPr>
        <w:rPr>
          <w:sz w:val="20"/>
          <w:szCs w:val="20"/>
        </w:rPr>
      </w:pPr>
      <w:r>
        <w:rPr>
          <w:sz w:val="20"/>
          <w:szCs w:val="20"/>
        </w:rPr>
        <w:t>montażem tablic elektrycznych</w:t>
      </w:r>
    </w:p>
    <w:p w:rsidR="005C6130" w:rsidRPr="001829F9" w:rsidRDefault="005C6130" w:rsidP="001829F9">
      <w:pPr>
        <w:pStyle w:val="Tekstpodstawowy"/>
        <w:numPr>
          <w:ilvl w:val="0"/>
          <w:numId w:val="1"/>
        </w:numPr>
        <w:rPr>
          <w:sz w:val="20"/>
          <w:szCs w:val="20"/>
        </w:rPr>
      </w:pPr>
      <w:r w:rsidRPr="005C6130">
        <w:rPr>
          <w:sz w:val="20"/>
          <w:szCs w:val="20"/>
        </w:rPr>
        <w:t xml:space="preserve">czynności łączeniowych w zakresie </w:t>
      </w:r>
      <w:proofErr w:type="spellStart"/>
      <w:r w:rsidRPr="005C6130">
        <w:rPr>
          <w:sz w:val="20"/>
          <w:szCs w:val="20"/>
        </w:rPr>
        <w:t>nowoprowadzonego</w:t>
      </w:r>
      <w:proofErr w:type="spellEnd"/>
      <w:r w:rsidRPr="005C6130">
        <w:rPr>
          <w:sz w:val="20"/>
          <w:szCs w:val="20"/>
        </w:rPr>
        <w:t xml:space="preserve"> okablowania</w:t>
      </w:r>
    </w:p>
    <w:p w:rsidR="00793FA8" w:rsidRPr="008622AE" w:rsidRDefault="00793FA8" w:rsidP="005C6130">
      <w:pPr>
        <w:pStyle w:val="Tekstpodstawowy"/>
        <w:numPr>
          <w:ilvl w:val="0"/>
          <w:numId w:val="1"/>
        </w:numPr>
        <w:rPr>
          <w:sz w:val="20"/>
          <w:szCs w:val="20"/>
        </w:rPr>
      </w:pPr>
      <w:r w:rsidRPr="008622AE">
        <w:rPr>
          <w:sz w:val="20"/>
          <w:szCs w:val="20"/>
        </w:rPr>
        <w:t>ST dotyczy wszystkich czynności mających na celu wykonanie robót związanych z:</w:t>
      </w:r>
    </w:p>
    <w:p w:rsidR="00793FA8" w:rsidRPr="005C6130" w:rsidRDefault="00793FA8" w:rsidP="005C6130">
      <w:pPr>
        <w:pStyle w:val="Akapitzlist"/>
        <w:numPr>
          <w:ilvl w:val="0"/>
          <w:numId w:val="1"/>
        </w:numPr>
        <w:autoSpaceDE w:val="0"/>
        <w:autoSpaceDN w:val="0"/>
        <w:adjustRightInd w:val="0"/>
        <w:rPr>
          <w:rFonts w:ascii="Arial" w:hAnsi="Arial" w:cs="Arial"/>
          <w:color w:val="000000"/>
          <w:sz w:val="20"/>
          <w:szCs w:val="20"/>
        </w:rPr>
      </w:pPr>
      <w:r w:rsidRPr="005C6130">
        <w:rPr>
          <w:rFonts w:ascii="Arial" w:hAnsi="Arial" w:cs="Arial"/>
          <w:color w:val="000000"/>
          <w:sz w:val="20"/>
          <w:szCs w:val="20"/>
        </w:rPr>
        <w:t>kompletacja wszystkich materiałów potrzebnych do wykonania podanych wyżej prac,</w:t>
      </w:r>
    </w:p>
    <w:p w:rsidR="00793FA8" w:rsidRPr="005C6130" w:rsidRDefault="00793FA8" w:rsidP="005C6130">
      <w:pPr>
        <w:pStyle w:val="Akapitzlist"/>
        <w:numPr>
          <w:ilvl w:val="0"/>
          <w:numId w:val="1"/>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wykonaniem wszelkich robót pomocniczych w celu przygotowania podłoża (w szczególności roboty murarskie, ślusarsko-spawalnicze montaż elementów osprzętu instalacyjnego itp.),</w:t>
      </w:r>
    </w:p>
    <w:p w:rsidR="00793FA8" w:rsidRPr="005C6130" w:rsidRDefault="00793FA8" w:rsidP="005C6130">
      <w:pPr>
        <w:pStyle w:val="Akapitzlist"/>
        <w:numPr>
          <w:ilvl w:val="0"/>
          <w:numId w:val="1"/>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ułożeniem wszystkich materiałów w sposób i w miejscu zgodnym z dokumentacją techniczną,</w:t>
      </w:r>
    </w:p>
    <w:p w:rsidR="00793FA8" w:rsidRPr="005C6130" w:rsidRDefault="00793FA8" w:rsidP="005C6130">
      <w:pPr>
        <w:pStyle w:val="Akapitzlist"/>
        <w:numPr>
          <w:ilvl w:val="0"/>
          <w:numId w:val="1"/>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wykonaniem oznakowania zgodnego z dokumentacją techniczną wszystkich elementów wyznaczonych w dokumentacji,</w:t>
      </w:r>
    </w:p>
    <w:p w:rsidR="00793FA8" w:rsidRPr="005C6130" w:rsidRDefault="00793FA8" w:rsidP="005C6130">
      <w:pPr>
        <w:pStyle w:val="Akapitzlist"/>
        <w:numPr>
          <w:ilvl w:val="0"/>
          <w:numId w:val="1"/>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ułożeniem drutu stalowego (dla instalacji prowadzonych w rurkach lub kanałach zamkniętych), ułatwiającego docelowe wciąganie zaprojektowanych przewodów (np. dla sieci teleinformatycznych),</w:t>
      </w:r>
    </w:p>
    <w:p w:rsidR="00793FA8" w:rsidRPr="005C6130" w:rsidRDefault="00793FA8" w:rsidP="005C6130">
      <w:pPr>
        <w:pStyle w:val="Akapitzlist"/>
        <w:numPr>
          <w:ilvl w:val="0"/>
          <w:numId w:val="1"/>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wykonaniem oznakowania zgodnego z dokumentacja techniczna wszystkich wyznaczonych kabli i przewodów,</w:t>
      </w:r>
    </w:p>
    <w:p w:rsidR="00793FA8" w:rsidRPr="005C6130" w:rsidRDefault="00793FA8" w:rsidP="005C6130">
      <w:pPr>
        <w:pStyle w:val="Akapitzlist"/>
        <w:numPr>
          <w:ilvl w:val="0"/>
          <w:numId w:val="1"/>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przeprowadzeniem wymaganych prób i badań oraz potwierdzenie protokołami kwalifikującymi montowany element instalacji elektrycznej.</w:t>
      </w:r>
    </w:p>
    <w:p w:rsidR="00793FA8" w:rsidRPr="008622AE" w:rsidRDefault="00793FA8" w:rsidP="00793FA8">
      <w:pPr>
        <w:autoSpaceDE w:val="0"/>
        <w:autoSpaceDN w:val="0"/>
        <w:adjustRightInd w:val="0"/>
        <w:rPr>
          <w:rFonts w:ascii="Arial" w:hAnsi="Arial" w:cs="Arial"/>
          <w:b/>
          <w:bCs/>
          <w:color w:val="000000"/>
          <w:sz w:val="20"/>
          <w:szCs w:val="20"/>
        </w:rPr>
      </w:pPr>
    </w:p>
    <w:p w:rsidR="001829F9" w:rsidRDefault="001829F9">
      <w:pPr>
        <w:spacing w:after="200" w:line="276" w:lineRule="auto"/>
        <w:rPr>
          <w:rFonts w:ascii="Arial" w:hAnsi="Arial" w:cs="Arial"/>
          <w:b/>
          <w:bCs/>
          <w:color w:val="000000"/>
          <w:sz w:val="20"/>
          <w:szCs w:val="20"/>
        </w:rPr>
      </w:pPr>
      <w:r>
        <w:rPr>
          <w:rFonts w:ascii="Arial" w:hAnsi="Arial" w:cs="Arial"/>
          <w:b/>
          <w:bCs/>
          <w:color w:val="000000"/>
          <w:sz w:val="20"/>
          <w:szCs w:val="20"/>
        </w:rPr>
        <w:br w:type="page"/>
      </w: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lastRenderedPageBreak/>
        <w:t>1.5. Określenia podstawowe, definicje</w:t>
      </w:r>
    </w:p>
    <w:p w:rsidR="00793FA8" w:rsidRPr="008622AE" w:rsidRDefault="00793FA8" w:rsidP="00793FA8">
      <w:pPr>
        <w:autoSpaceDE w:val="0"/>
        <w:autoSpaceDN w:val="0"/>
        <w:adjustRightInd w:val="0"/>
        <w:rPr>
          <w:rFonts w:ascii="Arial" w:hAnsi="Arial" w:cs="Arial"/>
          <w:color w:val="000000"/>
          <w:sz w:val="20"/>
          <w:szCs w:val="20"/>
        </w:rPr>
      </w:pPr>
    </w:p>
    <w:p w:rsidR="00793FA8" w:rsidRPr="008622AE" w:rsidRDefault="00793FA8" w:rsidP="00793FA8">
      <w:pPr>
        <w:pStyle w:val="Tekstpodstawowy"/>
        <w:rPr>
          <w:sz w:val="20"/>
          <w:szCs w:val="20"/>
        </w:rPr>
      </w:pPr>
      <w:r w:rsidRPr="008622AE">
        <w:rPr>
          <w:sz w:val="20"/>
          <w:szCs w:val="20"/>
        </w:rPr>
        <w:t>Określenia podane w niniejszej specyfikacji technicznej (ST) są zgodne z odpowiednimi normami oraz określeniami podanymi w ST „Wymagania ogólne” Kod CPV 45000000-7, pkt 1.4. a także podanymi poniżej:</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Specyfikacja techniczna – </w:t>
      </w:r>
      <w:r w:rsidRPr="008622AE">
        <w:rPr>
          <w:rFonts w:ascii="Arial" w:hAnsi="Arial" w:cs="Arial"/>
          <w:color w:val="000000"/>
          <w:sz w:val="20"/>
          <w:szCs w:val="20"/>
        </w:rPr>
        <w:t>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Aprobata techniczna – </w:t>
      </w:r>
      <w:r w:rsidRPr="008622AE">
        <w:rPr>
          <w:rFonts w:ascii="Arial" w:hAnsi="Arial" w:cs="Arial"/>
          <w:color w:val="000000"/>
          <w:sz w:val="20"/>
          <w:szCs w:val="20"/>
        </w:rPr>
        <w:t>dokument stwierdzający przydatność dane wyrobu do określonego obszaru zastosowania.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Zawiera ustalenia techniczne co do wymagań podstawowych wyrobu oraz metodykę badań dla potwierdzenia tych wymagań.</w:t>
      </w:r>
    </w:p>
    <w:p w:rsidR="00793FA8" w:rsidRPr="008622AE" w:rsidRDefault="00793FA8" w:rsidP="00793FA8">
      <w:pPr>
        <w:autoSpaceDE w:val="0"/>
        <w:autoSpaceDN w:val="0"/>
        <w:adjustRightInd w:val="0"/>
        <w:jc w:val="both"/>
        <w:rPr>
          <w:rFonts w:ascii="Arial" w:hAnsi="Arial" w:cs="Arial"/>
          <w:sz w:val="20"/>
          <w:szCs w:val="20"/>
        </w:rPr>
      </w:pPr>
      <w:r w:rsidRPr="008622AE">
        <w:rPr>
          <w:rFonts w:ascii="Arial" w:hAnsi="Arial" w:cs="Arial"/>
          <w:b/>
          <w:bCs/>
          <w:sz w:val="20"/>
          <w:szCs w:val="20"/>
        </w:rPr>
        <w:t xml:space="preserve">Deklaracja zgodności – </w:t>
      </w:r>
      <w:r w:rsidRPr="008622AE">
        <w:rPr>
          <w:rFonts w:ascii="Arial" w:hAnsi="Arial" w:cs="Arial"/>
          <w:sz w:val="20"/>
          <w:szCs w:val="20"/>
        </w:rPr>
        <w:t xml:space="preserve">dokument w formie oświadczenia wydany przez producenta, stwierdzający zgodność z kryteriami określonymi odpowiednimi aktami prawnymi, normami, przepisami, wymogami lub specyfikacją techniczną dla danego materiału lub wyrobu. </w:t>
      </w:r>
    </w:p>
    <w:p w:rsidR="00793FA8" w:rsidRPr="008622AE" w:rsidRDefault="00793FA8" w:rsidP="00793FA8">
      <w:pPr>
        <w:pStyle w:val="Tekstpodstawowy"/>
        <w:rPr>
          <w:sz w:val="20"/>
          <w:szCs w:val="20"/>
        </w:rPr>
      </w:pPr>
      <w:r w:rsidRPr="008622AE">
        <w:rPr>
          <w:b/>
          <w:bCs/>
          <w:sz w:val="20"/>
          <w:szCs w:val="20"/>
        </w:rPr>
        <w:t xml:space="preserve">Certyfikat zgodności – </w:t>
      </w:r>
      <w:r w:rsidRPr="008622AE">
        <w:rPr>
          <w:sz w:val="20"/>
          <w:szCs w:val="20"/>
        </w:rPr>
        <w:t>dokument wydany przez upoważnioną jednostkę badającą (certyfikującą), stwierdzający zgodność z kryteriami określonymi odpowiednimi aktami prawnymi, normami, przepisami, wymogami lub specyfikacją techniczną dla badanego materiału lub wyrobu.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Część</w:t>
      </w:r>
      <w:r w:rsidRPr="008622AE">
        <w:rPr>
          <w:rFonts w:ascii="Arial" w:hAnsi="Arial" w:cs="Arial"/>
          <w:color w:val="000000"/>
          <w:sz w:val="20"/>
          <w:szCs w:val="20"/>
        </w:rPr>
        <w:t xml:space="preserve"> </w:t>
      </w:r>
      <w:r w:rsidRPr="008622AE">
        <w:rPr>
          <w:rFonts w:ascii="Arial" w:hAnsi="Arial" w:cs="Arial"/>
          <w:b/>
          <w:bCs/>
          <w:color w:val="000000"/>
          <w:sz w:val="20"/>
          <w:szCs w:val="20"/>
        </w:rPr>
        <w:t xml:space="preserve">czynna – </w:t>
      </w:r>
      <w:r w:rsidRPr="008622AE">
        <w:rPr>
          <w:rFonts w:ascii="Arial" w:hAnsi="Arial" w:cs="Arial"/>
          <w:color w:val="000000"/>
          <w:sz w:val="20"/>
          <w:szCs w:val="20"/>
        </w:rPr>
        <w:t>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Połączenia wyrównawcze – </w:t>
      </w:r>
      <w:r w:rsidRPr="008622AE">
        <w:rPr>
          <w:rFonts w:ascii="Arial" w:hAnsi="Arial" w:cs="Arial"/>
          <w:color w:val="000000"/>
          <w:sz w:val="20"/>
          <w:szCs w:val="20"/>
        </w:rPr>
        <w:t>elektryczne połączenie części przewodzących dostępnych lub obcych w celu wyrównania potencjału.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Kable i przewody – </w:t>
      </w:r>
      <w:r w:rsidRPr="008622AE">
        <w:rPr>
          <w:rFonts w:ascii="Arial" w:hAnsi="Arial" w:cs="Arial"/>
          <w:color w:val="000000"/>
          <w:sz w:val="20"/>
          <w:szCs w:val="20"/>
        </w:rPr>
        <w:t>materiały służące do dostarczania energii elektrycznej, sygnałów, impulsów elektrycznych w wybrane miejsce.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Osprzęt instalacyjny do kabli i przewodów – </w:t>
      </w:r>
      <w:r w:rsidRPr="008622AE">
        <w:rPr>
          <w:rFonts w:ascii="Arial" w:hAnsi="Arial" w:cs="Arial"/>
          <w:color w:val="000000"/>
          <w:sz w:val="20"/>
          <w:szCs w:val="20"/>
        </w:rPr>
        <w:t>zespół materiałów dodatkowych, stosowanych przy układaniu przewodów, ułatwiający ich montaż oraz dotarcie w przypadku awarii, zabezpieczający przed uszkodzeniami, wytyczający trasy ciągów równoległych przewodów itp.</w:t>
      </w:r>
    </w:p>
    <w:p w:rsidR="00793FA8" w:rsidRPr="008622AE" w:rsidRDefault="00793FA8" w:rsidP="00793FA8">
      <w:pPr>
        <w:pStyle w:val="Tekstpodstawowy"/>
        <w:rPr>
          <w:sz w:val="20"/>
          <w:szCs w:val="20"/>
        </w:rPr>
      </w:pPr>
    </w:p>
    <w:p w:rsidR="00793FA8" w:rsidRPr="008622AE" w:rsidRDefault="00793FA8" w:rsidP="00793FA8">
      <w:pPr>
        <w:pStyle w:val="Tekstpodstawowy"/>
        <w:rPr>
          <w:sz w:val="20"/>
          <w:szCs w:val="20"/>
        </w:rPr>
      </w:pPr>
      <w:r w:rsidRPr="008622AE">
        <w:rPr>
          <w:sz w:val="20"/>
          <w:szCs w:val="20"/>
        </w:rPr>
        <w:t>Grupy materiałów stanowiących osprzęt instalacyjny do kabli i przewodów:</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przepusty kablowe i osłony krawędzi,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koryta i korytka instalacyjne,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rury instalacyjne,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kanały podłogowe,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systemy mocujące,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puszki elektroinstalacyjne,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końcówki kablowe, zaciski i konektory,</w:t>
      </w:r>
    </w:p>
    <w:p w:rsidR="00793FA8" w:rsidRPr="008622AE" w:rsidRDefault="00793FA8" w:rsidP="00793FA8">
      <w:pPr>
        <w:autoSpaceDE w:val="0"/>
        <w:autoSpaceDN w:val="0"/>
        <w:adjustRightInd w:val="0"/>
        <w:ind w:left="705" w:hanging="705"/>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pozostały osprzęt (oznaczniki przewodów, linki nośne i systemy naciągowe, dławice, złączki i szyny, zaciski ochronne itp.).</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Urządzenia elektryczne – </w:t>
      </w:r>
      <w:r w:rsidRPr="008622AE">
        <w:rPr>
          <w:rFonts w:ascii="Arial" w:hAnsi="Arial" w:cs="Arial"/>
          <w:color w:val="000000"/>
          <w:sz w:val="20"/>
          <w:szCs w:val="20"/>
        </w:rPr>
        <w:t>wszelkie urządzenia i elementy instalacji elektrycznej przeznaczone do wytwarzania, przekształcania, przesyłania, rozdziału lub wykorzystania energii elektrycznej.</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Odbiorniki energii elektrycznej –</w:t>
      </w:r>
      <w:r w:rsidRPr="008622AE">
        <w:rPr>
          <w:rFonts w:ascii="Arial" w:hAnsi="Arial" w:cs="Arial"/>
          <w:color w:val="000000"/>
          <w:sz w:val="20"/>
          <w:szCs w:val="20"/>
        </w:rPr>
        <w:t xml:space="preserve"> urządzenia przeznaczone do przetwarzania energii elektrycznej w inna formę energii (światło, ciepło, energie mechaniczna itp.).</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Klasa ochronności – </w:t>
      </w:r>
      <w:r w:rsidRPr="008622AE">
        <w:rPr>
          <w:rFonts w:ascii="Arial" w:hAnsi="Arial" w:cs="Arial"/>
          <w:color w:val="000000"/>
          <w:sz w:val="20"/>
          <w:szCs w:val="20"/>
        </w:rPr>
        <w:t>umowne oznaczenie, określające możliwości ochronne urządzenia, ze względu na jego cechy budowy, przy bezpośrednim dotyku.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Oprawa oświetleniowa (elektryczna) – </w:t>
      </w:r>
      <w:r w:rsidRPr="008622AE">
        <w:rPr>
          <w:rFonts w:ascii="Arial" w:hAnsi="Arial" w:cs="Arial"/>
          <w:color w:val="000000"/>
          <w:sz w:val="20"/>
          <w:szCs w:val="20"/>
        </w:rPr>
        <w:t>kompletne urządzenie służące do przymocowania i połączenia z instalacją elektryczna jednego lub kilku źródeł światła, ochrony źródeł światła przed wpływami zewnętrznymi i ochrony środowiska przed szkodliwym działaniem źródła światła a także do uzyskania odpowiednich parametrów świetlnych (bryła fotometryczna, luminacja) , ułatwia właściwe umiejscowienie i bezpieczną wymianę źródeł światła, tworzy estetyczne formy wymagane dla danego typu pomieszczenia. Elementami dodatkowymi są osłony lub elementy ukierunkowania źródeł światła w formie : klosza, odbłyśnika, rastra, abażuru.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Stopień</w:t>
      </w:r>
      <w:r w:rsidRPr="008622AE">
        <w:rPr>
          <w:rFonts w:ascii="Arial" w:hAnsi="Arial" w:cs="Arial"/>
          <w:color w:val="000000"/>
          <w:sz w:val="20"/>
          <w:szCs w:val="20"/>
        </w:rPr>
        <w:t xml:space="preserve"> </w:t>
      </w:r>
      <w:r w:rsidRPr="008622AE">
        <w:rPr>
          <w:rFonts w:ascii="Arial" w:hAnsi="Arial" w:cs="Arial"/>
          <w:b/>
          <w:bCs/>
          <w:color w:val="000000"/>
          <w:sz w:val="20"/>
          <w:szCs w:val="20"/>
        </w:rPr>
        <w:t xml:space="preserve">ochrony IP – </w:t>
      </w:r>
      <w:r w:rsidRPr="008622AE">
        <w:rPr>
          <w:rFonts w:ascii="Arial" w:hAnsi="Arial" w:cs="Arial"/>
          <w:color w:val="000000"/>
          <w:sz w:val="20"/>
          <w:szCs w:val="20"/>
        </w:rPr>
        <w:t>określona w PN-EN 60529:2003, umowna miara ochrony przed dotykiem elementów instalacji elektrycznej oraz przed przedostaniem się ciał stałych, wnikaniem cieczy (szczególnie wody) i gazów, a którą zapewnia odpowiednia obudowa.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Obwód instalacji elektrycznej – </w:t>
      </w:r>
      <w:r w:rsidRPr="008622AE">
        <w:rPr>
          <w:rFonts w:ascii="Arial" w:hAnsi="Arial" w:cs="Arial"/>
          <w:color w:val="000000"/>
          <w:sz w:val="20"/>
          <w:szCs w:val="20"/>
        </w:rPr>
        <w:t xml:space="preserve">zespół elementów połączonych pośrednio lub bezpośrednio ze źródłem energii  elektrycznej za pomocą chronionego przed przetężeniem wspólnym </w:t>
      </w:r>
      <w:r w:rsidRPr="008622AE">
        <w:rPr>
          <w:rFonts w:ascii="Arial" w:hAnsi="Arial" w:cs="Arial"/>
          <w:color w:val="000000"/>
          <w:sz w:val="20"/>
          <w:szCs w:val="20"/>
        </w:rPr>
        <w:lastRenderedPageBreak/>
        <w:t>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energie (zabezpieczeniem).</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Przygotowanie podłoża – </w:t>
      </w:r>
      <w:r w:rsidRPr="008622AE">
        <w:rPr>
          <w:rFonts w:ascii="Arial" w:hAnsi="Arial" w:cs="Arial"/>
          <w:color w:val="000000"/>
          <w:sz w:val="20"/>
          <w:szCs w:val="20"/>
        </w:rPr>
        <w:t>zespół czynności wykonywanych przed zamocowaniem osprzętu instalacyjnego, urządzenia elektrycznego, odbiornika energii elektrycznej, układaniem kabli i przewodów mający na celu zapewnienie możliwości ich zamocowania zgodnie z dokumentacją.</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Do prac przygotowawczych tu zalicza się następujące grupy czynności:</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Wiercenie i przebijanie otworów przelotowych i nieprzelotowych,</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Kucie bruzd i wnęk,</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Osadzanie kołków w podłożu, w tym ich wstrzeliwanie,</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Montaż uchwytów do rur i przewodów,</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Montaż konstrukcji wsporczych do korytek, drabinek, instalacji wiązkowych, szynoprzewodów,</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Montaż korytek, drabinek, listew i rur instalacyjnych,</w:t>
      </w:r>
    </w:p>
    <w:p w:rsidR="00793FA8" w:rsidRPr="005C6130" w:rsidRDefault="00793FA8" w:rsidP="005C6130">
      <w:pPr>
        <w:pStyle w:val="Akapitzlist"/>
        <w:numPr>
          <w:ilvl w:val="0"/>
          <w:numId w:val="2"/>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Oczyszczenie podłoża – przygotowanie do klejenia.</w:t>
      </w:r>
    </w:p>
    <w:p w:rsidR="00793FA8" w:rsidRDefault="00793FA8" w:rsidP="00793FA8">
      <w:pPr>
        <w:autoSpaceDE w:val="0"/>
        <w:autoSpaceDN w:val="0"/>
        <w:adjustRightInd w:val="0"/>
        <w:jc w:val="both"/>
        <w:rPr>
          <w:rFonts w:ascii="Arial" w:hAnsi="Arial" w:cs="Arial"/>
          <w:b/>
          <w:bCs/>
          <w:color w:val="000000"/>
          <w:sz w:val="20"/>
          <w:szCs w:val="20"/>
        </w:rPr>
      </w:pPr>
    </w:p>
    <w:p w:rsidR="005C6130" w:rsidRPr="008622AE" w:rsidRDefault="005C6130"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1.6. Ogólne wymagania dotyczące robót</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Wykonawca robót jest odpowiedzialny za jakość ich wykonania oraz za zgodność z dokumentacją projektową, specyfikacjami technicznymi i poleceniami Inspektora nadzoru. Ogólne wymagania dotyczące robót podano w ST „Wymagania ogólne” Kod CPV 45000000-7, pkt. 1.5.</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1.7. Dokumentacja robót montażowych</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Dokumentację robót montażowych elementów instalacji elektrycznej stanowią:</w:t>
      </w:r>
    </w:p>
    <w:p w:rsidR="00793FA8" w:rsidRPr="005C6130" w:rsidRDefault="00793FA8" w:rsidP="005C6130">
      <w:pPr>
        <w:pStyle w:val="Akapitzlist"/>
        <w:numPr>
          <w:ilvl w:val="0"/>
          <w:numId w:val="3"/>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zmian Dz. U. z 2005 r. Nr 75, poz. 664),</w:t>
      </w:r>
    </w:p>
    <w:p w:rsidR="00793FA8" w:rsidRPr="005C6130" w:rsidRDefault="00793FA8" w:rsidP="005C6130">
      <w:pPr>
        <w:pStyle w:val="Akapitzlist"/>
        <w:numPr>
          <w:ilvl w:val="0"/>
          <w:numId w:val="3"/>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 Dz. U. z 2005 r. Nr 75, poz. 664),</w:t>
      </w:r>
    </w:p>
    <w:p w:rsidR="00793FA8" w:rsidRPr="005C6130" w:rsidRDefault="00793FA8" w:rsidP="005C6130">
      <w:pPr>
        <w:pStyle w:val="Akapitzlist"/>
        <w:numPr>
          <w:ilvl w:val="0"/>
          <w:numId w:val="3"/>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późniejszymi zmianami),</w:t>
      </w:r>
    </w:p>
    <w:p w:rsidR="00793FA8" w:rsidRPr="005C6130" w:rsidRDefault="00793FA8" w:rsidP="005C6130">
      <w:pPr>
        <w:pStyle w:val="Akapitzlist"/>
        <w:numPr>
          <w:ilvl w:val="0"/>
          <w:numId w:val="3"/>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dokumenty świadczące o dopuszczeniu do obrotu i powszechnego lub jednostkowego zastosowania użytych wyrobów budowlanych, zgodnie z ustawa z 16 kwietnia 2004 r. o wyrobach budowlanych (Dz. U. z 2004 r. Nr 92, poz. 881), karty techniczne wyrobów lub zalecenia producentów dotyczące stosowania wyrobów,</w:t>
      </w:r>
    </w:p>
    <w:p w:rsidR="00793FA8" w:rsidRPr="005C6130" w:rsidRDefault="00793FA8" w:rsidP="005C6130">
      <w:pPr>
        <w:pStyle w:val="Akapitzlist"/>
        <w:numPr>
          <w:ilvl w:val="0"/>
          <w:numId w:val="3"/>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protokoły odbiorów częściowych, końcowych oraz robót zanikających i ulegających zakryciu z załączonymi protokołami z badań kontrolnych,</w:t>
      </w:r>
    </w:p>
    <w:p w:rsidR="00793FA8" w:rsidRPr="005C6130" w:rsidRDefault="00793FA8" w:rsidP="005C6130">
      <w:pPr>
        <w:pStyle w:val="Akapitzlist"/>
        <w:numPr>
          <w:ilvl w:val="0"/>
          <w:numId w:val="3"/>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dokumentacja powykonawcza (zgodnie z art. 3, pkt 14 ustawy Prawo budowlane z dnia 7 lipca 1994 r. – Dz. U. z 2003 r. Nr 207, poz. 2016 z późniejszymi zmianami).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Montaż elementów instalacji elektrycznej należy wykonywać na podstawie dokumentacji projektowej i szczegółowej specyfikacji technicznej wykonania i odbioru robót montażowych, opracowanych dla konkretnego przedmiotu zamówienia.</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p>
    <w:p w:rsidR="0065219D" w:rsidRDefault="0065219D">
      <w:pPr>
        <w:spacing w:after="200" w:line="276" w:lineRule="auto"/>
        <w:rPr>
          <w:rFonts w:ascii="Arial" w:hAnsi="Arial" w:cs="Arial"/>
          <w:b/>
          <w:bCs/>
          <w:color w:val="000000"/>
          <w:sz w:val="20"/>
          <w:szCs w:val="20"/>
        </w:rPr>
      </w:pPr>
      <w:r>
        <w:rPr>
          <w:rFonts w:ascii="Arial" w:hAnsi="Arial" w:cs="Arial"/>
          <w:b/>
          <w:bCs/>
          <w:color w:val="000000"/>
          <w:sz w:val="20"/>
          <w:szCs w:val="20"/>
        </w:rPr>
        <w:br w:type="page"/>
      </w: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lastRenderedPageBreak/>
        <w:t xml:space="preserve">2. </w:t>
      </w:r>
      <w:r w:rsidR="00950742" w:rsidRPr="008622AE">
        <w:rPr>
          <w:rFonts w:ascii="Arial" w:hAnsi="Arial" w:cs="Arial"/>
          <w:b/>
          <w:bCs/>
          <w:color w:val="000000"/>
          <w:sz w:val="20"/>
          <w:szCs w:val="20"/>
        </w:rPr>
        <w:t>MATERIAŁY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Wszelkie nazwy własne produktów i materiałów przywołane w specyfikacji służą ustaleniu pożądanego standardu wykonania i określenia właściwości i wymogów technicznych założonych w dokumentacji technicznej dla projektowanych rozwiązań.</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Dopuszcza się zamieszczenie rozwiązań w oparciu o produkty (wyroby) innych producentów pod warunkiem:</w:t>
      </w:r>
    </w:p>
    <w:p w:rsidR="00793FA8" w:rsidRPr="005C6130" w:rsidRDefault="00793FA8" w:rsidP="005C6130">
      <w:pPr>
        <w:pStyle w:val="Akapitzlist"/>
        <w:numPr>
          <w:ilvl w:val="0"/>
          <w:numId w:val="4"/>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spełniania tych samych właściwości technicznych,</w:t>
      </w:r>
    </w:p>
    <w:p w:rsidR="00793FA8" w:rsidRPr="005C6130" w:rsidRDefault="00793FA8" w:rsidP="005C6130">
      <w:pPr>
        <w:pStyle w:val="Akapitzlist"/>
        <w:numPr>
          <w:ilvl w:val="0"/>
          <w:numId w:val="4"/>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przedstawienia zamiennych rozwiązań na piśmie (dane techniczne, atesty, dopuszczenia do stosowania, uzyskanie akceptacji projektanta).</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pStyle w:val="Tekstpodstawowy2"/>
      </w:pPr>
      <w:r w:rsidRPr="008622AE">
        <w:t xml:space="preserve">2.1.Ogólne wymagania dotyczące właściwości materiałów, ich pozyskiwania i składowania podano w ST „Wymagania ogólne” </w:t>
      </w:r>
      <w:r w:rsidR="00B35391" w:rsidRPr="008622AE">
        <w:t xml:space="preserve">Kod CPV 45000000-7, </w:t>
      </w:r>
      <w:r w:rsidR="00781B23" w:rsidRPr="008622AE">
        <w:t>pkt 2</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Do wykonania i montażu instalacji, urządzeń elektrycznych i odbiorników energii elektrycznej w obiektach budowlanych należy stosować przewody, kable, osprzęt oraz aparaturę i urządzenia elektryczne posiadające dopuszczenie do stosowania w budownictwie.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 dopuszczone do obrotu i stosowania uznaje się wyroby, dla których producent lub jego upoważniony przedstawiciel:</w:t>
      </w:r>
    </w:p>
    <w:p w:rsidR="00793FA8" w:rsidRPr="005C6130" w:rsidRDefault="00793FA8" w:rsidP="005C6130">
      <w:pPr>
        <w:pStyle w:val="Akapitzlist"/>
        <w:numPr>
          <w:ilvl w:val="0"/>
          <w:numId w:val="5"/>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dokonał oceny zgodności z wymaganiami dokumentu odniesienia według określonego systemu oceny zgodności,</w:t>
      </w:r>
    </w:p>
    <w:p w:rsidR="00793FA8" w:rsidRPr="005C6130" w:rsidRDefault="00793FA8" w:rsidP="005C6130">
      <w:pPr>
        <w:pStyle w:val="Akapitzlist"/>
        <w:numPr>
          <w:ilvl w:val="0"/>
          <w:numId w:val="5"/>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wydał deklaracje zgodności z dokumentami odniesienia, takimi jak: zharmonizowane specyfikacje techniczne, normy opracowane przez Międzynarodową Komisje Elektrotechniczna (IEC) i wprowadzone do zbioru Polskich Norm, normy krajowe opracowane z uwzględnieniem przepisów bezpieczeństwa Międzynarodowej Komisji ds. Przepisów Dotyczących Zatwierdzenia Sprzętu Elektrycznego (CEE), aprobaty techniczne,</w:t>
      </w:r>
    </w:p>
    <w:p w:rsidR="00793FA8" w:rsidRPr="005C6130" w:rsidRDefault="00793FA8" w:rsidP="005C6130">
      <w:pPr>
        <w:pStyle w:val="Akapitzlist"/>
        <w:numPr>
          <w:ilvl w:val="0"/>
          <w:numId w:val="5"/>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oznakował wyroby znakiem CE lub znakiem budowlanym B zgodnie z obowiązującymi przepisami,</w:t>
      </w:r>
    </w:p>
    <w:p w:rsidR="00793FA8" w:rsidRPr="005C6130" w:rsidRDefault="00793FA8" w:rsidP="005C6130">
      <w:pPr>
        <w:pStyle w:val="Akapitzlist"/>
        <w:numPr>
          <w:ilvl w:val="0"/>
          <w:numId w:val="5"/>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wydał deklarację zgodności z uznanymi regułami sztuki budowlanej, dla wyrobu umieszczonego w określonym przez Komisję Europejską wykazie wyrobów mających niewielkie znaczenie dla zdrowia i bezpieczeństwa,</w:t>
      </w:r>
    </w:p>
    <w:p w:rsidR="00793FA8" w:rsidRPr="005C6130" w:rsidRDefault="00793FA8" w:rsidP="005C6130">
      <w:pPr>
        <w:pStyle w:val="Akapitzlist"/>
        <w:numPr>
          <w:ilvl w:val="0"/>
          <w:numId w:val="5"/>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wydał oświadczenie, że zapewniono zgodność wyrobu budowlanego, dopuszczonego do jednostkowego zastosowania w obiekcie budowlanym, z indywidualną dokumentacją projektową, sporządzoną przez projektanta obiektu lub z nim uzgodnioną.</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Zastosowanie innych wyrobów, wyżej nie wymienionych, jest możliwe pod warunkiem posiadania przez nie dopuszczenia do stosowania w budownictwie i uwzględnienia ich w zatwierdzonym projekcie dotyczącym montażu urządzeń elektroenergetycznych w obiekcie budowlanym.</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2.2. Rodzaje materiałów</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Wszystkie materiały do wykonania instalacji elektrycznej powinny odpowiadać wymaganiom zawartym w dokumentach odniesienia (normach, aprobatach technicznych).</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2.2.1. Kable i przewody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Zaleca się, aby kable energetyczne układane w budynkach posiadały izolacje wg wymogów dla rodzaju pomieszczenia i powłokę ochronną.</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Jako materiały przewodzące</w:t>
      </w:r>
      <w:r w:rsidR="005C6130">
        <w:rPr>
          <w:rFonts w:ascii="Arial" w:hAnsi="Arial" w:cs="Arial"/>
          <w:color w:val="000000"/>
          <w:sz w:val="20"/>
          <w:szCs w:val="20"/>
        </w:rPr>
        <w:t xml:space="preserve"> należy stosować</w:t>
      </w:r>
      <w:r w:rsidRPr="008622AE">
        <w:rPr>
          <w:rFonts w:ascii="Arial" w:hAnsi="Arial" w:cs="Arial"/>
          <w:color w:val="000000"/>
          <w:sz w:val="20"/>
          <w:szCs w:val="20"/>
        </w:rPr>
        <w:t xml:space="preserve"> miedz liczba żył: 3, </w:t>
      </w:r>
      <w:r w:rsidR="005C6130">
        <w:rPr>
          <w:rFonts w:ascii="Arial" w:hAnsi="Arial" w:cs="Arial"/>
          <w:color w:val="000000"/>
          <w:sz w:val="20"/>
          <w:szCs w:val="20"/>
        </w:rPr>
        <w:t xml:space="preserve">4, </w:t>
      </w:r>
      <w:r w:rsidRPr="008622AE">
        <w:rPr>
          <w:rFonts w:ascii="Arial" w:hAnsi="Arial" w:cs="Arial"/>
          <w:color w:val="000000"/>
          <w:sz w:val="20"/>
          <w:szCs w:val="20"/>
        </w:rPr>
        <w:t>5</w:t>
      </w:r>
      <w:r w:rsidR="005C6130">
        <w:rPr>
          <w:rFonts w:ascii="Arial" w:hAnsi="Arial" w:cs="Arial"/>
          <w:color w:val="000000"/>
          <w:sz w:val="20"/>
          <w:szCs w:val="20"/>
        </w:rPr>
        <w:t xml:space="preserve"> (w zależności od wartości napięcia)</w:t>
      </w:r>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Przewody instalacyjne należy stosować izolowane lub z izolacją i powłoką ochronną do układania na stałe, w osłonach lub bez, klejonych do bezpośrednio do podłoża,</w:t>
      </w:r>
      <w:r w:rsidR="005C6130">
        <w:rPr>
          <w:rFonts w:ascii="Arial" w:hAnsi="Arial" w:cs="Arial"/>
          <w:color w:val="000000"/>
          <w:sz w:val="20"/>
          <w:szCs w:val="20"/>
        </w:rPr>
        <w:t xml:space="preserve"> prowadzonych podtynkowo,</w:t>
      </w:r>
      <w:r w:rsidRPr="008622AE">
        <w:rPr>
          <w:rFonts w:ascii="Arial" w:hAnsi="Arial" w:cs="Arial"/>
          <w:color w:val="000000"/>
          <w:sz w:val="20"/>
          <w:szCs w:val="20"/>
        </w:rPr>
        <w:t xml:space="preserve"> wtynkowo lub pod tynkiem; ilość żył zależy od przeznaczenia danego rodzaju przewodu.</w:t>
      </w:r>
    </w:p>
    <w:p w:rsidR="005C6130"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Napięcia znamionowe izolacji wynos</w:t>
      </w:r>
      <w:r w:rsidR="005C6130">
        <w:rPr>
          <w:rFonts w:ascii="Arial" w:hAnsi="Arial" w:cs="Arial"/>
          <w:color w:val="000000"/>
          <w:sz w:val="20"/>
          <w:szCs w:val="20"/>
        </w:rPr>
        <w:t>i</w:t>
      </w:r>
      <w:r w:rsidRPr="008622AE">
        <w:rPr>
          <w:rFonts w:ascii="Arial" w:hAnsi="Arial" w:cs="Arial"/>
          <w:color w:val="000000"/>
          <w:sz w:val="20"/>
          <w:szCs w:val="20"/>
        </w:rPr>
        <w:t xml:space="preserve">: 450/750V, przekroje układanych przewodów mogą wynosić </w:t>
      </w:r>
      <w:r w:rsidR="005C6130">
        <w:rPr>
          <w:rFonts w:ascii="Arial" w:hAnsi="Arial" w:cs="Arial"/>
          <w:color w:val="000000"/>
          <w:sz w:val="20"/>
          <w:szCs w:val="20"/>
        </w:rPr>
        <w:t>1,5</w:t>
      </w:r>
      <w:r w:rsidRPr="008622AE">
        <w:rPr>
          <w:rFonts w:ascii="Arial" w:hAnsi="Arial" w:cs="Arial"/>
          <w:color w:val="000000"/>
          <w:sz w:val="20"/>
          <w:szCs w:val="20"/>
        </w:rPr>
        <w:t xml:space="preserve"> do </w:t>
      </w:r>
      <w:r w:rsidR="005C6130">
        <w:rPr>
          <w:rFonts w:ascii="Arial" w:hAnsi="Arial" w:cs="Arial"/>
          <w:color w:val="000000"/>
          <w:sz w:val="20"/>
          <w:szCs w:val="20"/>
        </w:rPr>
        <w:t>50</w:t>
      </w:r>
      <w:r w:rsidRPr="008622AE">
        <w:rPr>
          <w:rFonts w:ascii="Arial" w:hAnsi="Arial" w:cs="Arial"/>
          <w:color w:val="000000"/>
          <w:sz w:val="20"/>
          <w:szCs w:val="20"/>
        </w:rPr>
        <w:t xml:space="preserve"> mm, Jako materiały przewodzące</w:t>
      </w:r>
      <w:r w:rsidR="005C6130">
        <w:rPr>
          <w:rFonts w:ascii="Arial" w:hAnsi="Arial" w:cs="Arial"/>
          <w:color w:val="000000"/>
          <w:sz w:val="20"/>
          <w:szCs w:val="20"/>
        </w:rPr>
        <w:t xml:space="preserve"> należy</w:t>
      </w:r>
      <w:r w:rsidRPr="008622AE">
        <w:rPr>
          <w:rFonts w:ascii="Arial" w:hAnsi="Arial" w:cs="Arial"/>
          <w:color w:val="000000"/>
          <w:sz w:val="20"/>
          <w:szCs w:val="20"/>
        </w:rPr>
        <w:t xml:space="preserve"> stosować miedz</w:t>
      </w:r>
      <w:r w:rsidR="005C6130">
        <w:rPr>
          <w:rFonts w:ascii="Arial" w:hAnsi="Arial" w:cs="Arial"/>
          <w:color w:val="000000"/>
          <w:sz w:val="20"/>
          <w:szCs w:val="20"/>
        </w:rPr>
        <w:t>.</w:t>
      </w:r>
    </w:p>
    <w:p w:rsidR="005C6130" w:rsidRDefault="005C6130"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2.2.2. Osprzęt instalacyjny do kabli i przewodów</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Przepusty kablowe i osłony krawędzi – </w:t>
      </w:r>
      <w:r w:rsidRPr="008622AE">
        <w:rPr>
          <w:rFonts w:ascii="Arial" w:hAnsi="Arial" w:cs="Arial"/>
          <w:color w:val="000000"/>
          <w:sz w:val="20"/>
          <w:szCs w:val="20"/>
        </w:rPr>
        <w:t xml:space="preserve">w przypadku podziału budynku na strefy pożarowe, w miejscach przejścia kabli miedzy strefami lub dla ochrony izolacji przewodów przy przejściach przez ścianki konstrukcji wsporczych należy stosować przepusty ochronne. Kable i przewody układane </w:t>
      </w:r>
      <w:r w:rsidRPr="008622AE">
        <w:rPr>
          <w:rFonts w:ascii="Arial" w:hAnsi="Arial" w:cs="Arial"/>
          <w:color w:val="000000"/>
          <w:sz w:val="20"/>
          <w:szCs w:val="20"/>
        </w:rPr>
        <w:lastRenderedPageBreak/>
        <w:t xml:space="preserve">bezpośrednio na podłodze należy chronić poprzez stosowanie osłon </w:t>
      </w:r>
      <w:r w:rsidR="0014383C">
        <w:rPr>
          <w:rFonts w:ascii="Arial" w:hAnsi="Arial" w:cs="Arial"/>
          <w:color w:val="000000"/>
          <w:sz w:val="20"/>
          <w:szCs w:val="20"/>
        </w:rPr>
        <w:t>w postaci kanałów</w:t>
      </w:r>
      <w:r w:rsidRPr="008622AE">
        <w:rPr>
          <w:rFonts w:ascii="Arial" w:hAnsi="Arial" w:cs="Arial"/>
          <w:color w:val="000000"/>
          <w:sz w:val="20"/>
          <w:szCs w:val="20"/>
        </w:rPr>
        <w:t xml:space="preserve"> podłogow</w:t>
      </w:r>
      <w:r w:rsidR="0014383C">
        <w:rPr>
          <w:rFonts w:ascii="Arial" w:hAnsi="Arial" w:cs="Arial"/>
          <w:color w:val="000000"/>
          <w:sz w:val="20"/>
          <w:szCs w:val="20"/>
        </w:rPr>
        <w:t>ych (klejonych do podłogi)</w:t>
      </w:r>
      <w:r w:rsidRPr="008622AE">
        <w:rPr>
          <w:rFonts w:ascii="Arial" w:hAnsi="Arial" w:cs="Arial"/>
          <w:color w:val="000000"/>
          <w:sz w:val="20"/>
          <w:szCs w:val="20"/>
        </w:rPr>
        <w:t>.</w:t>
      </w:r>
      <w:r w:rsidR="0014383C">
        <w:rPr>
          <w:rFonts w:ascii="Arial" w:hAnsi="Arial" w:cs="Arial"/>
          <w:color w:val="000000"/>
          <w:sz w:val="20"/>
          <w:szCs w:val="20"/>
        </w:rPr>
        <w:t xml:space="preserve"> Wszystkie przepusty kablowe łączące 2 strefy pożarowe należy uszczelnić przeciwpożarowo z zachowaniem dotychczasowej klasy odporności pożarowej.</w:t>
      </w:r>
    </w:p>
    <w:p w:rsidR="00793FA8" w:rsidRPr="008622AE" w:rsidRDefault="00793FA8" w:rsidP="005C6130">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budować skomplikowane ciągi drabinkowe, </w:t>
      </w:r>
      <w:r w:rsidRPr="008622AE">
        <w:rPr>
          <w:rFonts w:ascii="Arial" w:hAnsi="Arial" w:cs="Arial"/>
          <w:b/>
          <w:bCs/>
          <w:color w:val="000000"/>
          <w:sz w:val="20"/>
          <w:szCs w:val="20"/>
        </w:rPr>
        <w:t xml:space="preserve">Koryta i korytka instalacyjne </w:t>
      </w:r>
      <w:r w:rsidRPr="008622AE">
        <w:rPr>
          <w:rFonts w:ascii="Arial" w:hAnsi="Arial" w:cs="Arial"/>
          <w:color w:val="000000"/>
          <w:sz w:val="20"/>
          <w:szCs w:val="20"/>
        </w:rPr>
        <w:t xml:space="preserve">wykonane z perforowanych </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Rury instalacyjne wraz z osprzętem </w:t>
      </w:r>
      <w:r w:rsidRPr="008622AE">
        <w:rPr>
          <w:rFonts w:ascii="Arial" w:hAnsi="Arial" w:cs="Arial"/>
          <w:color w:val="000000"/>
          <w:sz w:val="20"/>
          <w:szCs w:val="20"/>
        </w:rPr>
        <w:t>(rozgałęzienia, tuleje, łączniki, uchwyty) wykonane z tworzyw sztucznych</w:t>
      </w:r>
      <w:r w:rsidR="00A66A4B">
        <w:rPr>
          <w:rFonts w:ascii="Arial" w:hAnsi="Arial" w:cs="Arial"/>
          <w:color w:val="000000"/>
          <w:sz w:val="20"/>
          <w:szCs w:val="20"/>
        </w:rPr>
        <w:t xml:space="preserve"> </w:t>
      </w:r>
      <w:r w:rsidRPr="008622AE">
        <w:rPr>
          <w:rFonts w:ascii="Arial" w:hAnsi="Arial" w:cs="Arial"/>
          <w:color w:val="000000"/>
          <w:sz w:val="20"/>
          <w:szCs w:val="20"/>
        </w:rPr>
        <w:t xml:space="preserve">– zasadą jest używanie materiałów o wytrzymałości elektrycznej powyżej 2 </w:t>
      </w:r>
      <w:proofErr w:type="spellStart"/>
      <w:r w:rsidRPr="008622AE">
        <w:rPr>
          <w:rFonts w:ascii="Arial" w:hAnsi="Arial" w:cs="Arial"/>
          <w:color w:val="000000"/>
          <w:sz w:val="20"/>
          <w:szCs w:val="20"/>
        </w:rPr>
        <w:t>kV</w:t>
      </w:r>
      <w:proofErr w:type="spellEnd"/>
      <w:r w:rsidRPr="008622AE">
        <w:rPr>
          <w:rFonts w:ascii="Arial" w:hAnsi="Arial" w:cs="Arial"/>
          <w:color w:val="000000"/>
          <w:sz w:val="20"/>
          <w:szCs w:val="20"/>
        </w:rPr>
        <w:t xml:space="preserve">, niepalnych lub </w:t>
      </w:r>
      <w:proofErr w:type="spellStart"/>
      <w:r w:rsidRPr="008622AE">
        <w:rPr>
          <w:rFonts w:ascii="Arial" w:hAnsi="Arial" w:cs="Arial"/>
          <w:color w:val="000000"/>
          <w:sz w:val="20"/>
          <w:szCs w:val="20"/>
        </w:rPr>
        <w:t>trudnozapalnych</w:t>
      </w:r>
      <w:proofErr w:type="spellEnd"/>
      <w:r w:rsidRPr="008622AE">
        <w:rPr>
          <w:rFonts w:ascii="Arial" w:hAnsi="Arial" w:cs="Arial"/>
          <w:color w:val="000000"/>
          <w:sz w:val="20"/>
          <w:szCs w:val="20"/>
        </w:rPr>
        <w:t xml:space="preserve">, które nie podtrzymują płomienia, a wydzielane przez rury w wysokiej temperaturze gazy nie są szkodliwe dla człowieka. Rurowe instalacje wnętrzowe powinny być odporne na temperaturę otoczenia w zakresie od – 5 do + 60sC, a ze względu na wytrzymałość, wymagają stosowania rur z tworzyw sztucznych lekkich i średnich. </w:t>
      </w:r>
      <w:r w:rsidR="00A66A4B">
        <w:rPr>
          <w:rFonts w:ascii="Arial" w:hAnsi="Arial" w:cs="Arial"/>
          <w:color w:val="000000"/>
          <w:sz w:val="20"/>
          <w:szCs w:val="20"/>
        </w:rPr>
        <w:t>Dla potrzeb zaprojektowanych instalacji dobrano w znaczącej większości rury typu RL22</w:t>
      </w:r>
      <w:r w:rsidR="00504F9B">
        <w:rPr>
          <w:rFonts w:ascii="Arial" w:hAnsi="Arial" w:cs="Arial"/>
          <w:color w:val="000000"/>
          <w:sz w:val="20"/>
          <w:szCs w:val="20"/>
        </w:rPr>
        <w:t xml:space="preserve"> (sztywne) oraz o typu </w:t>
      </w:r>
      <w:proofErr w:type="spellStart"/>
      <w:r w:rsidR="00504F9B">
        <w:rPr>
          <w:rFonts w:ascii="Arial" w:hAnsi="Arial" w:cs="Arial"/>
          <w:color w:val="000000"/>
          <w:sz w:val="20"/>
          <w:szCs w:val="20"/>
        </w:rPr>
        <w:t>peszel</w:t>
      </w:r>
      <w:proofErr w:type="spellEnd"/>
      <w:r w:rsidR="00504F9B">
        <w:rPr>
          <w:rFonts w:ascii="Arial" w:hAnsi="Arial" w:cs="Arial"/>
          <w:color w:val="000000"/>
          <w:sz w:val="20"/>
          <w:szCs w:val="20"/>
        </w:rPr>
        <w:t xml:space="preserve"> </w:t>
      </w:r>
      <w:r w:rsidR="00A84566">
        <w:rPr>
          <w:rFonts w:ascii="Arial" w:hAnsi="Arial" w:cs="Arial"/>
          <w:color w:val="000000"/>
          <w:sz w:val="20"/>
          <w:szCs w:val="20"/>
        </w:rPr>
        <w:t>18</w:t>
      </w:r>
      <w:r w:rsidR="00504F9B">
        <w:rPr>
          <w:rFonts w:ascii="Arial" w:hAnsi="Arial" w:cs="Arial"/>
          <w:color w:val="000000"/>
          <w:sz w:val="20"/>
          <w:szCs w:val="20"/>
        </w:rPr>
        <w:t>/2</w:t>
      </w:r>
      <w:r w:rsidR="00A84566">
        <w:rPr>
          <w:rFonts w:ascii="Arial" w:hAnsi="Arial" w:cs="Arial"/>
          <w:color w:val="000000"/>
          <w:sz w:val="20"/>
          <w:szCs w:val="20"/>
        </w:rPr>
        <w:t>3</w:t>
      </w:r>
      <w:r w:rsidR="00A66A4B">
        <w:rPr>
          <w:rFonts w:ascii="Arial" w:hAnsi="Arial" w:cs="Arial"/>
          <w:color w:val="000000"/>
          <w:sz w:val="20"/>
          <w:szCs w:val="20"/>
        </w:rPr>
        <w:t xml:space="preserve"> – chyba że </w:t>
      </w:r>
      <w:r w:rsidRPr="008622AE">
        <w:rPr>
          <w:rFonts w:ascii="Arial" w:hAnsi="Arial" w:cs="Arial"/>
          <w:color w:val="000000"/>
          <w:sz w:val="20"/>
          <w:szCs w:val="20"/>
        </w:rPr>
        <w:t xml:space="preserve">ilości </w:t>
      </w:r>
      <w:r w:rsidR="00A66A4B">
        <w:rPr>
          <w:rFonts w:ascii="Arial" w:hAnsi="Arial" w:cs="Arial"/>
          <w:color w:val="000000"/>
          <w:sz w:val="20"/>
          <w:szCs w:val="20"/>
        </w:rPr>
        <w:t>przewodów wciąganych</w:t>
      </w:r>
      <w:r w:rsidRPr="008622AE">
        <w:rPr>
          <w:rFonts w:ascii="Arial" w:hAnsi="Arial" w:cs="Arial"/>
          <w:color w:val="000000"/>
          <w:sz w:val="20"/>
          <w:szCs w:val="20"/>
        </w:rPr>
        <w:t xml:space="preserve"> do wspólnej rury instalacyjnej</w:t>
      </w:r>
      <w:r w:rsidR="00A66A4B">
        <w:rPr>
          <w:rFonts w:ascii="Arial" w:hAnsi="Arial" w:cs="Arial"/>
          <w:color w:val="000000"/>
          <w:sz w:val="20"/>
          <w:szCs w:val="20"/>
        </w:rPr>
        <w:t xml:space="preserve"> jest zbyt duża</w:t>
      </w:r>
      <w:r w:rsidRPr="008622AE">
        <w:rPr>
          <w:rFonts w:ascii="Arial" w:hAnsi="Arial" w:cs="Arial"/>
          <w:color w:val="000000"/>
          <w:sz w:val="20"/>
          <w:szCs w:val="20"/>
        </w:rPr>
        <w:t>. Dla estetycznego zamaskowania kabli i przewodów w instalacjach podłogowych stosuje się giętkie osłony kablowe – karbowane rury z tworzyw sztucznych.</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2.2.3. Systemy mocujące przewody, kable, instalacje wiązkowe i osprzęt</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Uchwyty do mocowania kabli i przewodów – </w:t>
      </w:r>
      <w:r w:rsidRPr="008622AE">
        <w:rPr>
          <w:rFonts w:ascii="Arial" w:hAnsi="Arial" w:cs="Arial"/>
          <w:color w:val="000000"/>
          <w:sz w:val="20"/>
          <w:szCs w:val="20"/>
        </w:rPr>
        <w:t>klinowane w otworze z elementem trzymającym stałym lub zaciskowym, wbijane i mocowane do innych elementów np. paski zaciskowe lub uchwyty kablowe przykręcane; stosowane głównie z tworzyw sztucznych (niektóre elementy mogą być wykonane także z metali).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Uchwyty do rur instalacyjnych – </w:t>
      </w:r>
      <w:r w:rsidRPr="008622AE">
        <w:rPr>
          <w:rFonts w:ascii="Arial" w:hAnsi="Arial" w:cs="Arial"/>
          <w:color w:val="000000"/>
          <w:sz w:val="20"/>
          <w:szCs w:val="20"/>
        </w:rPr>
        <w:t>wykonane z tworzyw i w typowielkościach takich jak rury instalacyjne – mocowanie rury poprzez wciskanie lub przykręcanie (otwarte lub zamykane).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Puszki elektroinstalacyjne </w:t>
      </w:r>
      <w:r w:rsidR="00794EC3" w:rsidRPr="00794EC3">
        <w:rPr>
          <w:rFonts w:ascii="Arial" w:hAnsi="Arial" w:cs="Arial"/>
          <w:bCs/>
          <w:color w:val="000000"/>
          <w:sz w:val="20"/>
          <w:szCs w:val="20"/>
        </w:rPr>
        <w:t xml:space="preserve">standardowe </w:t>
      </w:r>
      <w:r w:rsidRPr="008622AE">
        <w:rPr>
          <w:rFonts w:ascii="Arial" w:hAnsi="Arial" w:cs="Arial"/>
          <w:color w:val="000000"/>
          <w:sz w:val="20"/>
          <w:szCs w:val="20"/>
        </w:rPr>
        <w:t>służą do montażu gniazd i łączników instalacyjnych, występują jako łączące, przelotowe</w:t>
      </w:r>
      <w:r w:rsidR="00794EC3">
        <w:rPr>
          <w:rFonts w:ascii="Arial" w:hAnsi="Arial" w:cs="Arial"/>
          <w:color w:val="000000"/>
          <w:sz w:val="20"/>
          <w:szCs w:val="20"/>
        </w:rPr>
        <w:t xml:space="preserve"> lub</w:t>
      </w:r>
      <w:r w:rsidRPr="008622AE">
        <w:rPr>
          <w:rFonts w:ascii="Arial" w:hAnsi="Arial" w:cs="Arial"/>
          <w:color w:val="000000"/>
          <w:sz w:val="20"/>
          <w:szCs w:val="20"/>
        </w:rPr>
        <w:t xml:space="preserve"> odgałęźne. Wykonane są z materiałów o wytrzymałości elektrycznej powyżej 2 </w:t>
      </w:r>
      <w:proofErr w:type="spellStart"/>
      <w:r w:rsidRPr="008622AE">
        <w:rPr>
          <w:rFonts w:ascii="Arial" w:hAnsi="Arial" w:cs="Arial"/>
          <w:color w:val="000000"/>
          <w:sz w:val="20"/>
          <w:szCs w:val="20"/>
        </w:rPr>
        <w:t>kV</w:t>
      </w:r>
      <w:proofErr w:type="spellEnd"/>
      <w:r w:rsidRPr="008622AE">
        <w:rPr>
          <w:rFonts w:ascii="Arial" w:hAnsi="Arial" w:cs="Arial"/>
          <w:color w:val="000000"/>
          <w:sz w:val="20"/>
          <w:szCs w:val="20"/>
        </w:rPr>
        <w:t xml:space="preserve">, niepalnych lub </w:t>
      </w:r>
      <w:proofErr w:type="spellStart"/>
      <w:r w:rsidRPr="008622AE">
        <w:rPr>
          <w:rFonts w:ascii="Arial" w:hAnsi="Arial" w:cs="Arial"/>
          <w:color w:val="000000"/>
          <w:sz w:val="20"/>
          <w:szCs w:val="20"/>
        </w:rPr>
        <w:t>trudnozapalnych</w:t>
      </w:r>
      <w:proofErr w:type="spellEnd"/>
      <w:r w:rsidRPr="008622AE">
        <w:rPr>
          <w:rFonts w:ascii="Arial" w:hAnsi="Arial" w:cs="Arial"/>
          <w:color w:val="000000"/>
          <w:sz w:val="20"/>
          <w:szCs w:val="20"/>
        </w:rPr>
        <w:t xml:space="preserve">, które nie podtrzymują płomienia, a wydzielane w wysokiej temperaturze przez puszkę gazy nie są szkodliwe dla człowieka, jednocześnie zapewniają stopień ochrony minimalny IP 2X. Dobór typu puszki uzależniony jest od </w:t>
      </w:r>
      <w:r w:rsidR="00794EC3">
        <w:rPr>
          <w:rFonts w:ascii="Arial" w:hAnsi="Arial" w:cs="Arial"/>
          <w:color w:val="000000"/>
          <w:sz w:val="20"/>
          <w:szCs w:val="20"/>
        </w:rPr>
        <w:t>jej przeznaczenia</w:t>
      </w:r>
      <w:r w:rsidRPr="008622AE">
        <w:rPr>
          <w:rFonts w:ascii="Arial" w:hAnsi="Arial" w:cs="Arial"/>
          <w:color w:val="000000"/>
          <w:sz w:val="20"/>
          <w:szCs w:val="20"/>
        </w:rPr>
        <w:t>. Ze względu na system montażu – występu</w:t>
      </w:r>
      <w:r w:rsidR="00794EC3">
        <w:rPr>
          <w:rFonts w:ascii="Arial" w:hAnsi="Arial" w:cs="Arial"/>
          <w:color w:val="000000"/>
          <w:sz w:val="20"/>
          <w:szCs w:val="20"/>
        </w:rPr>
        <w:t>ją puszki natynkowe, podtynkowe</w:t>
      </w:r>
      <w:r w:rsidRPr="008622AE">
        <w:rPr>
          <w:rFonts w:ascii="Arial" w:hAnsi="Arial" w:cs="Arial"/>
          <w:color w:val="000000"/>
          <w:sz w:val="20"/>
          <w:szCs w:val="20"/>
        </w:rPr>
        <w:t xml:space="preserve">. W zależności od przeznaczenia puszki musza spełniać następujące wymagania co do ich wielkości: </w:t>
      </w:r>
      <w:r w:rsidR="00794EC3">
        <w:rPr>
          <w:rFonts w:ascii="Arial" w:hAnsi="Arial" w:cs="Arial"/>
          <w:color w:val="000000"/>
          <w:sz w:val="20"/>
          <w:szCs w:val="20"/>
        </w:rPr>
        <w:t xml:space="preserve">60x60mm </w:t>
      </w:r>
      <w:r w:rsidRPr="008622AE">
        <w:rPr>
          <w:rFonts w:ascii="Arial" w:hAnsi="Arial" w:cs="Arial"/>
          <w:color w:val="000000"/>
          <w:sz w:val="20"/>
          <w:szCs w:val="20"/>
        </w:rPr>
        <w:t>lub 75 x 75 mm – dwu- trzy- lub czterowejściowa dla przewodów o przekroju żyły do 6 mm. Puszki elektroinstalacyjne do montażu gniazd i łączników instalacyjnych powinny być przystosowane do mocowania osprzętu za pomocą „pazurków” i / lub wkrętów.</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Końcówki kablowe, zaciski i konektory </w:t>
      </w:r>
      <w:r w:rsidRPr="008622AE">
        <w:rPr>
          <w:rFonts w:ascii="Arial" w:hAnsi="Arial" w:cs="Arial"/>
          <w:color w:val="000000"/>
          <w:sz w:val="20"/>
          <w:szCs w:val="20"/>
        </w:rPr>
        <w:t>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Pozostały osprz</w:t>
      </w:r>
      <w:r w:rsidRPr="008622AE">
        <w:rPr>
          <w:rFonts w:ascii="Arial" w:hAnsi="Arial" w:cs="Arial"/>
          <w:color w:val="000000"/>
          <w:sz w:val="20"/>
          <w:szCs w:val="20"/>
        </w:rPr>
        <w:t>ę</w:t>
      </w:r>
      <w:r w:rsidRPr="008622AE">
        <w:rPr>
          <w:rFonts w:ascii="Arial" w:hAnsi="Arial" w:cs="Arial"/>
          <w:b/>
          <w:bCs/>
          <w:color w:val="000000"/>
          <w:sz w:val="20"/>
          <w:szCs w:val="20"/>
        </w:rPr>
        <w:t xml:space="preserve">t – </w:t>
      </w:r>
      <w:r w:rsidRPr="008622AE">
        <w:rPr>
          <w:rFonts w:ascii="Arial" w:hAnsi="Arial" w:cs="Arial"/>
          <w:color w:val="000000"/>
          <w:sz w:val="20"/>
          <w:szCs w:val="20"/>
        </w:rPr>
        <w:t>ułatwia montaż i zwiększa bezpieczeństwo obsługi; wyróżnić można kilka grup materiałów: oznaczniki przewodów, dławnice, złączki i szyny, zaciski ochronne itp.</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2.2.4. Sprzęt instalacyjny</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1. Łączniki ogólnego </w:t>
      </w:r>
      <w:r w:rsidRPr="008622AE">
        <w:rPr>
          <w:rFonts w:ascii="Arial" w:hAnsi="Arial" w:cs="Arial"/>
          <w:color w:val="000000"/>
          <w:sz w:val="20"/>
          <w:szCs w:val="20"/>
        </w:rPr>
        <w:t>przeznaczenia wykonane dla p</w:t>
      </w:r>
      <w:r w:rsidR="00181ADD">
        <w:rPr>
          <w:rFonts w:ascii="Arial" w:hAnsi="Arial" w:cs="Arial"/>
          <w:color w:val="000000"/>
          <w:sz w:val="20"/>
          <w:szCs w:val="20"/>
        </w:rPr>
        <w:t>otrzeb instalacji podtynkowych</w:t>
      </w:r>
      <w:r w:rsidR="000E1645">
        <w:rPr>
          <w:rFonts w:ascii="Arial" w:hAnsi="Arial" w:cs="Arial"/>
          <w:color w:val="000000"/>
          <w:sz w:val="20"/>
          <w:szCs w:val="20"/>
        </w:rPr>
        <w:t>:</w:t>
      </w:r>
    </w:p>
    <w:p w:rsidR="00793FA8" w:rsidRPr="005C6130" w:rsidRDefault="005C6130" w:rsidP="005C6130">
      <w:pPr>
        <w:pStyle w:val="Akapitzlist"/>
        <w:numPr>
          <w:ilvl w:val="0"/>
          <w:numId w:val="6"/>
        </w:numPr>
        <w:autoSpaceDE w:val="0"/>
        <w:autoSpaceDN w:val="0"/>
        <w:adjustRightInd w:val="0"/>
        <w:jc w:val="both"/>
        <w:rPr>
          <w:rFonts w:ascii="Arial" w:hAnsi="Arial" w:cs="Arial"/>
          <w:color w:val="000000"/>
          <w:sz w:val="20"/>
          <w:szCs w:val="20"/>
        </w:rPr>
      </w:pPr>
      <w:r>
        <w:rPr>
          <w:rFonts w:ascii="Arial" w:hAnsi="Arial" w:cs="Arial"/>
          <w:color w:val="000000"/>
          <w:sz w:val="20"/>
          <w:szCs w:val="20"/>
        </w:rPr>
        <w:t>Ł</w:t>
      </w:r>
      <w:r w:rsidR="00793FA8" w:rsidRPr="005C6130">
        <w:rPr>
          <w:rFonts w:ascii="Arial" w:hAnsi="Arial" w:cs="Arial"/>
          <w:color w:val="000000"/>
          <w:sz w:val="20"/>
          <w:szCs w:val="20"/>
        </w:rPr>
        <w:t>ączniki podtynkowe powinny być przystosowane do instalowania w puszkach¸ 60 mm za pomocą wkrętów lub „pazurków”.</w:t>
      </w:r>
    </w:p>
    <w:p w:rsidR="00793FA8" w:rsidRPr="005C6130" w:rsidRDefault="00793FA8" w:rsidP="005C6130">
      <w:pPr>
        <w:pStyle w:val="Akapitzlist"/>
        <w:numPr>
          <w:ilvl w:val="0"/>
          <w:numId w:val="6"/>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Zaciski do łączenia przewodów winny umożliwiać wprowadzenie przewodu o przekroju 1,</w:t>
      </w:r>
      <w:r w:rsidR="005C6130">
        <w:rPr>
          <w:rFonts w:ascii="Arial" w:hAnsi="Arial" w:cs="Arial"/>
          <w:color w:val="000000"/>
          <w:sz w:val="20"/>
          <w:szCs w:val="20"/>
        </w:rPr>
        <w:t>5</w:t>
      </w:r>
      <w:r w:rsidRPr="005C6130">
        <w:rPr>
          <w:rFonts w:ascii="Arial" w:hAnsi="Arial" w:cs="Arial"/>
          <w:color w:val="000000"/>
          <w:sz w:val="20"/>
          <w:szCs w:val="20"/>
        </w:rPr>
        <w:t>mm2.</w:t>
      </w:r>
    </w:p>
    <w:p w:rsidR="00793FA8" w:rsidRPr="005C6130" w:rsidRDefault="00793FA8" w:rsidP="005C6130">
      <w:pPr>
        <w:pStyle w:val="Akapitzlist"/>
        <w:numPr>
          <w:ilvl w:val="0"/>
          <w:numId w:val="6"/>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 xml:space="preserve">Obudowy łączników powinny być wykonane z materiałów niepalnych lub </w:t>
      </w:r>
      <w:proofErr w:type="spellStart"/>
      <w:r w:rsidRPr="005C6130">
        <w:rPr>
          <w:rFonts w:ascii="Arial" w:hAnsi="Arial" w:cs="Arial"/>
          <w:color w:val="000000"/>
          <w:sz w:val="20"/>
          <w:szCs w:val="20"/>
        </w:rPr>
        <w:t>niepodtrzymujacych</w:t>
      </w:r>
      <w:proofErr w:type="spellEnd"/>
      <w:r w:rsidRPr="005C6130">
        <w:rPr>
          <w:rFonts w:ascii="Arial" w:hAnsi="Arial" w:cs="Arial"/>
          <w:color w:val="000000"/>
          <w:sz w:val="20"/>
          <w:szCs w:val="20"/>
        </w:rPr>
        <w:t xml:space="preserve"> płomienia.</w:t>
      </w:r>
    </w:p>
    <w:p w:rsidR="00793FA8" w:rsidRPr="005C6130" w:rsidRDefault="00793FA8" w:rsidP="005C6130">
      <w:pPr>
        <w:pStyle w:val="Akapitzlist"/>
        <w:numPr>
          <w:ilvl w:val="0"/>
          <w:numId w:val="6"/>
        </w:numPr>
        <w:autoSpaceDE w:val="0"/>
        <w:autoSpaceDN w:val="0"/>
        <w:adjustRightInd w:val="0"/>
        <w:jc w:val="both"/>
        <w:rPr>
          <w:rFonts w:ascii="Arial" w:hAnsi="Arial" w:cs="Arial"/>
          <w:color w:val="000000"/>
          <w:sz w:val="20"/>
          <w:szCs w:val="20"/>
        </w:rPr>
      </w:pPr>
      <w:r w:rsidRPr="005C6130">
        <w:rPr>
          <w:rFonts w:ascii="Arial" w:hAnsi="Arial" w:cs="Arial"/>
          <w:color w:val="000000"/>
          <w:sz w:val="20"/>
          <w:szCs w:val="20"/>
        </w:rPr>
        <w:t>Podstawowe dane techniczne:</w:t>
      </w:r>
    </w:p>
    <w:p w:rsidR="00793FA8" w:rsidRPr="008622AE" w:rsidRDefault="00793FA8" w:rsidP="00793FA8">
      <w:pPr>
        <w:autoSpaceDE w:val="0"/>
        <w:autoSpaceDN w:val="0"/>
        <w:adjustRightInd w:val="0"/>
        <w:ind w:firstLine="708"/>
        <w:rPr>
          <w:rFonts w:ascii="Arial" w:hAnsi="Arial" w:cs="Arial"/>
          <w:color w:val="000000"/>
          <w:sz w:val="20"/>
          <w:szCs w:val="20"/>
        </w:rPr>
      </w:pPr>
      <w:r w:rsidRPr="008622AE">
        <w:rPr>
          <w:rFonts w:ascii="Arial" w:hAnsi="Arial" w:cs="Arial"/>
          <w:color w:val="000000"/>
          <w:sz w:val="20"/>
          <w:szCs w:val="20"/>
        </w:rPr>
        <w:t>–</w:t>
      </w:r>
      <w:r w:rsidRPr="008622AE">
        <w:rPr>
          <w:rFonts w:ascii="Arial" w:hAnsi="Arial" w:cs="Arial"/>
          <w:color w:val="000000"/>
          <w:sz w:val="20"/>
          <w:szCs w:val="20"/>
        </w:rPr>
        <w:tab/>
        <w:t xml:space="preserve">napięcie znamionowe: 250V; 50 </w:t>
      </w:r>
      <w:proofErr w:type="spellStart"/>
      <w:r w:rsidRPr="008622AE">
        <w:rPr>
          <w:rFonts w:ascii="Arial" w:hAnsi="Arial" w:cs="Arial"/>
          <w:color w:val="000000"/>
          <w:sz w:val="20"/>
          <w:szCs w:val="20"/>
        </w:rPr>
        <w:t>Hz</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ind w:firstLine="708"/>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prąd znamionowy: do 10 A,</w:t>
      </w:r>
    </w:p>
    <w:p w:rsidR="00793FA8" w:rsidRPr="008622AE" w:rsidRDefault="00793FA8" w:rsidP="00793FA8">
      <w:pPr>
        <w:autoSpaceDE w:val="0"/>
        <w:autoSpaceDN w:val="0"/>
        <w:adjustRightInd w:val="0"/>
        <w:ind w:firstLine="708"/>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stopień ochrony w wykonaniu zwykłym: minimum IP 2X,</w:t>
      </w:r>
    </w:p>
    <w:p w:rsidR="00793FA8" w:rsidRPr="008622AE" w:rsidRDefault="00793FA8" w:rsidP="00793FA8">
      <w:pPr>
        <w:autoSpaceDE w:val="0"/>
        <w:autoSpaceDN w:val="0"/>
        <w:adjustRightInd w:val="0"/>
        <w:ind w:firstLine="708"/>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stopień ochrony w wykonaniu szczelnym: minimum IP 44.</w:t>
      </w:r>
    </w:p>
    <w:p w:rsidR="00793FA8" w:rsidRPr="008622AE" w:rsidRDefault="00793FA8" w:rsidP="00793FA8">
      <w:pPr>
        <w:autoSpaceDE w:val="0"/>
        <w:autoSpaceDN w:val="0"/>
        <w:adjustRightInd w:val="0"/>
        <w:rPr>
          <w:rFonts w:ascii="Arial" w:hAnsi="Arial" w:cs="Arial"/>
          <w:b/>
          <w:bCs/>
          <w:color w:val="000000"/>
          <w:sz w:val="20"/>
          <w:szCs w:val="20"/>
        </w:rPr>
      </w:pPr>
    </w:p>
    <w:p w:rsidR="000E1645" w:rsidRDefault="00793FA8" w:rsidP="000E1645">
      <w:pPr>
        <w:autoSpaceDE w:val="0"/>
        <w:autoSpaceDN w:val="0"/>
        <w:adjustRightInd w:val="0"/>
        <w:jc w:val="both"/>
        <w:rPr>
          <w:rFonts w:ascii="Arial" w:hAnsi="Arial" w:cs="Arial"/>
          <w:sz w:val="20"/>
          <w:szCs w:val="20"/>
        </w:rPr>
      </w:pPr>
      <w:r w:rsidRPr="008622AE">
        <w:rPr>
          <w:rFonts w:ascii="Arial" w:hAnsi="Arial" w:cs="Arial"/>
          <w:b/>
          <w:bCs/>
          <w:sz w:val="20"/>
          <w:szCs w:val="20"/>
        </w:rPr>
        <w:t xml:space="preserve">2.2.5. Gniazda wtykowe </w:t>
      </w:r>
      <w:r w:rsidRPr="008622AE">
        <w:rPr>
          <w:rFonts w:ascii="Arial" w:hAnsi="Arial" w:cs="Arial"/>
          <w:sz w:val="20"/>
          <w:szCs w:val="20"/>
        </w:rPr>
        <w:t>ogólnego przeznaczenia do montażu w instala</w:t>
      </w:r>
      <w:r w:rsidR="000E1645">
        <w:rPr>
          <w:rFonts w:ascii="Arial" w:hAnsi="Arial" w:cs="Arial"/>
          <w:sz w:val="20"/>
          <w:szCs w:val="20"/>
        </w:rPr>
        <w:t xml:space="preserve">cjach podtynkowych. </w:t>
      </w:r>
    </w:p>
    <w:p w:rsidR="00793FA8" w:rsidRPr="008622AE" w:rsidRDefault="00793FA8" w:rsidP="000E1645">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Gniazda podtynkowe 1-fazowe powinny zostać wyposażone w styk ochronny i przystosowane do instalowania w puszkach ¸ 60 mm za pomocą wkrętów lub „pazurków”.</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Zaciski do połączenia przewodów winny umożliwiać wprowadzenie przewodów o przekroju </w:t>
      </w:r>
      <w:r w:rsidR="001137B1">
        <w:rPr>
          <w:rFonts w:ascii="Arial" w:hAnsi="Arial" w:cs="Arial"/>
          <w:color w:val="000000"/>
          <w:sz w:val="20"/>
          <w:szCs w:val="20"/>
        </w:rPr>
        <w:t>2,5</w:t>
      </w:r>
      <w:r w:rsidRPr="008622AE">
        <w:rPr>
          <w:rFonts w:ascii="Arial" w:hAnsi="Arial" w:cs="Arial"/>
          <w:color w:val="000000"/>
          <w:sz w:val="20"/>
          <w:szCs w:val="20"/>
        </w:rPr>
        <w:t xml:space="preserve"> mm</w:t>
      </w:r>
      <w:r w:rsidRPr="008622AE">
        <w:rPr>
          <w:rFonts w:ascii="Arial" w:hAnsi="Arial" w:cs="Arial"/>
          <w:color w:val="000000"/>
          <w:sz w:val="20"/>
          <w:szCs w:val="20"/>
          <w:vertAlign w:val="superscript"/>
        </w:rPr>
        <w:t>2</w:t>
      </w:r>
      <w:r w:rsidR="000E1645">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lastRenderedPageBreak/>
        <w:t xml:space="preserve">Obudowy gniazd należy wykonać z materiałów niepalnych lub </w:t>
      </w:r>
      <w:proofErr w:type="spellStart"/>
      <w:r w:rsidRPr="008622AE">
        <w:rPr>
          <w:rFonts w:ascii="Arial" w:hAnsi="Arial" w:cs="Arial"/>
          <w:color w:val="000000"/>
          <w:sz w:val="20"/>
          <w:szCs w:val="20"/>
        </w:rPr>
        <w:t>niepodtrzymujacych</w:t>
      </w:r>
      <w:proofErr w:type="spellEnd"/>
      <w:r w:rsidRPr="008622AE">
        <w:rPr>
          <w:rFonts w:ascii="Arial" w:hAnsi="Arial" w:cs="Arial"/>
          <w:color w:val="000000"/>
          <w:sz w:val="20"/>
          <w:szCs w:val="20"/>
        </w:rPr>
        <w:t xml:space="preserve"> płomienia.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Podstawowe dane techniczne gniazd:</w:t>
      </w:r>
    </w:p>
    <w:p w:rsidR="00793FA8" w:rsidRPr="001137B1" w:rsidRDefault="00793FA8" w:rsidP="001137B1">
      <w:pPr>
        <w:pStyle w:val="Akapitzlist"/>
        <w:numPr>
          <w:ilvl w:val="0"/>
          <w:numId w:val="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napięcie znamionowe: 250V; 50 </w:t>
      </w:r>
      <w:proofErr w:type="spellStart"/>
      <w:r w:rsidRPr="001137B1">
        <w:rPr>
          <w:rFonts w:ascii="Arial" w:hAnsi="Arial" w:cs="Arial"/>
          <w:color w:val="000000"/>
          <w:sz w:val="20"/>
          <w:szCs w:val="20"/>
        </w:rPr>
        <w:t>Hz</w:t>
      </w:r>
      <w:proofErr w:type="spellEnd"/>
      <w:r w:rsidRPr="001137B1">
        <w:rPr>
          <w:rFonts w:ascii="Arial" w:hAnsi="Arial" w:cs="Arial"/>
          <w:color w:val="000000"/>
          <w:sz w:val="20"/>
          <w:szCs w:val="20"/>
        </w:rPr>
        <w:t>,</w:t>
      </w:r>
    </w:p>
    <w:p w:rsidR="00793FA8" w:rsidRPr="001137B1" w:rsidRDefault="00793FA8" w:rsidP="001137B1">
      <w:pPr>
        <w:pStyle w:val="Akapitzlist"/>
        <w:numPr>
          <w:ilvl w:val="0"/>
          <w:numId w:val="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prąd znamionowy: 16A dla gniazd 1-fazowych,</w:t>
      </w:r>
    </w:p>
    <w:p w:rsidR="00793FA8" w:rsidRPr="001137B1" w:rsidRDefault="00793FA8" w:rsidP="001137B1">
      <w:pPr>
        <w:pStyle w:val="Akapitzlist"/>
        <w:numPr>
          <w:ilvl w:val="0"/>
          <w:numId w:val="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stopień ochrony w wykonaniu zwykłym: minimum IP 2X,</w:t>
      </w:r>
    </w:p>
    <w:p w:rsidR="00793FA8" w:rsidRPr="001137B1" w:rsidRDefault="00793FA8" w:rsidP="001137B1">
      <w:pPr>
        <w:pStyle w:val="Akapitzlist"/>
        <w:numPr>
          <w:ilvl w:val="0"/>
          <w:numId w:val="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stopień ochrony w wykonaniu szczelnym: minimum IP 44.</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2.2.6. Sprzęt oświetleniowy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Montaż opraw oświetleniowych należy wykonywać na podstawie projektu oświetlenia, zawierającego co najmniej:</w:t>
      </w:r>
    </w:p>
    <w:p w:rsidR="00793FA8" w:rsidRPr="001137B1" w:rsidRDefault="00793FA8" w:rsidP="001137B1">
      <w:pPr>
        <w:pStyle w:val="Akapitzlist"/>
        <w:numPr>
          <w:ilvl w:val="0"/>
          <w:numId w:val="8"/>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dobór opraw i źródeł światła,</w:t>
      </w:r>
    </w:p>
    <w:p w:rsidR="00793FA8" w:rsidRPr="001137B1" w:rsidRDefault="00793FA8" w:rsidP="001137B1">
      <w:pPr>
        <w:pStyle w:val="Akapitzlist"/>
        <w:numPr>
          <w:ilvl w:val="0"/>
          <w:numId w:val="8"/>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plan rozmieszczenia opraw,</w:t>
      </w:r>
    </w:p>
    <w:p w:rsidR="00793FA8" w:rsidRPr="001137B1" w:rsidRDefault="00793FA8" w:rsidP="001137B1">
      <w:pPr>
        <w:pStyle w:val="Akapitzlist"/>
        <w:numPr>
          <w:ilvl w:val="0"/>
          <w:numId w:val="8"/>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plan instalacji zasilającej oprawy,</w:t>
      </w:r>
    </w:p>
    <w:p w:rsidR="00793FA8" w:rsidRPr="001137B1" w:rsidRDefault="00793FA8" w:rsidP="001137B1">
      <w:pPr>
        <w:pStyle w:val="Akapitzlist"/>
        <w:numPr>
          <w:ilvl w:val="0"/>
          <w:numId w:val="8"/>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obliczenie rozkładu natężenia oświetlenia oraz spadków napięcia i obciążeń,</w:t>
      </w:r>
    </w:p>
    <w:p w:rsidR="00793FA8" w:rsidRPr="001137B1" w:rsidRDefault="00793FA8" w:rsidP="001137B1">
      <w:pPr>
        <w:pStyle w:val="Akapitzlist"/>
        <w:numPr>
          <w:ilvl w:val="0"/>
          <w:numId w:val="8"/>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zasady konserwacji i eksploatacji instalacji oświetleniowej.</w:t>
      </w:r>
    </w:p>
    <w:p w:rsidR="00793FA8"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Oprawy oświetleniowe należy dobierać z katalogów producentów, odpowiednio do potrzeb oświetleniowych pomieszczenia i warunków środowiskowych – występują w czterech klasach ochronności przed porażeniem elektrycznym oznaczonych 0, I, II, III.</w:t>
      </w:r>
    </w:p>
    <w:p w:rsidR="004056C4" w:rsidRPr="008622AE" w:rsidRDefault="004056C4"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2.2.</w:t>
      </w:r>
      <w:r w:rsidR="004056C4">
        <w:rPr>
          <w:rFonts w:ascii="Arial" w:hAnsi="Arial" w:cs="Arial"/>
          <w:b/>
          <w:bCs/>
          <w:color w:val="000000"/>
          <w:sz w:val="20"/>
          <w:szCs w:val="20"/>
        </w:rPr>
        <w:t>7</w:t>
      </w:r>
      <w:r w:rsidRPr="008622AE">
        <w:rPr>
          <w:rFonts w:ascii="Arial" w:hAnsi="Arial" w:cs="Arial"/>
          <w:b/>
          <w:bCs/>
          <w:color w:val="000000"/>
          <w:sz w:val="20"/>
          <w:szCs w:val="20"/>
        </w:rPr>
        <w:t>. Specyfikacja materiałowa</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Specyfikacja materiałowa zgodnie z zestawieniem materiałów.</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rPr>
          <w:rFonts w:ascii="Arial" w:hAnsi="Arial" w:cs="Arial"/>
          <w:b/>
          <w:bCs/>
          <w:color w:val="000000"/>
          <w:sz w:val="20"/>
          <w:szCs w:val="20"/>
        </w:rPr>
      </w:pPr>
      <w:r w:rsidRPr="008622AE">
        <w:rPr>
          <w:rFonts w:ascii="Arial" w:hAnsi="Arial" w:cs="Arial"/>
          <w:b/>
          <w:bCs/>
          <w:color w:val="000000"/>
          <w:sz w:val="20"/>
          <w:szCs w:val="20"/>
        </w:rPr>
        <w:t>2.3. Warunki przyjęcia na budowę materiałów do robót montażowych</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Wyroby do robót montażowych mogą być przyjęte na budowę, jeśli spełniają następujące warunki:</w:t>
      </w:r>
    </w:p>
    <w:p w:rsidR="00793FA8" w:rsidRPr="008622AE" w:rsidRDefault="00793FA8" w:rsidP="00793FA8">
      <w:pPr>
        <w:pStyle w:val="Tekstpodstawowywcity"/>
        <w:rPr>
          <w:sz w:val="20"/>
          <w:szCs w:val="20"/>
        </w:rPr>
      </w:pPr>
      <w:r w:rsidRPr="008622AE">
        <w:rPr>
          <w:sz w:val="20"/>
          <w:szCs w:val="20"/>
        </w:rPr>
        <w:t xml:space="preserve">– </w:t>
      </w:r>
      <w:r w:rsidRPr="008622AE">
        <w:rPr>
          <w:sz w:val="20"/>
          <w:szCs w:val="20"/>
        </w:rPr>
        <w:tab/>
        <w:t>są zgodne z ich wyszczególnieniem i charakterystyka podana w dokumentacji projektowej i specyfikacji technicznej (szczegółowej) SST,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są właściwie oznakowane i opakowane,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spełniają wymagane właściwości wskazane odpowiednimi dokumentami odniesienia,</w:t>
      </w:r>
    </w:p>
    <w:p w:rsidR="00793FA8" w:rsidRPr="008622AE" w:rsidRDefault="00793FA8" w:rsidP="00781B23">
      <w:pPr>
        <w:autoSpaceDE w:val="0"/>
        <w:autoSpaceDN w:val="0"/>
        <w:adjustRightInd w:val="0"/>
        <w:ind w:left="709" w:hanging="709"/>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producent dostarczył dokumenty świadczące o dopuszczeniu do obrotu i powszechnego lub jednostkowego</w:t>
      </w:r>
    </w:p>
    <w:p w:rsidR="00793FA8" w:rsidRPr="008622AE" w:rsidRDefault="00793FA8" w:rsidP="00793FA8">
      <w:pPr>
        <w:autoSpaceDE w:val="0"/>
        <w:autoSpaceDN w:val="0"/>
        <w:adjustRightInd w:val="0"/>
        <w:ind w:left="708"/>
        <w:jc w:val="both"/>
        <w:rPr>
          <w:rFonts w:ascii="Arial" w:hAnsi="Arial" w:cs="Arial"/>
          <w:color w:val="000000"/>
          <w:sz w:val="20"/>
          <w:szCs w:val="20"/>
        </w:rPr>
      </w:pPr>
      <w:r w:rsidRPr="008622AE">
        <w:rPr>
          <w:rFonts w:ascii="Arial" w:hAnsi="Arial" w:cs="Arial"/>
          <w:color w:val="000000"/>
          <w:sz w:val="20"/>
          <w:szCs w:val="20"/>
        </w:rPr>
        <w:t>zastosowania, a w odniesieniu do fabrycznie przygotowanych prefabrykatów również karty katalogowe wyrobów lub firmowe wytyczne stosowania wyrobów.</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Niedopuszczalne jest stosowanie do robót montażowych – wyrobów i materiałów nieznanego pochodzenia.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Przyjęcie materiałów i wyrobów na budowę powinno być potwierdzone wpisem do dziennika budowy.</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2.4. Warunki przechowywania materiałów do montażu instalacji elektrycznych</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Wszystkie materiały pakowane powinny być przechowywane i magazynowane zgodnie z instrukcja producenta oraz wymaganiami odpowiednich norm.</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 szczególności kable i przewody należy przechowywać na bębnach (oznaczenie „B”) lub w kratkach (oznaczenie „K”), końce przewodów producent zabezpiecza przed przedostawaniem się wilgoci do wewnątrz i wyprowadza poza opakowanie dla ułatwienia kontroli parametrów (ciągłość żył, przekrój).</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Pozostały sprzęt, osprzęt i oprawy oświetleniowe wraz z osprzętem pomocniczym należy przechowywać w oryginalnych opakowaniach, kartonach, opakowaniach foliowych. Szczególnie należy chronić przed wpływami atmosferycznymi: deszczem, mrozem oraz zawilgoceniem.</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Pomieszczenie magazynowe do przechowywania wyrobów opakowanych powinno być suche i zabezpieczone przed zawilgoceniem.</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3. WYMAGANIA DOTYCZĄCE SPRZĘTU, MASZYN I NARZĘDZI</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 xml:space="preserve">3.1. Ogólne wymagania dotyczące sprzętu podano w ST „Wymagania ogólne” </w:t>
      </w:r>
      <w:r w:rsidR="00B35391" w:rsidRPr="008622AE">
        <w:rPr>
          <w:rFonts w:ascii="Arial" w:hAnsi="Arial" w:cs="Arial"/>
          <w:b/>
          <w:bCs/>
          <w:color w:val="000000"/>
          <w:sz w:val="20"/>
          <w:szCs w:val="20"/>
        </w:rPr>
        <w:t xml:space="preserve">Kod CPV 45000000-7, </w:t>
      </w:r>
      <w:r w:rsidRPr="008622AE">
        <w:rPr>
          <w:rFonts w:ascii="Arial" w:hAnsi="Arial" w:cs="Arial"/>
          <w:b/>
          <w:bCs/>
          <w:color w:val="000000"/>
          <w:sz w:val="20"/>
          <w:szCs w:val="20"/>
        </w:rPr>
        <w:t>pkt 3</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Prace można wykonywać przy pomocy wszelkiego sprzętu zaakceptowanego przez Inspektora nadzoru.</w:t>
      </w:r>
    </w:p>
    <w:p w:rsidR="00793FA8" w:rsidRDefault="00793FA8" w:rsidP="00793FA8">
      <w:pPr>
        <w:autoSpaceDE w:val="0"/>
        <w:autoSpaceDN w:val="0"/>
        <w:adjustRightInd w:val="0"/>
        <w:jc w:val="both"/>
        <w:rPr>
          <w:rFonts w:ascii="Arial" w:hAnsi="Arial" w:cs="Arial"/>
          <w:b/>
          <w:bCs/>
          <w:color w:val="000000"/>
          <w:sz w:val="20"/>
          <w:szCs w:val="20"/>
        </w:rPr>
      </w:pPr>
    </w:p>
    <w:p w:rsidR="001137B1" w:rsidRPr="008622AE" w:rsidRDefault="001137B1" w:rsidP="00793FA8">
      <w:pPr>
        <w:autoSpaceDE w:val="0"/>
        <w:autoSpaceDN w:val="0"/>
        <w:adjustRightInd w:val="0"/>
        <w:jc w:val="both"/>
        <w:rPr>
          <w:rFonts w:ascii="Arial" w:hAnsi="Arial" w:cs="Arial"/>
          <w:b/>
          <w:bCs/>
          <w:color w:val="000000"/>
          <w:sz w:val="20"/>
          <w:szCs w:val="20"/>
        </w:rPr>
      </w:pPr>
    </w:p>
    <w:p w:rsidR="00793FA8" w:rsidRPr="008622AE" w:rsidRDefault="00793FA8" w:rsidP="001137B1">
      <w:pPr>
        <w:spacing w:after="200" w:line="276" w:lineRule="auto"/>
        <w:rPr>
          <w:rFonts w:ascii="Arial" w:hAnsi="Arial" w:cs="Arial"/>
          <w:b/>
          <w:bCs/>
          <w:color w:val="000000"/>
          <w:sz w:val="20"/>
          <w:szCs w:val="20"/>
        </w:rPr>
      </w:pPr>
      <w:r w:rsidRPr="008622AE">
        <w:rPr>
          <w:rFonts w:ascii="Arial" w:hAnsi="Arial" w:cs="Arial"/>
          <w:b/>
          <w:bCs/>
          <w:color w:val="000000"/>
          <w:sz w:val="20"/>
          <w:szCs w:val="20"/>
        </w:rPr>
        <w:t>4. WYMAGANIA DOTYCZ</w:t>
      </w:r>
      <w:r w:rsidRPr="008622AE">
        <w:rPr>
          <w:rFonts w:ascii="Arial" w:hAnsi="Arial" w:cs="Arial"/>
          <w:color w:val="000000"/>
          <w:sz w:val="20"/>
          <w:szCs w:val="20"/>
        </w:rPr>
        <w:t>A</w:t>
      </w:r>
      <w:r w:rsidRPr="008622AE">
        <w:rPr>
          <w:rFonts w:ascii="Arial" w:hAnsi="Arial" w:cs="Arial"/>
          <w:b/>
          <w:bCs/>
          <w:color w:val="000000"/>
          <w:sz w:val="20"/>
          <w:szCs w:val="20"/>
        </w:rPr>
        <w:t>CE TRANSPORTU</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4.1. Ogólne wymagania dotyczące transportu podano</w:t>
      </w:r>
      <w:r w:rsidR="00781B23" w:rsidRPr="008622AE">
        <w:rPr>
          <w:rFonts w:ascii="Arial" w:hAnsi="Arial" w:cs="Arial"/>
          <w:b/>
          <w:bCs/>
          <w:color w:val="000000"/>
          <w:sz w:val="20"/>
          <w:szCs w:val="20"/>
        </w:rPr>
        <w:t xml:space="preserve"> w ST „Wymagania ogólne”</w:t>
      </w:r>
      <w:r w:rsidRPr="008622AE">
        <w:rPr>
          <w:rFonts w:ascii="Arial" w:hAnsi="Arial" w:cs="Arial"/>
          <w:b/>
          <w:bCs/>
          <w:color w:val="000000"/>
          <w:sz w:val="20"/>
          <w:szCs w:val="20"/>
        </w:rPr>
        <w:t xml:space="preserve"> </w:t>
      </w:r>
      <w:r w:rsidR="00B35391" w:rsidRPr="008622AE">
        <w:rPr>
          <w:rFonts w:ascii="Arial" w:hAnsi="Arial" w:cs="Arial"/>
          <w:b/>
          <w:bCs/>
          <w:color w:val="000000"/>
          <w:sz w:val="20"/>
          <w:szCs w:val="20"/>
        </w:rPr>
        <w:t xml:space="preserve">Kod CPV 45000000-7, </w:t>
      </w:r>
      <w:r w:rsidRPr="008622AE">
        <w:rPr>
          <w:rFonts w:ascii="Arial" w:hAnsi="Arial" w:cs="Arial"/>
          <w:b/>
          <w:bCs/>
          <w:color w:val="000000"/>
          <w:sz w:val="20"/>
          <w:szCs w:val="20"/>
        </w:rPr>
        <w:t>pkt 4</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4.2. Transport materiałów</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Podczas transportu materiałów ze składu </w:t>
      </w:r>
      <w:proofErr w:type="spellStart"/>
      <w:r w:rsidRPr="008622AE">
        <w:rPr>
          <w:rFonts w:ascii="Arial" w:hAnsi="Arial" w:cs="Arial"/>
          <w:color w:val="000000"/>
          <w:sz w:val="20"/>
          <w:szCs w:val="20"/>
        </w:rPr>
        <w:t>przyobiektowego</w:t>
      </w:r>
      <w:proofErr w:type="spellEnd"/>
      <w:r w:rsidRPr="008622AE">
        <w:rPr>
          <w:rFonts w:ascii="Arial" w:hAnsi="Arial" w:cs="Arial"/>
          <w:color w:val="000000"/>
          <w:sz w:val="20"/>
          <w:szCs w:val="20"/>
        </w:rPr>
        <w:t xml:space="preserve"> na obiekt należy zachować ostrożność aby nie uszkodzić materiałów do montażu. Minimalne temperatury dopuszczające wykonywanie transportu wynoszą dla bębnów: – 15°C</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 – 5°C dla krążków, ze względu na możliwość uszkodzenia izolacji.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Należy stosować dodatkowe opakowania w przypadku możliwości uszkodzeń transportowych.</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5. WYMAGANIA DOTYCZĄCE WYKONANIA ROBÓT</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 xml:space="preserve">5.1. Ogólne zasady wykonania robót podano w ST „Wymagania ogólne” </w:t>
      </w:r>
      <w:r w:rsidR="00B35391" w:rsidRPr="008622AE">
        <w:rPr>
          <w:rFonts w:ascii="Arial" w:hAnsi="Arial" w:cs="Arial"/>
          <w:b/>
          <w:bCs/>
          <w:color w:val="000000"/>
          <w:sz w:val="20"/>
          <w:szCs w:val="20"/>
        </w:rPr>
        <w:t xml:space="preserve">Kod CPV 45000000-7, </w:t>
      </w:r>
      <w:r w:rsidRPr="008622AE">
        <w:rPr>
          <w:rFonts w:ascii="Arial" w:hAnsi="Arial" w:cs="Arial"/>
          <w:b/>
          <w:bCs/>
          <w:color w:val="000000"/>
          <w:sz w:val="20"/>
          <w:szCs w:val="20"/>
        </w:rPr>
        <w:t>pkt 5</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Wykonawca jest odpowiedzialny za prowadzenie robót zgodnie z dokumentacją techniczną i umową oraz za jakość zastosowanych materiałów i jakość wykonanych robót.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Roboty winny być wykonane zgodnie z projektem, wymaganiami SST oraz poleceniami inspektora nadzoru.</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5.2. Montaż</w:t>
      </w:r>
      <w:r w:rsidRPr="008622AE">
        <w:rPr>
          <w:rFonts w:ascii="Arial" w:hAnsi="Arial" w:cs="Arial"/>
          <w:color w:val="000000"/>
          <w:sz w:val="20"/>
          <w:szCs w:val="20"/>
        </w:rPr>
        <w:t xml:space="preserve"> </w:t>
      </w:r>
      <w:r w:rsidRPr="008622AE">
        <w:rPr>
          <w:rFonts w:ascii="Arial" w:hAnsi="Arial" w:cs="Arial"/>
          <w:b/>
          <w:bCs/>
          <w:color w:val="000000"/>
          <w:sz w:val="20"/>
          <w:szCs w:val="20"/>
        </w:rPr>
        <w:t>przewodów instalacji elektrycznych</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Zakres robót obejmuje:</w:t>
      </w:r>
    </w:p>
    <w:p w:rsidR="00793FA8" w:rsidRPr="001137B1" w:rsidRDefault="00793FA8" w:rsidP="001137B1">
      <w:pPr>
        <w:pStyle w:val="Akapitzlist"/>
        <w:numPr>
          <w:ilvl w:val="0"/>
          <w:numId w:val="10"/>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przemieszczenie w strefie montażowej,</w:t>
      </w:r>
    </w:p>
    <w:p w:rsidR="00793FA8" w:rsidRPr="001137B1" w:rsidRDefault="00793FA8" w:rsidP="001137B1">
      <w:pPr>
        <w:pStyle w:val="Akapitzlist"/>
        <w:numPr>
          <w:ilvl w:val="0"/>
          <w:numId w:val="10"/>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złożenie na miejscu montażu wg projektu,</w:t>
      </w:r>
    </w:p>
    <w:p w:rsidR="00793FA8" w:rsidRPr="001137B1" w:rsidRDefault="00793FA8" w:rsidP="001137B1">
      <w:pPr>
        <w:pStyle w:val="Akapitzlist"/>
        <w:numPr>
          <w:ilvl w:val="0"/>
          <w:numId w:val="10"/>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w:t>
      </w:r>
    </w:p>
    <w:p w:rsidR="00793FA8" w:rsidRPr="001137B1" w:rsidRDefault="00793FA8" w:rsidP="001137B1">
      <w:pPr>
        <w:pStyle w:val="Akapitzlist"/>
        <w:numPr>
          <w:ilvl w:val="0"/>
          <w:numId w:val="10"/>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osadzenie kołków osadczych plastikowych oraz dybli, śrub kotwiących lub wsporników, konsoli, wieszaków wraz z zabetonowaniem,</w:t>
      </w:r>
    </w:p>
    <w:p w:rsidR="00793FA8" w:rsidRPr="001137B1" w:rsidRDefault="001137B1" w:rsidP="001137B1">
      <w:pPr>
        <w:pStyle w:val="Akapitzlist"/>
        <w:numPr>
          <w:ilvl w:val="0"/>
          <w:numId w:val="10"/>
        </w:numPr>
        <w:autoSpaceDE w:val="0"/>
        <w:autoSpaceDN w:val="0"/>
        <w:adjustRightInd w:val="0"/>
        <w:jc w:val="both"/>
        <w:rPr>
          <w:rFonts w:ascii="Arial" w:hAnsi="Arial" w:cs="Arial"/>
          <w:color w:val="000000"/>
          <w:sz w:val="20"/>
          <w:szCs w:val="20"/>
        </w:rPr>
      </w:pPr>
      <w:r>
        <w:rPr>
          <w:rFonts w:ascii="Arial" w:hAnsi="Arial" w:cs="Arial"/>
          <w:color w:val="000000"/>
          <w:sz w:val="20"/>
          <w:szCs w:val="20"/>
        </w:rPr>
        <w:t>m</w:t>
      </w:r>
      <w:r w:rsidR="00793FA8" w:rsidRPr="001137B1">
        <w:rPr>
          <w:rFonts w:ascii="Arial" w:hAnsi="Arial" w:cs="Arial"/>
          <w:color w:val="000000"/>
          <w:sz w:val="20"/>
          <w:szCs w:val="20"/>
        </w:rPr>
        <w:t>ontaż na gotowym podłożu elementów osprzętu instalacyjnego do montażu kabli i przewodów (pkt 2.2.2.),</w:t>
      </w:r>
    </w:p>
    <w:p w:rsidR="00793FA8" w:rsidRPr="001137B1" w:rsidRDefault="00793FA8" w:rsidP="001137B1">
      <w:pPr>
        <w:pStyle w:val="Akapitzlist"/>
        <w:numPr>
          <w:ilvl w:val="0"/>
          <w:numId w:val="10"/>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łuki z rur sztywnych należy wykonywać przy użyciu gotowych kolanek lub przez wyginanie rur w trakcie ich układania. Przy kształtowaniu łuku spłaszczenie rury nie może być większe niż 15% wewnętrznej średnicy rury. Najmniejsze dopuszczalne promienie łuku podane są w tablicy poniżej.</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Najmniejsze dopuszczalne promienie łuku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30"/>
        <w:gridCol w:w="474"/>
        <w:gridCol w:w="474"/>
      </w:tblGrid>
      <w:tr w:rsidR="00A84566" w:rsidRPr="008622AE" w:rsidTr="0014383C">
        <w:tc>
          <w:tcPr>
            <w:tcW w:w="0" w:type="auto"/>
          </w:tcPr>
          <w:p w:rsidR="00A84566" w:rsidRPr="008622AE" w:rsidRDefault="00A84566" w:rsidP="0014383C">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Średnica znamionowa rury (mm)</w:t>
            </w:r>
          </w:p>
        </w:tc>
        <w:tc>
          <w:tcPr>
            <w:tcW w:w="0" w:type="auto"/>
          </w:tcPr>
          <w:p w:rsidR="00A84566" w:rsidRPr="008622AE" w:rsidRDefault="00A84566" w:rsidP="0014383C">
            <w:pPr>
              <w:autoSpaceDE w:val="0"/>
              <w:autoSpaceDN w:val="0"/>
              <w:adjustRightInd w:val="0"/>
              <w:jc w:val="center"/>
              <w:rPr>
                <w:rFonts w:ascii="Arial" w:hAnsi="Arial" w:cs="Arial"/>
                <w:color w:val="000000"/>
                <w:sz w:val="20"/>
                <w:szCs w:val="20"/>
              </w:rPr>
            </w:pPr>
            <w:r w:rsidRPr="008622AE">
              <w:rPr>
                <w:rFonts w:ascii="Arial" w:hAnsi="Arial" w:cs="Arial"/>
                <w:color w:val="000000"/>
                <w:sz w:val="20"/>
                <w:szCs w:val="20"/>
              </w:rPr>
              <w:t>18</w:t>
            </w:r>
          </w:p>
        </w:tc>
        <w:tc>
          <w:tcPr>
            <w:tcW w:w="0" w:type="auto"/>
          </w:tcPr>
          <w:p w:rsidR="00A84566" w:rsidRPr="008622AE" w:rsidRDefault="00A84566" w:rsidP="0014383C">
            <w:pPr>
              <w:autoSpaceDE w:val="0"/>
              <w:autoSpaceDN w:val="0"/>
              <w:adjustRightInd w:val="0"/>
              <w:jc w:val="center"/>
              <w:rPr>
                <w:rFonts w:ascii="Arial" w:hAnsi="Arial" w:cs="Arial"/>
                <w:color w:val="000000"/>
                <w:sz w:val="20"/>
                <w:szCs w:val="20"/>
              </w:rPr>
            </w:pPr>
            <w:r w:rsidRPr="008622AE">
              <w:rPr>
                <w:rFonts w:ascii="Arial" w:hAnsi="Arial" w:cs="Arial"/>
                <w:color w:val="000000"/>
                <w:sz w:val="20"/>
                <w:szCs w:val="20"/>
              </w:rPr>
              <w:t>22</w:t>
            </w:r>
          </w:p>
        </w:tc>
      </w:tr>
      <w:tr w:rsidR="00A84566" w:rsidRPr="008622AE" w:rsidTr="0014383C">
        <w:tc>
          <w:tcPr>
            <w:tcW w:w="0" w:type="auto"/>
          </w:tcPr>
          <w:p w:rsidR="00A84566" w:rsidRPr="008622AE" w:rsidRDefault="00A84566" w:rsidP="0014383C">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Promień łuku (mm)</w:t>
            </w:r>
          </w:p>
        </w:tc>
        <w:tc>
          <w:tcPr>
            <w:tcW w:w="0" w:type="auto"/>
          </w:tcPr>
          <w:p w:rsidR="00A84566" w:rsidRPr="008622AE" w:rsidRDefault="00A84566" w:rsidP="0014383C">
            <w:pPr>
              <w:autoSpaceDE w:val="0"/>
              <w:autoSpaceDN w:val="0"/>
              <w:adjustRightInd w:val="0"/>
              <w:jc w:val="center"/>
              <w:rPr>
                <w:rFonts w:ascii="Arial" w:hAnsi="Arial" w:cs="Arial"/>
                <w:color w:val="000000"/>
                <w:sz w:val="20"/>
                <w:szCs w:val="20"/>
              </w:rPr>
            </w:pPr>
            <w:r w:rsidRPr="008622AE">
              <w:rPr>
                <w:rFonts w:ascii="Arial" w:hAnsi="Arial" w:cs="Arial"/>
                <w:color w:val="000000"/>
                <w:sz w:val="20"/>
                <w:szCs w:val="20"/>
              </w:rPr>
              <w:t>190</w:t>
            </w:r>
          </w:p>
        </w:tc>
        <w:tc>
          <w:tcPr>
            <w:tcW w:w="0" w:type="auto"/>
          </w:tcPr>
          <w:p w:rsidR="00A84566" w:rsidRPr="008622AE" w:rsidRDefault="00A84566" w:rsidP="0014383C">
            <w:pPr>
              <w:autoSpaceDE w:val="0"/>
              <w:autoSpaceDN w:val="0"/>
              <w:adjustRightInd w:val="0"/>
              <w:jc w:val="center"/>
              <w:rPr>
                <w:rFonts w:ascii="Arial" w:hAnsi="Arial" w:cs="Arial"/>
                <w:color w:val="000000"/>
                <w:sz w:val="20"/>
                <w:szCs w:val="20"/>
              </w:rPr>
            </w:pPr>
            <w:r w:rsidRPr="008622AE">
              <w:rPr>
                <w:rFonts w:ascii="Arial" w:hAnsi="Arial" w:cs="Arial"/>
                <w:color w:val="000000"/>
                <w:sz w:val="20"/>
                <w:szCs w:val="20"/>
              </w:rPr>
              <w:t>250</w:t>
            </w:r>
          </w:p>
        </w:tc>
      </w:tr>
    </w:tbl>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1137B1" w:rsidRDefault="00793FA8" w:rsidP="001137B1">
      <w:pPr>
        <w:pStyle w:val="Akapitzlist"/>
        <w:numPr>
          <w:ilvl w:val="0"/>
          <w:numId w:val="9"/>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łączenie rur należy wykonać za pomocą przewidzianych do tego celu złączek (lub przez </w:t>
      </w:r>
      <w:proofErr w:type="spellStart"/>
      <w:r w:rsidRPr="001137B1">
        <w:rPr>
          <w:rFonts w:ascii="Arial" w:hAnsi="Arial" w:cs="Arial"/>
          <w:color w:val="000000"/>
          <w:sz w:val="20"/>
          <w:szCs w:val="20"/>
        </w:rPr>
        <w:t>kielichowanie</w:t>
      </w:r>
      <w:proofErr w:type="spellEnd"/>
      <w:r w:rsidRPr="001137B1">
        <w:rPr>
          <w:rFonts w:ascii="Arial" w:hAnsi="Arial" w:cs="Arial"/>
          <w:color w:val="000000"/>
          <w:sz w:val="20"/>
          <w:szCs w:val="20"/>
        </w:rPr>
        <w:t>),</w:t>
      </w:r>
    </w:p>
    <w:p w:rsidR="00793FA8" w:rsidRPr="001137B1" w:rsidRDefault="00793FA8" w:rsidP="001137B1">
      <w:pPr>
        <w:pStyle w:val="Akapitzlist"/>
        <w:numPr>
          <w:ilvl w:val="0"/>
          <w:numId w:val="9"/>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puszki powinny być osadzone na takiej głębokości, aby ich górna (zewnętrzna) krawędź po otynkowaniu ściany była zrównana (zlicowana) z tynkiem,</w:t>
      </w:r>
    </w:p>
    <w:p w:rsidR="00793FA8" w:rsidRPr="001137B1" w:rsidRDefault="00793FA8" w:rsidP="001137B1">
      <w:pPr>
        <w:pStyle w:val="Akapitzlist"/>
        <w:numPr>
          <w:ilvl w:val="0"/>
          <w:numId w:val="9"/>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przed zainstalowaniem należy w puszce wyciąć wymagana liczbę otworów dostosowanych do średnicy wprowadzanych rur,</w:t>
      </w:r>
    </w:p>
    <w:p w:rsidR="00793FA8" w:rsidRPr="001137B1" w:rsidRDefault="00793FA8" w:rsidP="001137B1">
      <w:pPr>
        <w:pStyle w:val="Akapitzlist"/>
        <w:numPr>
          <w:ilvl w:val="0"/>
          <w:numId w:val="9"/>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koniec rury powinien wchodzić do środka puszki na głębokość do 5 mm, wciąganie do rur instalacyjnych i kanałów zakrytych drutu stalowego o średnicy 1,0 do 1,2 mm dla ułatwienia wciągania kabli i przewodów wg dokumentacji projektowej i specyfikacji technicznej (szczegółowej) SST, układanie (montaż) kabli i  przewodów zgodne z ich wyszczególnieniem i charakterystyka podana w dokumentacji projektowej i specyfikacji technicznej (szczegółowej) SST. W przypadku łatwości wciągania kabli i przewodów, wciąganie drutu prowadzącego, </w:t>
      </w:r>
      <w:r w:rsidRPr="001137B1">
        <w:rPr>
          <w:rFonts w:ascii="Arial" w:hAnsi="Arial" w:cs="Arial"/>
          <w:color w:val="000000"/>
          <w:sz w:val="20"/>
          <w:szCs w:val="20"/>
        </w:rPr>
        <w:lastRenderedPageBreak/>
        <w:t>stalowego nie jest konieczne. Przewody musza być ułożone swobodnie i nie mogą być narażone na naciągi i dodatkowe naprężenia,</w:t>
      </w:r>
    </w:p>
    <w:p w:rsidR="00793FA8" w:rsidRPr="001137B1" w:rsidRDefault="00793FA8" w:rsidP="001137B1">
      <w:pPr>
        <w:pStyle w:val="Akapitzlist"/>
        <w:numPr>
          <w:ilvl w:val="0"/>
          <w:numId w:val="9"/>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oznakowanie zgodne wytycznymi z dokumentacji projektowej i specyfikacji technicznej (szczegółowej) SST lub normami (PN-EN 60446:2004 Zasady podstawowe i bezpieczeństwa przy współdziałaniu człowieka z maszyną oznaczanie i identyfikacja. Oznaczenia identyfikacyjne przewodów barwami albo cyframi, w przypadku braku takich wytycznych),</w:t>
      </w:r>
    </w:p>
    <w:p w:rsidR="00793FA8" w:rsidRPr="008622AE" w:rsidRDefault="00793FA8" w:rsidP="001137B1">
      <w:pPr>
        <w:pStyle w:val="Tekstpodstawowywcity"/>
        <w:numPr>
          <w:ilvl w:val="0"/>
          <w:numId w:val="9"/>
        </w:numPr>
        <w:rPr>
          <w:sz w:val="20"/>
          <w:szCs w:val="20"/>
        </w:rPr>
      </w:pPr>
      <w:r w:rsidRPr="008622AE">
        <w:rPr>
          <w:sz w:val="20"/>
          <w:szCs w:val="20"/>
        </w:rPr>
        <w:t>roboty o charakterze ogólnobudowlanym po montażu kabli i przewodów jak: zaprawianie bruzd, naprawa ścian i stropów po przekuciach i osadzeniu przepustów, montaż przykryć kanałów instalacyjnych,</w:t>
      </w:r>
    </w:p>
    <w:p w:rsidR="00793FA8" w:rsidRPr="001137B1" w:rsidRDefault="00793FA8" w:rsidP="001137B1">
      <w:pPr>
        <w:pStyle w:val="Akapitzlist"/>
        <w:numPr>
          <w:ilvl w:val="0"/>
          <w:numId w:val="9"/>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przeprowadzenie prób i badań zgodnie z PN-IEC 60364-6-61:2000 oraz PN-E-04700:1998/Az1:2000.</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pStyle w:val="Tekstpodstawowy2"/>
      </w:pPr>
      <w:r w:rsidRPr="008622AE">
        <w:t>5.3. Montaż opraw oświetleniowych i sprzętu instalacyjnego, urządzeń i odbiorników energii elektrycznej</w:t>
      </w:r>
    </w:p>
    <w:p w:rsidR="00793FA8" w:rsidRPr="008622AE" w:rsidRDefault="00793FA8" w:rsidP="00793FA8">
      <w:pPr>
        <w:autoSpaceDE w:val="0"/>
        <w:autoSpaceDN w:val="0"/>
        <w:adjustRightInd w:val="0"/>
        <w:jc w:val="both"/>
        <w:rPr>
          <w:rFonts w:ascii="Arial" w:hAnsi="Arial" w:cs="Arial"/>
          <w:color w:val="000000"/>
          <w:sz w:val="20"/>
          <w:szCs w:val="20"/>
        </w:rPr>
      </w:pPr>
    </w:p>
    <w:p w:rsidR="00541DFD"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Te elementy instalacji montować w końcowej fazie robót, aby uniknąć niepotrzebnych zniszczeń i zabrudzeń. </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Oprawy</w:t>
      </w:r>
      <w:r w:rsidR="00541DFD" w:rsidRPr="008622AE">
        <w:rPr>
          <w:rFonts w:ascii="Arial" w:hAnsi="Arial" w:cs="Arial"/>
          <w:color w:val="000000"/>
          <w:sz w:val="20"/>
          <w:szCs w:val="20"/>
        </w:rPr>
        <w:t xml:space="preserve"> </w:t>
      </w:r>
      <w:r w:rsidRPr="008622AE">
        <w:rPr>
          <w:rFonts w:ascii="Arial" w:hAnsi="Arial" w:cs="Arial"/>
          <w:color w:val="000000"/>
          <w:sz w:val="20"/>
          <w:szCs w:val="20"/>
        </w:rPr>
        <w:t>do stropu montować wkrętami zabezpieczonymi antykorozyjnie na kołkach rozporowych plastikowych. Ta sama uwaga dotyczy sprzętu instalacyjnego, urządzeń i odbiorników energii elektrycznej montowanego na ścianach.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Przed zamocowaniem opraw należy sprawdzić ich działanie oraz prawidłowość połączeń.</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Źródła światła i zapłonniki do opraw należy zamontować po całkowitym zainstalowaniu opraw.</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Należy zapewnić równomierne obciążenie faz linii zasilających przez odpowiednie przyłączanie odbiorów 1-fazowych.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Mocowanie puszek w ścianach i gniazd wtykowych w puszkach powinno zapewniać niezbędną wytrzymałość na wyciąganie wtyczki i gniazda.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Gniazda wtykowe i wyłączniki należy instalować w sposób nie kolidujący z wyposażeniem pomieszczenia.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 sanitariatach należy przestrzegać zasady poprawnego rozmieszczania sprzętu z uwzględnieniem przestrzeni ochronnych.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Położenie wyłączników klawiszowych należy przyjmować takie, aby w całym pomieszczeniu było jednakowe.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Gniazda wtykowe ze stykiem ochronnym należy instalować w takim położeniu, aby styk ten występował u góry.</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Przewody do gniazd wtykowych 2-biegunowych należy podłączać w taki sposób, aby przewód fazowy dochodził do lewego bieguna, a przewód neutralny do prawego bieguna.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Przewód ochronny będący żyłą przewodu wielożyłowego powinien mieć izolacje będącą kombinacja barwy zielonej i żółtej.</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Typy opraw, trasy przewodów oraz sposób ich prowadzenia wykonać zgodnie z planami instalacji i schematami.</w:t>
      </w:r>
    </w:p>
    <w:p w:rsidR="00793FA8" w:rsidRPr="008622AE" w:rsidRDefault="00793FA8" w:rsidP="00793FA8">
      <w:pPr>
        <w:autoSpaceDE w:val="0"/>
        <w:autoSpaceDN w:val="0"/>
        <w:adjustRightInd w:val="0"/>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5.4. Instalacja połączeń wyrównawczych</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Elementem wyrównującym potencjały jest przewód wyrównawczy.</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Połączenia wyrównawcze główne i miejscowe należy wybrać łącząc przewody ochronne z częściami przewodzącymi innych instalacji.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Połączenia wyrównawcze główne należy wykonać na najniższej kondygnacji budynku tj. na parterze.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Do głównej szyny uziemiającej podłączyć rury ciepłej i zimnej wody, centralnego ogrzewania itp., sprowadzając je do wspólnego punktu – głównej szyny uziemiającej.</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 przypadku niemożności dokonania połączenia bezpośredniego, pomiędzy elementami metalowymi, należy stosować iskierniki.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Dla instalacji połączeń wyrównawczych w rozdzielnicach zasilających zewnętrzne obwody oświetleniowe należy stosować odgromniki zaworowe pomiędzy przewodami fazowymi a uziemieniem instalacji piorunochronnej.</w:t>
      </w:r>
    </w:p>
    <w:p w:rsidR="00793FA8" w:rsidRPr="008622AE" w:rsidRDefault="00793FA8" w:rsidP="00793FA8">
      <w:pPr>
        <w:autoSpaceDE w:val="0"/>
        <w:autoSpaceDN w:val="0"/>
        <w:adjustRightInd w:val="0"/>
        <w:jc w:val="both"/>
        <w:rPr>
          <w:rFonts w:ascii="Arial" w:hAnsi="Arial" w:cs="Arial"/>
          <w:b/>
          <w:bCs/>
          <w:color w:val="000000"/>
          <w:sz w:val="20"/>
          <w:szCs w:val="20"/>
        </w:rPr>
      </w:pPr>
    </w:p>
    <w:p w:rsidR="001137B1" w:rsidRDefault="001137B1" w:rsidP="001137B1">
      <w:pPr>
        <w:spacing w:after="200" w:line="276" w:lineRule="auto"/>
        <w:rPr>
          <w:rFonts w:ascii="Arial" w:hAnsi="Arial" w:cs="Arial"/>
          <w:b/>
          <w:bCs/>
          <w:color w:val="000000"/>
          <w:sz w:val="20"/>
          <w:szCs w:val="20"/>
        </w:rPr>
      </w:pPr>
    </w:p>
    <w:p w:rsidR="00793FA8" w:rsidRPr="008622AE" w:rsidRDefault="00793FA8" w:rsidP="001137B1">
      <w:pPr>
        <w:spacing w:after="200" w:line="276" w:lineRule="auto"/>
        <w:rPr>
          <w:rFonts w:ascii="Arial" w:hAnsi="Arial" w:cs="Arial"/>
          <w:b/>
          <w:bCs/>
          <w:color w:val="000000"/>
          <w:sz w:val="20"/>
          <w:szCs w:val="20"/>
        </w:rPr>
      </w:pPr>
      <w:r w:rsidRPr="008622AE">
        <w:rPr>
          <w:rFonts w:ascii="Arial" w:hAnsi="Arial" w:cs="Arial"/>
          <w:b/>
          <w:bCs/>
          <w:color w:val="000000"/>
          <w:sz w:val="20"/>
          <w:szCs w:val="20"/>
        </w:rPr>
        <w:lastRenderedPageBreak/>
        <w:t>6. KONTROLA JAKOŚCI ROBÓT</w:t>
      </w: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 xml:space="preserve">6.1. Ogólne zasady kontroli jakości robót podano w ST „Wymagania ogólne” </w:t>
      </w:r>
      <w:r w:rsidR="00B35391" w:rsidRPr="008622AE">
        <w:rPr>
          <w:rFonts w:ascii="Arial" w:hAnsi="Arial" w:cs="Arial"/>
          <w:b/>
          <w:bCs/>
          <w:color w:val="000000"/>
          <w:sz w:val="20"/>
          <w:szCs w:val="20"/>
        </w:rPr>
        <w:t xml:space="preserve">Kod CPV 45000000-7, </w:t>
      </w:r>
      <w:r w:rsidRPr="008622AE">
        <w:rPr>
          <w:rFonts w:ascii="Arial" w:hAnsi="Arial" w:cs="Arial"/>
          <w:b/>
          <w:bCs/>
          <w:color w:val="000000"/>
          <w:sz w:val="20"/>
          <w:szCs w:val="20"/>
        </w:rPr>
        <w:t>pkt 6</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 xml:space="preserve">6.2. Szczegółowy wykaz oraz zakres </w:t>
      </w:r>
      <w:proofErr w:type="spellStart"/>
      <w:r w:rsidRPr="008622AE">
        <w:rPr>
          <w:rFonts w:ascii="Arial" w:hAnsi="Arial" w:cs="Arial"/>
          <w:b/>
          <w:bCs/>
          <w:color w:val="000000"/>
          <w:sz w:val="20"/>
          <w:szCs w:val="20"/>
        </w:rPr>
        <w:t>pomontażowych</w:t>
      </w:r>
      <w:proofErr w:type="spellEnd"/>
      <w:r w:rsidRPr="008622AE">
        <w:rPr>
          <w:rFonts w:ascii="Arial" w:hAnsi="Arial" w:cs="Arial"/>
          <w:b/>
          <w:bCs/>
          <w:color w:val="000000"/>
          <w:sz w:val="20"/>
          <w:szCs w:val="20"/>
        </w:rPr>
        <w:t xml:space="preserve"> badań kabli i przewodów zawarty jest w PN-IEC 60364-6-61:2000 i PN-E-04700:1998/Az1:2000</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pStyle w:val="Tekstpodstawowy2"/>
      </w:pPr>
      <w:r w:rsidRPr="008622AE">
        <w:t>6.3. Ponadto należy wykonać sprawdzenia odbiorcze składające się z oględzin częściowych i końcowych polegających na kontroli:</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zgodności dokumentacji powykonawczej z projektem i ze stanem faktycznym,</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zgodności połączeń z podanymi w dokumentacji powykonawczej,</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stanu kanałów i listew kablowych, kabli i przewodów, osprzętu instalacyjnego do kabli i przewodów, stanu i kompletności dokumentacji dotyczącej zastosowanych materiałów,</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sprawdzenie ciągłości wszelkich przewodów występujących w danej instalacji,</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poprawności wykonania i zabezpieczenia połączeń śrubowych instalacji elektrycznej potwierdzonych protokołem przez wykonawcę montażu,</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poprawności wykonania montażu sprzętu instalacyjnego, urządzeń i odbiorników energii </w:t>
      </w:r>
      <w:r w:rsidR="001137B1">
        <w:rPr>
          <w:rFonts w:ascii="Arial" w:hAnsi="Arial" w:cs="Arial"/>
          <w:color w:val="000000"/>
          <w:sz w:val="20"/>
          <w:szCs w:val="20"/>
        </w:rPr>
        <w:t>e</w:t>
      </w:r>
      <w:r w:rsidRPr="001137B1">
        <w:rPr>
          <w:rFonts w:ascii="Arial" w:hAnsi="Arial" w:cs="Arial"/>
          <w:color w:val="000000"/>
          <w:sz w:val="20"/>
          <w:szCs w:val="20"/>
        </w:rPr>
        <w:t>lektrycznej,</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poprawności zamontowania i dokonanej kompletacji opraw oświetleniowych,</w:t>
      </w:r>
    </w:p>
    <w:p w:rsidR="00793FA8" w:rsidRPr="001137B1" w:rsidRDefault="00793FA8" w:rsidP="001137B1">
      <w:pPr>
        <w:pStyle w:val="Akapitzlist"/>
        <w:numPr>
          <w:ilvl w:val="0"/>
          <w:numId w:val="11"/>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pomiarach rezystancji izolacji,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Rezystancja izolacji obwodów nie powinna być mniejsza niż </w:t>
      </w:r>
      <w:r w:rsidR="00671B42">
        <w:rPr>
          <w:rFonts w:ascii="Arial" w:hAnsi="Arial" w:cs="Arial"/>
          <w:color w:val="000000"/>
          <w:sz w:val="20"/>
          <w:szCs w:val="20"/>
        </w:rPr>
        <w:t>1</w:t>
      </w:r>
      <w:r w:rsidR="003C372D">
        <w:rPr>
          <w:rFonts w:ascii="Arial" w:hAnsi="Arial" w:cs="Arial"/>
          <w:color w:val="000000"/>
          <w:sz w:val="20"/>
          <w:szCs w:val="20"/>
        </w:rPr>
        <w:t xml:space="preserve"> </w:t>
      </w:r>
      <w:r w:rsidRPr="008622AE">
        <w:rPr>
          <w:rFonts w:ascii="Arial" w:hAnsi="Arial" w:cs="Arial"/>
          <w:color w:val="000000"/>
          <w:sz w:val="20"/>
          <w:szCs w:val="20"/>
        </w:rPr>
        <w:t>M</w:t>
      </w:r>
      <w:r w:rsidR="00671B42">
        <w:rPr>
          <w:rFonts w:ascii="Arial" w:hAnsi="Arial" w:cs="Arial"/>
          <w:color w:val="000000"/>
          <w:sz w:val="20"/>
          <w:szCs w:val="20"/>
        </w:rPr>
        <w:t>Ω</w:t>
      </w:r>
      <w:r w:rsidRPr="008622AE">
        <w:rPr>
          <w:rFonts w:ascii="Arial" w:hAnsi="Arial" w:cs="Arial"/>
          <w:color w:val="000000"/>
          <w:sz w:val="20"/>
          <w:szCs w:val="20"/>
        </w:rPr>
        <w:t xml:space="preserve">. Rezystancja izolacji poszczególnych obwodów wraz z urządzeniami nie powinna być mniejsza niż </w:t>
      </w:r>
      <w:r w:rsidR="00671B42">
        <w:rPr>
          <w:rFonts w:ascii="Arial" w:hAnsi="Arial" w:cs="Arial"/>
          <w:color w:val="000000"/>
          <w:sz w:val="20"/>
          <w:szCs w:val="20"/>
        </w:rPr>
        <w:t>1</w:t>
      </w:r>
      <w:r w:rsidR="003C372D">
        <w:rPr>
          <w:rFonts w:ascii="Arial" w:hAnsi="Arial" w:cs="Arial"/>
          <w:color w:val="000000"/>
          <w:sz w:val="20"/>
          <w:szCs w:val="20"/>
        </w:rPr>
        <w:t xml:space="preserve"> </w:t>
      </w:r>
      <w:r w:rsidRPr="008622AE">
        <w:rPr>
          <w:rFonts w:ascii="Arial" w:hAnsi="Arial" w:cs="Arial"/>
          <w:color w:val="000000"/>
          <w:sz w:val="20"/>
          <w:szCs w:val="20"/>
        </w:rPr>
        <w:t>M</w:t>
      </w:r>
      <w:r w:rsidR="00671B42">
        <w:rPr>
          <w:rFonts w:ascii="Arial" w:hAnsi="Arial" w:cs="Arial"/>
          <w:color w:val="000000"/>
          <w:sz w:val="20"/>
          <w:szCs w:val="20"/>
        </w:rPr>
        <w:t>Ω</w:t>
      </w:r>
      <w:r w:rsidRPr="008622AE">
        <w:rPr>
          <w:rFonts w:ascii="Arial" w:hAnsi="Arial" w:cs="Arial"/>
          <w:color w:val="000000"/>
          <w:sz w:val="20"/>
          <w:szCs w:val="20"/>
        </w:rPr>
        <w:t xml:space="preserve">. Pomiaru należy dokonać miernikiem rezystancji instalacji o napięciu 1 </w:t>
      </w:r>
      <w:proofErr w:type="spellStart"/>
      <w:r w:rsidRPr="008622AE">
        <w:rPr>
          <w:rFonts w:ascii="Arial" w:hAnsi="Arial" w:cs="Arial"/>
          <w:color w:val="000000"/>
          <w:sz w:val="20"/>
          <w:szCs w:val="20"/>
        </w:rPr>
        <w:t>kV</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Po wykonaniu oględzin należy sporządzić </w:t>
      </w:r>
      <w:proofErr w:type="spellStart"/>
      <w:r w:rsidRPr="008622AE">
        <w:rPr>
          <w:rFonts w:ascii="Arial" w:hAnsi="Arial" w:cs="Arial"/>
          <w:color w:val="000000"/>
          <w:sz w:val="20"/>
          <w:szCs w:val="20"/>
        </w:rPr>
        <w:t>protokóły</w:t>
      </w:r>
      <w:proofErr w:type="spellEnd"/>
      <w:r w:rsidRPr="008622AE">
        <w:rPr>
          <w:rFonts w:ascii="Arial" w:hAnsi="Arial" w:cs="Arial"/>
          <w:color w:val="000000"/>
          <w:sz w:val="20"/>
          <w:szCs w:val="20"/>
        </w:rPr>
        <w:t xml:space="preserve"> z przeprowadzonych badań zgodnie z wymogami zawartymi w normie PN-IEC 60364-6-61:2000.</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6.4. Zasady post</w:t>
      </w:r>
      <w:r w:rsidRPr="008622AE">
        <w:rPr>
          <w:rFonts w:ascii="Arial" w:hAnsi="Arial" w:cs="Arial"/>
          <w:color w:val="000000"/>
          <w:sz w:val="20"/>
          <w:szCs w:val="20"/>
        </w:rPr>
        <w:t>ę</w:t>
      </w:r>
      <w:r w:rsidRPr="008622AE">
        <w:rPr>
          <w:rFonts w:ascii="Arial" w:hAnsi="Arial" w:cs="Arial"/>
          <w:b/>
          <w:bCs/>
          <w:color w:val="000000"/>
          <w:sz w:val="20"/>
          <w:szCs w:val="20"/>
        </w:rPr>
        <w:t>powania z wadliwie wykonanymi robotami i materiałami</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Na pisemne wystąpienie Wykonawcy Inspektor nadzoru może uznać wadę za niemającą zasadniczego wpływu na jakość funkcjonowania instalacji i ustalić zakres i wielkość potrąceń za obniżoną jakość.</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7. WYMAGANIA DOTYCZĄCE PRZEDMIARU I OBMIARU ROBÓT</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pStyle w:val="Tekstpodstawowy2"/>
      </w:pPr>
      <w:r w:rsidRPr="008622AE">
        <w:t>7.1. Ogólne zasady przedmiaru i obmiaru podano w ST „Wymagania ogólne”</w:t>
      </w:r>
      <w:r w:rsidR="00081502" w:rsidRPr="008622AE">
        <w:t xml:space="preserve"> </w:t>
      </w:r>
      <w:r w:rsidR="00B35391" w:rsidRPr="008622AE">
        <w:rPr>
          <w:bCs w:val="0"/>
        </w:rPr>
        <w:t xml:space="preserve">Kod CPV 45000000-7, </w:t>
      </w:r>
      <w:r w:rsidRPr="008622AE">
        <w:t>pkt 7</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7.2. Szczegółowe zasady przedmiaru i obmiaru robót montażowych instalacji elektrycznej</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Obmiaru robót dokonuje się z natury (wykonanej roboty) przyjmując jednostki miary odpowiadające zawartym w dokumentacji i tak:</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 xml:space="preserve">dla osprzętu montażowego dla kabli i przewodów: szt., </w:t>
      </w:r>
      <w:proofErr w:type="spellStart"/>
      <w:r w:rsidRPr="008622AE">
        <w:rPr>
          <w:rFonts w:ascii="Arial" w:hAnsi="Arial" w:cs="Arial"/>
          <w:color w:val="000000"/>
          <w:sz w:val="20"/>
          <w:szCs w:val="20"/>
        </w:rPr>
        <w:t>kpl</w:t>
      </w:r>
      <w:proofErr w:type="spellEnd"/>
      <w:r w:rsidRPr="008622AE">
        <w:rPr>
          <w:rFonts w:ascii="Arial" w:hAnsi="Arial" w:cs="Arial"/>
          <w:color w:val="000000"/>
          <w:sz w:val="20"/>
          <w:szCs w:val="20"/>
        </w:rPr>
        <w:t>., m,</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dla kabli i przewodów: m,</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 xml:space="preserve">dla sprzętu łącznikowego: szt., </w:t>
      </w:r>
      <w:proofErr w:type="spellStart"/>
      <w:r w:rsidRPr="008622AE">
        <w:rPr>
          <w:rFonts w:ascii="Arial" w:hAnsi="Arial" w:cs="Arial"/>
          <w:color w:val="000000"/>
          <w:sz w:val="20"/>
          <w:szCs w:val="20"/>
        </w:rPr>
        <w:t>kpl</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 xml:space="preserve">dla opraw oświetleniowych: szt., </w:t>
      </w:r>
      <w:proofErr w:type="spellStart"/>
      <w:r w:rsidRPr="008622AE">
        <w:rPr>
          <w:rFonts w:ascii="Arial" w:hAnsi="Arial" w:cs="Arial"/>
          <w:color w:val="000000"/>
          <w:sz w:val="20"/>
          <w:szCs w:val="20"/>
        </w:rPr>
        <w:t>kpl</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 xml:space="preserve">dla urządzeń i odbiorników energii elektrycznej: szt., </w:t>
      </w:r>
      <w:proofErr w:type="spellStart"/>
      <w:r w:rsidRPr="008622AE">
        <w:rPr>
          <w:rFonts w:ascii="Arial" w:hAnsi="Arial" w:cs="Arial"/>
          <w:color w:val="000000"/>
          <w:sz w:val="20"/>
          <w:szCs w:val="20"/>
        </w:rPr>
        <w:t>kpl</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7.3. W specyfikacji technicznej szczegółowej dla robót monta</w:t>
      </w:r>
      <w:r w:rsidRPr="008622AE">
        <w:rPr>
          <w:rFonts w:ascii="Arial" w:hAnsi="Arial" w:cs="Arial"/>
          <w:color w:val="000000"/>
          <w:sz w:val="20"/>
          <w:szCs w:val="20"/>
        </w:rPr>
        <w:t>ż</w:t>
      </w:r>
      <w:r w:rsidRPr="008622AE">
        <w:rPr>
          <w:rFonts w:ascii="Arial" w:hAnsi="Arial" w:cs="Arial"/>
          <w:b/>
          <w:bCs/>
          <w:color w:val="000000"/>
          <w:sz w:val="20"/>
          <w:szCs w:val="20"/>
        </w:rPr>
        <w:t>owych instalacji elektrycznej</w:t>
      </w: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opracowanej dla konkretnego przedmiotu zamówienia, można ustalić</w:t>
      </w:r>
      <w:r w:rsidRPr="008622AE">
        <w:rPr>
          <w:rFonts w:ascii="Arial" w:hAnsi="Arial" w:cs="Arial"/>
          <w:color w:val="000000"/>
          <w:sz w:val="20"/>
          <w:szCs w:val="20"/>
        </w:rPr>
        <w:t xml:space="preserve"> </w:t>
      </w:r>
      <w:r w:rsidRPr="008622AE">
        <w:rPr>
          <w:rFonts w:ascii="Arial" w:hAnsi="Arial" w:cs="Arial"/>
          <w:b/>
          <w:bCs/>
          <w:color w:val="000000"/>
          <w:sz w:val="20"/>
          <w:szCs w:val="20"/>
        </w:rPr>
        <w:t>inne szczegółowe zasady</w:t>
      </w: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przedmiaru i obmiaru przedmiotowych robót</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 szczególności można przyjąć zasady podane w katalogach zawierających jednostkowe nakłady rzeczowe dla odpowiednich robót.</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lastRenderedPageBreak/>
        <w:t>8. ODBIÓR ROBÓT</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 xml:space="preserve">8.1. Ogólne zasady odbioru robót podano w ST „Wymagania ogólne” </w:t>
      </w:r>
      <w:r w:rsidR="00B35391" w:rsidRPr="008622AE">
        <w:rPr>
          <w:rFonts w:ascii="Arial" w:hAnsi="Arial" w:cs="Arial"/>
          <w:b/>
          <w:bCs/>
          <w:color w:val="000000"/>
          <w:sz w:val="20"/>
          <w:szCs w:val="20"/>
        </w:rPr>
        <w:t xml:space="preserve">Kod CPV 45000000-7, pkt </w:t>
      </w:r>
    </w:p>
    <w:p w:rsidR="00B35391" w:rsidRPr="008622AE" w:rsidRDefault="00B35391"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8.2. Warunki odbioru instalacji i urządzeń zasilających</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8.2.1. </w:t>
      </w:r>
      <w:r w:rsidRPr="008622AE">
        <w:rPr>
          <w:rFonts w:ascii="Arial" w:hAnsi="Arial" w:cs="Arial"/>
          <w:color w:val="000000"/>
          <w:sz w:val="20"/>
          <w:szCs w:val="20"/>
        </w:rPr>
        <w:t>Odbiór międzyoperacyjny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Odbiór międzyoperacyjny przeprowadzany jest po zakończeniu danego etapu robót mających wpływ na wykonanie dalszych prac.</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Odbiorowi takiemu mogą podlegać m.in.:</w:t>
      </w:r>
    </w:p>
    <w:p w:rsidR="00793FA8" w:rsidRPr="008622AE" w:rsidRDefault="00793FA8" w:rsidP="00793FA8">
      <w:pPr>
        <w:autoSpaceDE w:val="0"/>
        <w:autoSpaceDN w:val="0"/>
        <w:adjustRightInd w:val="0"/>
        <w:ind w:left="705" w:hanging="705"/>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przygotowanie podłoża do montażu kabli i przewodów, łączników, gniazd, opraw oświetleniowych, urządzeń i odbiorników energii elektrycznej oraz innego osprzętu,</w:t>
      </w:r>
    </w:p>
    <w:p w:rsidR="00793FA8" w:rsidRPr="008622AE" w:rsidRDefault="00793FA8" w:rsidP="00793FA8">
      <w:pPr>
        <w:autoSpaceDE w:val="0"/>
        <w:autoSpaceDN w:val="0"/>
        <w:adjustRightInd w:val="0"/>
        <w:ind w:left="705" w:hanging="705"/>
        <w:jc w:val="both"/>
        <w:rPr>
          <w:rFonts w:ascii="Arial" w:hAnsi="Arial" w:cs="Arial"/>
          <w:color w:val="000000"/>
          <w:sz w:val="20"/>
          <w:szCs w:val="20"/>
        </w:rPr>
      </w:pPr>
      <w:r w:rsidRPr="008622AE">
        <w:rPr>
          <w:rFonts w:ascii="Arial" w:hAnsi="Arial" w:cs="Arial"/>
          <w:color w:val="000000"/>
          <w:sz w:val="20"/>
          <w:szCs w:val="20"/>
        </w:rPr>
        <w:t xml:space="preserve">– </w:t>
      </w:r>
      <w:r w:rsidRPr="008622AE">
        <w:rPr>
          <w:rFonts w:ascii="Arial" w:hAnsi="Arial" w:cs="Arial"/>
          <w:color w:val="000000"/>
          <w:sz w:val="20"/>
          <w:szCs w:val="20"/>
        </w:rPr>
        <w:tab/>
        <w:t>instalacja, której pełne wykonanie uwarunkowane jest wykonaniem robót przez inne branże lub odwrotnie, gdy prace innych branż wymagają zakończenia robót instalacji elektrycznej np. zasilanie pomp.</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8.2.2. </w:t>
      </w:r>
      <w:r w:rsidRPr="008622AE">
        <w:rPr>
          <w:rFonts w:ascii="Arial" w:hAnsi="Arial" w:cs="Arial"/>
          <w:color w:val="000000"/>
          <w:sz w:val="20"/>
          <w:szCs w:val="20"/>
        </w:rPr>
        <w:t>Odbiór częściowy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Należy przeprowadzić badanie </w:t>
      </w:r>
      <w:proofErr w:type="spellStart"/>
      <w:r w:rsidRPr="008622AE">
        <w:rPr>
          <w:rFonts w:ascii="Arial" w:hAnsi="Arial" w:cs="Arial"/>
          <w:color w:val="000000"/>
          <w:sz w:val="20"/>
          <w:szCs w:val="20"/>
        </w:rPr>
        <w:t>pomontażowe</w:t>
      </w:r>
      <w:proofErr w:type="spellEnd"/>
      <w:r w:rsidRPr="008622AE">
        <w:rPr>
          <w:rFonts w:ascii="Arial" w:hAnsi="Arial" w:cs="Arial"/>
          <w:color w:val="000000"/>
          <w:sz w:val="20"/>
          <w:szCs w:val="20"/>
        </w:rPr>
        <w:t xml:space="preserve"> częściowe robót zanikających oraz elementów urządzeń, które ulęgają zakryciu (np. wszelkie roboty zanikające), uniemożliwiając ocenę prawidłowości ich wykonania po całkowitym ukończeniu prac.</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Podczas odbioru należy sprawdzić prawidłowość montażu oraz zgodność z obowiązującymi przepisami i projektem:</w:t>
      </w:r>
      <w:r w:rsidR="001137B1">
        <w:rPr>
          <w:rFonts w:ascii="Arial" w:hAnsi="Arial" w:cs="Arial"/>
          <w:color w:val="000000"/>
          <w:sz w:val="20"/>
          <w:szCs w:val="20"/>
        </w:rPr>
        <w:t xml:space="preserve"> </w:t>
      </w:r>
      <w:r w:rsidRPr="008622AE">
        <w:rPr>
          <w:rFonts w:ascii="Arial" w:hAnsi="Arial" w:cs="Arial"/>
          <w:color w:val="000000"/>
          <w:sz w:val="20"/>
          <w:szCs w:val="20"/>
        </w:rPr>
        <w:tab/>
        <w:t>wydzielonych instalacji wtynkowych i podtynkowych,</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b/>
          <w:bCs/>
          <w:color w:val="000000"/>
          <w:sz w:val="20"/>
          <w:szCs w:val="20"/>
        </w:rPr>
        <w:t xml:space="preserve">8.2.3. </w:t>
      </w:r>
      <w:r w:rsidRPr="008622AE">
        <w:rPr>
          <w:rFonts w:ascii="Arial" w:hAnsi="Arial" w:cs="Arial"/>
          <w:color w:val="000000"/>
          <w:sz w:val="20"/>
          <w:szCs w:val="20"/>
        </w:rPr>
        <w:t>Odbiór końcowy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Badania </w:t>
      </w:r>
      <w:proofErr w:type="spellStart"/>
      <w:r w:rsidRPr="008622AE">
        <w:rPr>
          <w:rFonts w:ascii="Arial" w:hAnsi="Arial" w:cs="Arial"/>
          <w:color w:val="000000"/>
          <w:sz w:val="20"/>
          <w:szCs w:val="20"/>
        </w:rPr>
        <w:t>pomontażowe</w:t>
      </w:r>
      <w:proofErr w:type="spellEnd"/>
      <w:r w:rsidRPr="008622AE">
        <w:rPr>
          <w:rFonts w:ascii="Arial" w:hAnsi="Arial" w:cs="Arial"/>
          <w:color w:val="000000"/>
          <w:sz w:val="20"/>
          <w:szCs w:val="20"/>
        </w:rPr>
        <w:t xml:space="preserve"> jako techniczne sprawdzenie jakości wykonanych robót należy przeprowadzić po zakończeniu robót elektrycznych przed przekazaniem użytkownikowi urządzeń zasilających.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Zakres badań obejmuje sprawdzenie:</w:t>
      </w:r>
    </w:p>
    <w:p w:rsidR="00793FA8" w:rsidRPr="001137B1" w:rsidRDefault="00793FA8" w:rsidP="001137B1">
      <w:pPr>
        <w:pStyle w:val="Akapitzlist"/>
        <w:numPr>
          <w:ilvl w:val="0"/>
          <w:numId w:val="12"/>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dla napiec do 1 </w:t>
      </w:r>
      <w:proofErr w:type="spellStart"/>
      <w:r w:rsidRPr="001137B1">
        <w:rPr>
          <w:rFonts w:ascii="Arial" w:hAnsi="Arial" w:cs="Arial"/>
          <w:color w:val="000000"/>
          <w:sz w:val="20"/>
          <w:szCs w:val="20"/>
        </w:rPr>
        <w:t>kV</w:t>
      </w:r>
      <w:proofErr w:type="spellEnd"/>
      <w:r w:rsidRPr="001137B1">
        <w:rPr>
          <w:rFonts w:ascii="Arial" w:hAnsi="Arial" w:cs="Arial"/>
          <w:color w:val="000000"/>
          <w:sz w:val="20"/>
          <w:szCs w:val="20"/>
        </w:rPr>
        <w:t xml:space="preserve"> pomiar rezystancji izolacji instalacji,</w:t>
      </w:r>
    </w:p>
    <w:p w:rsidR="00793FA8" w:rsidRPr="001137B1" w:rsidRDefault="00793FA8" w:rsidP="001137B1">
      <w:pPr>
        <w:pStyle w:val="Akapitzlist"/>
        <w:numPr>
          <w:ilvl w:val="0"/>
          <w:numId w:val="12"/>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dla napiec powyżej 1 </w:t>
      </w:r>
      <w:proofErr w:type="spellStart"/>
      <w:r w:rsidRPr="001137B1">
        <w:rPr>
          <w:rFonts w:ascii="Arial" w:hAnsi="Arial" w:cs="Arial"/>
          <w:color w:val="000000"/>
          <w:sz w:val="20"/>
          <w:szCs w:val="20"/>
        </w:rPr>
        <w:t>kV</w:t>
      </w:r>
      <w:proofErr w:type="spellEnd"/>
      <w:r w:rsidRPr="001137B1">
        <w:rPr>
          <w:rFonts w:ascii="Arial" w:hAnsi="Arial" w:cs="Arial"/>
          <w:color w:val="000000"/>
          <w:sz w:val="20"/>
          <w:szCs w:val="20"/>
        </w:rPr>
        <w:t xml:space="preserve"> pomiar rezystancji izolacji instalacji oraz sprawdzenie oznaczenia kabla, ciągłości żył i zgodności faz, próba napięciowa kabla. Badania napięciem probierczym wykonuje się tylko jeden raz.</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Parametry badań oraz sposób przeprowadzenia badań są określone w normach PN-IEC 60364-6-61:2000 i PN-E-04700:1998/Az1:2000.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Wyniki badań trzeba zamieścić w protokole odbioru końcowego.</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9. PODSTAWA ROZLICZENIA ROBÓT</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pStyle w:val="Tekstpodstawowy2"/>
      </w:pPr>
      <w:r w:rsidRPr="008622AE">
        <w:t>9.1. Ogólne ustalenia dotyczące podstawy rozliczenia robót</w:t>
      </w:r>
      <w:r w:rsidR="00081502" w:rsidRPr="008622AE">
        <w:t xml:space="preserve"> podano w ST „Wymagania ogólne”</w:t>
      </w:r>
      <w:r w:rsidRPr="008622AE">
        <w:t xml:space="preserve"> pkt 9</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9.2. Zasady rozliczenia i płatności</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pStyle w:val="Tekstpodstawowy"/>
        <w:rPr>
          <w:sz w:val="20"/>
          <w:szCs w:val="20"/>
        </w:rPr>
      </w:pPr>
      <w:r w:rsidRPr="008622AE">
        <w:rPr>
          <w:sz w:val="20"/>
          <w:szCs w:val="20"/>
        </w:rPr>
        <w:t>Rozliczenie robót montażowych instalacji elektrycznych może być dokonane jednorazowo po wykonaniu pełnego zakresu robót i ich końcowym odbiorze lub etapami określonymi w umowie, po dokonaniu odbiorów częściowych robót.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Ostateczne rozliczenie umowy pomiędzy zamawiającym a wykonawca następuje po dokonaniu odbioru pogwarancyjnego.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Podstawę rozliczenia oraz płatności wykonanego i odebranego zakresu robót stanowi wartość tych robót obliczona na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podstawie:</w:t>
      </w:r>
    </w:p>
    <w:p w:rsidR="00793FA8" w:rsidRPr="001137B1" w:rsidRDefault="00793FA8" w:rsidP="001137B1">
      <w:pPr>
        <w:pStyle w:val="Akapitzlist"/>
        <w:numPr>
          <w:ilvl w:val="0"/>
          <w:numId w:val="13"/>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określonych w dokumentach umownych (ofercie) cen jednostkowych i ilości robót zaakceptowanych przez zamawiającego lub</w:t>
      </w:r>
    </w:p>
    <w:p w:rsidR="00793FA8" w:rsidRPr="001137B1" w:rsidRDefault="00793FA8" w:rsidP="001137B1">
      <w:pPr>
        <w:pStyle w:val="Akapitzlist"/>
        <w:numPr>
          <w:ilvl w:val="0"/>
          <w:numId w:val="13"/>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ustalonej w umowie kwoty ryczałtowej za określony zakres robót.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Ceny jednostkowe wykonania, robót instalacji elektrycznych lub kwoty ryczałtowe obejmujące roboty instalacyjne uwzględniają również:</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przygotowanie stanowiska roboczego,</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dostarczenie do stanowiska roboczego materiałów, narzędzi i sprzętu,</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lastRenderedPageBreak/>
        <w:t>obsługę sprzętu nie posiadającego etatowej obsługi,</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ustawienie i przestawienie drabin oraz lekkich rusztowań przestawnych umożliwiających wykonanie robót na wysokości do 4 m (jeśli taka konieczność występuje),</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usuniecie wad i usterek oraz naprawienie uszkodzeń powstałych w czasie robót,</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uporządkowanie miejsca wykonywania robót,</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usuniecie pozostałości, resztek i odpadów materiałów w sposób podany w specyfikacji technicznej szczegółowej,</w:t>
      </w:r>
    </w:p>
    <w:p w:rsidR="00793FA8" w:rsidRPr="001137B1" w:rsidRDefault="00793FA8" w:rsidP="001137B1">
      <w:pPr>
        <w:pStyle w:val="Akapitzlist"/>
        <w:numPr>
          <w:ilvl w:val="0"/>
          <w:numId w:val="14"/>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likwidacje stanowiska roboczego.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 kwotach ryczałtowych ujęte są również koszty montażu, demontażu i pracy rusztowań niezbędnych do wykonania robót na wysokości do 4 m od poziomu terenu.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(szczegółowej) SST robót w zakresie instalacji oraz opraw elektrycznych opracowanej dla realizowanego przedmiotu zamówienia.</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10. DOKUMENTY ODNIESIENIA</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10.1. Normy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60364-1:2000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Zakres, przedmiot i wymagania podstawowe.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60364-4-41:2000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Ochrona dla zapewnienia bezpieczeństwa. Ochrona przeciwporażeniowa.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60364-4-42:1999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Ochrona dla zapewnienia bezpieczeństwa. Ochrona przed skutkami oddziaływania cieplnego.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60364-4-43:1999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Instalacje elektryczne w obiektach budowlanych. Ochrona dla zapewnienia bezpieczeństwa. Ochrona przed prądem </w:t>
      </w:r>
      <w:proofErr w:type="spellStart"/>
      <w:r w:rsidRPr="008622AE">
        <w:rPr>
          <w:rFonts w:ascii="Arial" w:hAnsi="Arial" w:cs="Arial"/>
          <w:color w:val="000000"/>
          <w:sz w:val="20"/>
          <w:szCs w:val="20"/>
        </w:rPr>
        <w:t>przetezeniowym</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60364-4-46:1999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Ochrona dla zapewnienia bezpieczeństwa. Odłączanie izolacyjne i łączenie.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60364-4-47:2001</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Instalacje elektryczne w obiektach budowlanych. Ochrona dla zapewnienia bezpieczeństwa. Stosowanie środków ochrony dla zapewnienia bezpieczeństwa. Postanowienia ogólne. </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Środki ochrony przed porażeniem prądem elektrycznym.</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60364-5-51:2000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Dobór i montaż wyposażenia elektrycznego. Postanowienia ogólne.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60364-5-52:2002</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Instalacje elektryczne w obiektach budowlanych. Dobór i montaż wyposażenia elektrycznego. </w:t>
      </w:r>
      <w:proofErr w:type="spellStart"/>
      <w:r w:rsidRPr="008622AE">
        <w:rPr>
          <w:rFonts w:ascii="Arial" w:hAnsi="Arial" w:cs="Arial"/>
          <w:color w:val="000000"/>
          <w:sz w:val="20"/>
          <w:szCs w:val="20"/>
        </w:rPr>
        <w:t>Oprzewodowanie</w:t>
      </w:r>
      <w:proofErr w:type="spellEnd"/>
      <w:r w:rsidRPr="008622AE">
        <w:rPr>
          <w:rFonts w:ascii="Arial" w:hAnsi="Arial" w:cs="Arial"/>
          <w:color w:val="000000"/>
          <w:sz w:val="20"/>
          <w:szCs w:val="20"/>
        </w:rPr>
        <w:t>.</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60364-5-523:2001</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Dobór i montaż wyposażenia elektrycznego. Obciążalność prądowa długotrwała przewodów.</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60364-5-53:2000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Dobór i montaż wyposażenia elektrycznego. Aparatura rozdzielcza 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sterownicza.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60364-5-54:1999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Dobór i montaż wyposażenia elektrycznego. Uziemienia i przewody</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ochronne.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60364-5-559:2003</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Dobór i montaż wyposażenia elektrycznego. Inne wyposażenie.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lastRenderedPageBreak/>
        <w:t>Oprawy oświetleniowe i instalacje oświetleniowe.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60364-5-56:1999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Dobór i montaż wyposażenia elektrycznego. Instalacje bezpieczeństwa.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60364-6-61:2000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Sprawdzanie. Sprawdzanie odbiorcze.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60364-7-701:1999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Wymagania dotyczące specjalnych instalacji lub lokalizacji. Pomieszczenia wyposażone w wannę lub/i basen natryskowy.</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60364-7-702:1999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Wymagania dotyczące specjalnych instalacji lub lokalizacji. Baseny pływackie i inne.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60364-7-702:1999/Ap1:2002</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Wymagania dotyczące specjalnych instalacji lub lokalizacji. Baseny pływackie i inne.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60364-7-704:1999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Wymagania dotyczące specjalnych instalacji lub lokalizacji. Instalacje na terenie budowy i rozbiórki.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60364-7-705:1999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Instalacje elektryczne w obiektach budowlanych. Wymagania dotyczące specjalnych instalacji lub lokalizacji. Instalacje elektryczne w gospodarstwach rolniczych i ogrodniczych.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PN-IEC 60898:2000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Wyłączniki do zabezpieczeń przetężeniowych instalacji domowych i podobnych.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50146:2002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Wyposażenie do mocowania kabli w instalacji elektrycznych.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60445:2002</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Zasady podstawowe i bezpieczeństwa przy współdziałaniu człowieka z maszyna, oznaczanie i identyfikacja. Oznaczenia identyfikacyjne zacisków urządzeń i zakończeń żył przewodów oraz ogólne zasady systemu alfanumerycznego.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60446:2004 Zasady podstawowe i bezpieczeństwa przy współdziałaniu człowieka z maszyna, oznaczanie i identyfikacja.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Oznaczenia identyfikacyjne przewodów barwami albo cyframi.</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60529:2003</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Stopnie ochrony zapewnianej przez obudowy (Kod IP).</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60664-1:2003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Koordynacja izolacji urządzeń elektrycznych w układach niskiego napięcia. Część 1: Zasady, wymagania i badania.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60670-1:2005 (U) Puszki i obudowy do sprzętu elektroinstalacyjnego do użytku domowego i podobnego.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Cześć 1: Wymagania ogólne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60799:2004</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Przewody przyłączeniowe i przewody pośredniczące.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60898-1:2003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Wyłączniki do zabezpieczeń przetężeniowych instalacji domowych i podobnych. Cześć 1: Wyłączniki do obwodów prądu przemiennego.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60898-1:2003/A1:2005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Wyłączniki do zabezpieczeń przetężeniowych instalacji domowych i podobnych. Część 1: Wyłączniki do obwodów prądu przemiennego (Zmiana A1).</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60898-1:2003/AC:2005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Wyłączniki do zabezpieczeń przetężeniowych instalacji domowych i podobnych. Część 1: Wyłączniki do obwodów prądu przemiennego.</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61008-1:2005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Sprzęt elektroinstalacyjny. Wyłączniki różnicowoprądowe bez wbudowanego zabezpieczenia </w:t>
      </w:r>
      <w:proofErr w:type="spellStart"/>
      <w:r w:rsidRPr="008622AE">
        <w:rPr>
          <w:rFonts w:ascii="Arial" w:hAnsi="Arial" w:cs="Arial"/>
          <w:color w:val="000000"/>
          <w:sz w:val="20"/>
          <w:szCs w:val="20"/>
        </w:rPr>
        <w:t>nadprądowego</w:t>
      </w:r>
      <w:proofErr w:type="spellEnd"/>
      <w:r w:rsidRPr="008622AE">
        <w:rPr>
          <w:rFonts w:ascii="Arial" w:hAnsi="Arial" w:cs="Arial"/>
          <w:color w:val="000000"/>
          <w:sz w:val="20"/>
          <w:szCs w:val="20"/>
        </w:rPr>
        <w:t xml:space="preserve"> do użytku domowego i podobnego (RCCB).</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Część 1: Postanowienia ogólne.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PN-EN 61009-1:2005 (U)</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Sprzęt elektroinstalacyjny. Wyłączniki różnicowoprądowe z wbudowanym zabezpieczeniem </w:t>
      </w:r>
      <w:proofErr w:type="spellStart"/>
      <w:r w:rsidRPr="008622AE">
        <w:rPr>
          <w:rFonts w:ascii="Arial" w:hAnsi="Arial" w:cs="Arial"/>
          <w:color w:val="000000"/>
          <w:sz w:val="20"/>
          <w:szCs w:val="20"/>
        </w:rPr>
        <w:t>nadprądowym</w:t>
      </w:r>
      <w:proofErr w:type="spellEnd"/>
      <w:r w:rsidRPr="008622AE">
        <w:rPr>
          <w:rFonts w:ascii="Arial" w:hAnsi="Arial" w:cs="Arial"/>
          <w:color w:val="000000"/>
          <w:sz w:val="20"/>
          <w:szCs w:val="20"/>
        </w:rPr>
        <w:t xml:space="preserve"> do użytku domowego i podobnego (RCBO).</w:t>
      </w:r>
    </w:p>
    <w:p w:rsidR="00793FA8" w:rsidRPr="008622AE" w:rsidRDefault="00793FA8" w:rsidP="00793FA8">
      <w:pPr>
        <w:pStyle w:val="Tekstpodstawowy"/>
        <w:rPr>
          <w:sz w:val="20"/>
          <w:szCs w:val="20"/>
        </w:rPr>
      </w:pPr>
      <w:r w:rsidRPr="008622AE">
        <w:rPr>
          <w:sz w:val="20"/>
          <w:szCs w:val="20"/>
        </w:rPr>
        <w:t>Część 1: Postanowienia ogólne.</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lastRenderedPageBreak/>
        <w:t>PN-E-04700:1998</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Urządzenia i układy elektryczne w obiektach elektroenergetycznych. Wytyczne przeprowadzania </w:t>
      </w:r>
      <w:proofErr w:type="spellStart"/>
      <w:r w:rsidRPr="008622AE">
        <w:rPr>
          <w:rFonts w:ascii="Arial" w:hAnsi="Arial" w:cs="Arial"/>
          <w:color w:val="000000"/>
          <w:sz w:val="20"/>
          <w:szCs w:val="20"/>
        </w:rPr>
        <w:t>pomontażowych</w:t>
      </w:r>
      <w:proofErr w:type="spellEnd"/>
      <w:r w:rsidRPr="008622AE">
        <w:rPr>
          <w:rFonts w:ascii="Arial" w:hAnsi="Arial" w:cs="Arial"/>
          <w:color w:val="000000"/>
          <w:sz w:val="20"/>
          <w:szCs w:val="20"/>
        </w:rPr>
        <w:t xml:space="preserve"> badań odbiorczych.</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PN-E-04700:1998/Az1:2000</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 xml:space="preserve">Urządzenia i układy elektryczne w obiektach elektroenergetycznych. Wytyczne przeprowadzania </w:t>
      </w:r>
      <w:proofErr w:type="spellStart"/>
      <w:r w:rsidRPr="008622AE">
        <w:rPr>
          <w:rFonts w:ascii="Arial" w:hAnsi="Arial" w:cs="Arial"/>
          <w:color w:val="000000"/>
          <w:sz w:val="20"/>
          <w:szCs w:val="20"/>
        </w:rPr>
        <w:t>pomontażowych</w:t>
      </w:r>
      <w:proofErr w:type="spellEnd"/>
      <w:r w:rsidRPr="008622AE">
        <w:rPr>
          <w:rFonts w:ascii="Arial" w:hAnsi="Arial" w:cs="Arial"/>
          <w:color w:val="000000"/>
          <w:sz w:val="20"/>
          <w:szCs w:val="20"/>
        </w:rPr>
        <w:t xml:space="preserve"> badań odbiorczych (Zmiana Az1).</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PN-E-93207:1998</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Odgałęźniki instalacyjne i płytki odgałęźne na napięcie do 750 V do przewodów o przekrojach do 50 mm2. Wymagania i badania.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PN-E-93207:1998/Az1:1999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Odgałęźniki instalacyjne i płytki odgałęźne na napięcie do 750 V do przewodów o przekrojach do 50 mm2. Wymagania i badania (Zmiana Az1).</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PN-E-93210:1998</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Sprzęt elektroinstalacyjny. Automaty schodowe na znamionowe napięcie robocze 220 V i 230 V i prądy znamionowe do 25 A. Wymagania i badania.</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PN-90/E-05029</w:t>
      </w:r>
    </w:p>
    <w:p w:rsidR="00793FA8" w:rsidRPr="008622AE" w:rsidRDefault="00793FA8" w:rsidP="00793FA8">
      <w:pPr>
        <w:autoSpaceDE w:val="0"/>
        <w:autoSpaceDN w:val="0"/>
        <w:adjustRightInd w:val="0"/>
        <w:jc w:val="both"/>
        <w:rPr>
          <w:rFonts w:ascii="Arial" w:hAnsi="Arial" w:cs="Arial"/>
          <w:color w:val="000000"/>
          <w:sz w:val="20"/>
          <w:szCs w:val="20"/>
        </w:rPr>
      </w:pPr>
      <w:r w:rsidRPr="008622AE">
        <w:rPr>
          <w:rFonts w:ascii="Arial" w:hAnsi="Arial" w:cs="Arial"/>
          <w:color w:val="000000"/>
          <w:sz w:val="20"/>
          <w:szCs w:val="20"/>
        </w:rPr>
        <w:t>Kod do oznaczania barw.</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10.2. Ustawy</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1137B1" w:rsidRDefault="00793FA8" w:rsidP="001137B1">
      <w:pPr>
        <w:pStyle w:val="Akapitzlist"/>
        <w:numPr>
          <w:ilvl w:val="0"/>
          <w:numId w:val="15"/>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Ustawa z dnia 16 kwietnia 2004 r. o wyrobach budowlanych (Dz. U. z 2004 r. Nr 92, poz. 881).</w:t>
      </w:r>
    </w:p>
    <w:p w:rsidR="00793FA8" w:rsidRPr="001137B1" w:rsidRDefault="00793FA8" w:rsidP="001137B1">
      <w:pPr>
        <w:pStyle w:val="Akapitzlist"/>
        <w:numPr>
          <w:ilvl w:val="0"/>
          <w:numId w:val="15"/>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 xml:space="preserve">Ustawa z dnia 7 lipca 1994 r. Prawo budowlane (Dz. U. z 2003 r. Nr 207, poz. 2016 z </w:t>
      </w:r>
      <w:proofErr w:type="spellStart"/>
      <w:r w:rsidRPr="001137B1">
        <w:rPr>
          <w:rFonts w:ascii="Arial" w:hAnsi="Arial" w:cs="Arial"/>
          <w:color w:val="000000"/>
          <w:sz w:val="20"/>
          <w:szCs w:val="20"/>
        </w:rPr>
        <w:t>pózn</w:t>
      </w:r>
      <w:proofErr w:type="spellEnd"/>
      <w:r w:rsidRPr="001137B1">
        <w:rPr>
          <w:rFonts w:ascii="Arial" w:hAnsi="Arial" w:cs="Arial"/>
          <w:color w:val="000000"/>
          <w:sz w:val="20"/>
          <w:szCs w:val="20"/>
        </w:rPr>
        <w:t>. zmianami).</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10.3. Rozporządzenia</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1137B1" w:rsidRDefault="00793FA8" w:rsidP="001137B1">
      <w:pPr>
        <w:pStyle w:val="Akapitzlist"/>
        <w:numPr>
          <w:ilvl w:val="0"/>
          <w:numId w:val="16"/>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rsidR="00793FA8" w:rsidRPr="001137B1" w:rsidRDefault="00793FA8" w:rsidP="001137B1">
      <w:pPr>
        <w:pStyle w:val="Akapitzlist"/>
        <w:numPr>
          <w:ilvl w:val="0"/>
          <w:numId w:val="16"/>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793FA8" w:rsidRPr="001137B1" w:rsidRDefault="001137B1" w:rsidP="001137B1">
      <w:pPr>
        <w:pStyle w:val="Akapitzlist"/>
        <w:numPr>
          <w:ilvl w:val="0"/>
          <w:numId w:val="16"/>
        </w:numPr>
        <w:autoSpaceDE w:val="0"/>
        <w:autoSpaceDN w:val="0"/>
        <w:adjustRightInd w:val="0"/>
        <w:jc w:val="both"/>
        <w:rPr>
          <w:rFonts w:ascii="Arial" w:hAnsi="Arial" w:cs="Arial"/>
          <w:color w:val="000000"/>
          <w:sz w:val="20"/>
          <w:szCs w:val="20"/>
        </w:rPr>
      </w:pPr>
      <w:r>
        <w:rPr>
          <w:rFonts w:ascii="Arial" w:hAnsi="Arial" w:cs="Arial"/>
          <w:color w:val="000000"/>
          <w:sz w:val="20"/>
          <w:szCs w:val="20"/>
        </w:rPr>
        <w:t>R</w:t>
      </w:r>
      <w:r w:rsidR="00793FA8" w:rsidRPr="001137B1">
        <w:rPr>
          <w:rFonts w:ascii="Arial" w:hAnsi="Arial" w:cs="Arial"/>
          <w:color w:val="000000"/>
          <w:sz w:val="20"/>
          <w:szCs w:val="20"/>
        </w:rPr>
        <w:t>ozporządzenie Ministra Infrastruktury z dnia 11 sierpnia 2004 r. w sprawie sposobów deklarowania zgodności wyrobów budowlanych oraz sposobu znakowania ich znakiem budowlanym (Dz. U. z 2004 r. Nr 198, poz. 2041).</w:t>
      </w:r>
    </w:p>
    <w:p w:rsidR="00793FA8" w:rsidRPr="001137B1" w:rsidRDefault="00793FA8" w:rsidP="001137B1">
      <w:pPr>
        <w:pStyle w:val="Akapitzlist"/>
        <w:numPr>
          <w:ilvl w:val="0"/>
          <w:numId w:val="16"/>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Rozporządzenie Ministra Infrastruktury z 11 sierpnia 2004 r. w sprawie systemów oceny zgodności,</w:t>
      </w:r>
      <w:r w:rsidRPr="001137B1">
        <w:rPr>
          <w:rFonts w:ascii="Arial" w:hAnsi="Arial" w:cs="Arial"/>
          <w:color w:val="000000"/>
          <w:sz w:val="20"/>
          <w:szCs w:val="20"/>
        </w:rPr>
        <w:tab/>
        <w:t>wymagań, jakie powinny spełniać notyfikowane jednostki uczestniczące w ocenie zgodności oraz sposobu oznaczenia wyrobów budowlanych oznakowania CE (Dz. U. Nr 195, poz. 2011).</w:t>
      </w:r>
    </w:p>
    <w:p w:rsidR="00793FA8" w:rsidRPr="008622AE" w:rsidRDefault="00793FA8" w:rsidP="00793FA8">
      <w:pPr>
        <w:autoSpaceDE w:val="0"/>
        <w:autoSpaceDN w:val="0"/>
        <w:adjustRightInd w:val="0"/>
        <w:jc w:val="both"/>
        <w:rPr>
          <w:rFonts w:ascii="Arial" w:hAnsi="Arial" w:cs="Arial"/>
          <w:b/>
          <w:bCs/>
          <w:color w:val="000000"/>
          <w:sz w:val="20"/>
          <w:szCs w:val="20"/>
        </w:rPr>
      </w:pPr>
    </w:p>
    <w:p w:rsidR="00793FA8" w:rsidRPr="008622AE" w:rsidRDefault="00793FA8" w:rsidP="00793FA8">
      <w:pPr>
        <w:autoSpaceDE w:val="0"/>
        <w:autoSpaceDN w:val="0"/>
        <w:adjustRightInd w:val="0"/>
        <w:jc w:val="both"/>
        <w:rPr>
          <w:rFonts w:ascii="Arial" w:hAnsi="Arial" w:cs="Arial"/>
          <w:b/>
          <w:bCs/>
          <w:color w:val="000000"/>
          <w:sz w:val="20"/>
          <w:szCs w:val="20"/>
        </w:rPr>
      </w:pPr>
      <w:r w:rsidRPr="008622AE">
        <w:rPr>
          <w:rFonts w:ascii="Arial" w:hAnsi="Arial" w:cs="Arial"/>
          <w:b/>
          <w:bCs/>
          <w:color w:val="000000"/>
          <w:sz w:val="20"/>
          <w:szCs w:val="20"/>
        </w:rPr>
        <w:t>10.4. Inne dokumenty i instrukcje</w:t>
      </w:r>
    </w:p>
    <w:p w:rsidR="00793FA8" w:rsidRPr="008622AE" w:rsidRDefault="00793FA8" w:rsidP="00793FA8">
      <w:pPr>
        <w:autoSpaceDE w:val="0"/>
        <w:autoSpaceDN w:val="0"/>
        <w:adjustRightInd w:val="0"/>
        <w:jc w:val="both"/>
        <w:rPr>
          <w:rFonts w:ascii="Arial" w:hAnsi="Arial" w:cs="Arial"/>
          <w:color w:val="000000"/>
          <w:sz w:val="20"/>
          <w:szCs w:val="20"/>
        </w:rPr>
      </w:pPr>
    </w:p>
    <w:p w:rsidR="00793FA8" w:rsidRPr="001137B1" w:rsidRDefault="00793FA8" w:rsidP="001137B1">
      <w:pPr>
        <w:pStyle w:val="Akapitzlist"/>
        <w:numPr>
          <w:ilvl w:val="0"/>
          <w:numId w:val="1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Warunki techniczne wykonania i odbioru robót budowlano-montażowych (tom I, część 4) Arkady, Warszawa 1990 r.</w:t>
      </w:r>
    </w:p>
    <w:p w:rsidR="00793FA8" w:rsidRPr="001137B1" w:rsidRDefault="00793FA8" w:rsidP="001137B1">
      <w:pPr>
        <w:pStyle w:val="Akapitzlist"/>
        <w:numPr>
          <w:ilvl w:val="0"/>
          <w:numId w:val="1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Warunki techniczne wykonania i odbioru robót budowlanych ITB część D: Roboty instalacyjne. Zeszyt 1: Instalacje elektryczne i piorunochronne w budynkach mieszkalnych. Warszawa 2003 r.</w:t>
      </w:r>
    </w:p>
    <w:p w:rsidR="00793FA8" w:rsidRPr="001137B1" w:rsidRDefault="00793FA8" w:rsidP="001137B1">
      <w:pPr>
        <w:pStyle w:val="Akapitzlist"/>
        <w:numPr>
          <w:ilvl w:val="0"/>
          <w:numId w:val="1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Warunki techniczne wykonania i odbioru robót budowlanych ITB część D: Roboty instalacyjne. Zeszyt 2: Instalacje elektryczne i piorunochronne w budynkach użyteczności publicznej. Warszawa 2004 r.</w:t>
      </w:r>
    </w:p>
    <w:p w:rsidR="00793FA8" w:rsidRPr="001137B1" w:rsidRDefault="00793FA8" w:rsidP="001137B1">
      <w:pPr>
        <w:pStyle w:val="Akapitzlist"/>
        <w:numPr>
          <w:ilvl w:val="0"/>
          <w:numId w:val="17"/>
        </w:numPr>
        <w:autoSpaceDE w:val="0"/>
        <w:autoSpaceDN w:val="0"/>
        <w:adjustRightInd w:val="0"/>
        <w:jc w:val="both"/>
        <w:rPr>
          <w:rFonts w:ascii="Arial" w:hAnsi="Arial" w:cs="Arial"/>
          <w:color w:val="000000"/>
          <w:sz w:val="20"/>
          <w:szCs w:val="20"/>
        </w:rPr>
      </w:pPr>
      <w:r w:rsidRPr="001137B1">
        <w:rPr>
          <w:rFonts w:ascii="Arial" w:hAnsi="Arial" w:cs="Arial"/>
          <w:color w:val="000000"/>
          <w:sz w:val="20"/>
          <w:szCs w:val="20"/>
        </w:rPr>
        <w:t>Specyfikacja techniczna wykonania i odbioru robót budowlanych. Wymagania ogólne. Kod CPV 45000000-7. Wydanie II, OWEOB Promocja – 2005 r.</w:t>
      </w:r>
    </w:p>
    <w:p w:rsidR="0014383C" w:rsidRPr="001137B1" w:rsidRDefault="00793FA8" w:rsidP="001137B1">
      <w:pPr>
        <w:pStyle w:val="Akapitzlist"/>
        <w:numPr>
          <w:ilvl w:val="0"/>
          <w:numId w:val="17"/>
        </w:numPr>
        <w:autoSpaceDE w:val="0"/>
        <w:autoSpaceDN w:val="0"/>
        <w:adjustRightInd w:val="0"/>
        <w:jc w:val="both"/>
        <w:rPr>
          <w:rFonts w:ascii="Arial" w:hAnsi="Arial" w:cs="Arial"/>
          <w:sz w:val="20"/>
          <w:szCs w:val="20"/>
        </w:rPr>
      </w:pPr>
      <w:r w:rsidRPr="001137B1">
        <w:rPr>
          <w:rFonts w:ascii="Arial" w:hAnsi="Arial" w:cs="Arial"/>
          <w:color w:val="000000"/>
          <w:sz w:val="20"/>
          <w:szCs w:val="20"/>
        </w:rPr>
        <w:t>Poradnik montera elektryka WNT Warszawa 1997 r.</w:t>
      </w:r>
    </w:p>
    <w:sectPr w:rsidR="0014383C" w:rsidRPr="001137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396"/>
    <w:multiLevelType w:val="hybridMultilevel"/>
    <w:tmpl w:val="71A2F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2F708A"/>
    <w:multiLevelType w:val="hybridMultilevel"/>
    <w:tmpl w:val="47F61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3AE1D11"/>
    <w:multiLevelType w:val="hybridMultilevel"/>
    <w:tmpl w:val="BBF07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1921589"/>
    <w:multiLevelType w:val="hybridMultilevel"/>
    <w:tmpl w:val="B6D0D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82C6A57"/>
    <w:multiLevelType w:val="hybridMultilevel"/>
    <w:tmpl w:val="D8A275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B830180"/>
    <w:multiLevelType w:val="hybridMultilevel"/>
    <w:tmpl w:val="7C3C7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C6C64AF"/>
    <w:multiLevelType w:val="hybridMultilevel"/>
    <w:tmpl w:val="DA3273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E5374E6"/>
    <w:multiLevelType w:val="hybridMultilevel"/>
    <w:tmpl w:val="CAFA5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5D47EC"/>
    <w:multiLevelType w:val="hybridMultilevel"/>
    <w:tmpl w:val="C3BC9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48F7D80"/>
    <w:multiLevelType w:val="hybridMultilevel"/>
    <w:tmpl w:val="CE0C6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C50035F"/>
    <w:multiLevelType w:val="hybridMultilevel"/>
    <w:tmpl w:val="17AED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A0407B"/>
    <w:multiLevelType w:val="hybridMultilevel"/>
    <w:tmpl w:val="D87235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A7A096A"/>
    <w:multiLevelType w:val="hybridMultilevel"/>
    <w:tmpl w:val="A71E9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B1D0731"/>
    <w:multiLevelType w:val="hybridMultilevel"/>
    <w:tmpl w:val="083AE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59E0680"/>
    <w:multiLevelType w:val="hybridMultilevel"/>
    <w:tmpl w:val="2CEA91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5C71857"/>
    <w:multiLevelType w:val="hybridMultilevel"/>
    <w:tmpl w:val="11704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CD55780"/>
    <w:multiLevelType w:val="hybridMultilevel"/>
    <w:tmpl w:val="1C0427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15"/>
  </w:num>
  <w:num w:numId="4">
    <w:abstractNumId w:val="16"/>
  </w:num>
  <w:num w:numId="5">
    <w:abstractNumId w:val="11"/>
  </w:num>
  <w:num w:numId="6">
    <w:abstractNumId w:val="1"/>
  </w:num>
  <w:num w:numId="7">
    <w:abstractNumId w:val="6"/>
  </w:num>
  <w:num w:numId="8">
    <w:abstractNumId w:val="7"/>
  </w:num>
  <w:num w:numId="9">
    <w:abstractNumId w:val="3"/>
  </w:num>
  <w:num w:numId="10">
    <w:abstractNumId w:val="12"/>
  </w:num>
  <w:num w:numId="11">
    <w:abstractNumId w:val="0"/>
  </w:num>
  <w:num w:numId="12">
    <w:abstractNumId w:val="5"/>
  </w:num>
  <w:num w:numId="13">
    <w:abstractNumId w:val="10"/>
  </w:num>
  <w:num w:numId="14">
    <w:abstractNumId w:val="4"/>
  </w:num>
  <w:num w:numId="15">
    <w:abstractNumId w:val="9"/>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FA8"/>
    <w:rsid w:val="000003D6"/>
    <w:rsid w:val="00010652"/>
    <w:rsid w:val="0002040A"/>
    <w:rsid w:val="00033A39"/>
    <w:rsid w:val="00057483"/>
    <w:rsid w:val="000625C4"/>
    <w:rsid w:val="00075E30"/>
    <w:rsid w:val="00081502"/>
    <w:rsid w:val="00094B1E"/>
    <w:rsid w:val="000B6D0C"/>
    <w:rsid w:val="000D440A"/>
    <w:rsid w:val="000D684D"/>
    <w:rsid w:val="000E1645"/>
    <w:rsid w:val="000F5585"/>
    <w:rsid w:val="000F5D8E"/>
    <w:rsid w:val="00105F43"/>
    <w:rsid w:val="001137B1"/>
    <w:rsid w:val="001243BD"/>
    <w:rsid w:val="0012574A"/>
    <w:rsid w:val="0014383C"/>
    <w:rsid w:val="00156A74"/>
    <w:rsid w:val="00157A80"/>
    <w:rsid w:val="00161D7E"/>
    <w:rsid w:val="001624A3"/>
    <w:rsid w:val="0017777B"/>
    <w:rsid w:val="00181ADD"/>
    <w:rsid w:val="001829F9"/>
    <w:rsid w:val="0018662E"/>
    <w:rsid w:val="001921DD"/>
    <w:rsid w:val="0019778D"/>
    <w:rsid w:val="001A0F5C"/>
    <w:rsid w:val="001A46E2"/>
    <w:rsid w:val="001A4C7A"/>
    <w:rsid w:val="001A533D"/>
    <w:rsid w:val="001A53C5"/>
    <w:rsid w:val="001B540D"/>
    <w:rsid w:val="001C6C8D"/>
    <w:rsid w:val="001D348C"/>
    <w:rsid w:val="001D534A"/>
    <w:rsid w:val="001E3EF8"/>
    <w:rsid w:val="001E4700"/>
    <w:rsid w:val="0020050F"/>
    <w:rsid w:val="00207A0C"/>
    <w:rsid w:val="00212EB2"/>
    <w:rsid w:val="00213333"/>
    <w:rsid w:val="00213A2C"/>
    <w:rsid w:val="00213B08"/>
    <w:rsid w:val="0023293D"/>
    <w:rsid w:val="0023516E"/>
    <w:rsid w:val="00242C02"/>
    <w:rsid w:val="00243925"/>
    <w:rsid w:val="00247F45"/>
    <w:rsid w:val="00257056"/>
    <w:rsid w:val="00284B04"/>
    <w:rsid w:val="002927B1"/>
    <w:rsid w:val="00295CA7"/>
    <w:rsid w:val="002A24BA"/>
    <w:rsid w:val="002C2B0D"/>
    <w:rsid w:val="002D0F5F"/>
    <w:rsid w:val="002D34CE"/>
    <w:rsid w:val="002D7404"/>
    <w:rsid w:val="002F3CEA"/>
    <w:rsid w:val="00304551"/>
    <w:rsid w:val="00307442"/>
    <w:rsid w:val="00307C79"/>
    <w:rsid w:val="00314C3E"/>
    <w:rsid w:val="00317C39"/>
    <w:rsid w:val="00324FE8"/>
    <w:rsid w:val="00345994"/>
    <w:rsid w:val="00354239"/>
    <w:rsid w:val="003544DF"/>
    <w:rsid w:val="00357A2C"/>
    <w:rsid w:val="00357EAF"/>
    <w:rsid w:val="003701D4"/>
    <w:rsid w:val="00375B41"/>
    <w:rsid w:val="003A6339"/>
    <w:rsid w:val="003A72D2"/>
    <w:rsid w:val="003B5FA9"/>
    <w:rsid w:val="003C3133"/>
    <w:rsid w:val="003C372D"/>
    <w:rsid w:val="003D45C0"/>
    <w:rsid w:val="003D6ACE"/>
    <w:rsid w:val="003E4074"/>
    <w:rsid w:val="003E6979"/>
    <w:rsid w:val="003E7264"/>
    <w:rsid w:val="004056C4"/>
    <w:rsid w:val="00417FD8"/>
    <w:rsid w:val="0042071A"/>
    <w:rsid w:val="00423725"/>
    <w:rsid w:val="00426727"/>
    <w:rsid w:val="00431A7F"/>
    <w:rsid w:val="004357C2"/>
    <w:rsid w:val="00435F4D"/>
    <w:rsid w:val="00436E69"/>
    <w:rsid w:val="00446752"/>
    <w:rsid w:val="00461BF2"/>
    <w:rsid w:val="004648C9"/>
    <w:rsid w:val="00464CF8"/>
    <w:rsid w:val="00467CBE"/>
    <w:rsid w:val="004703BF"/>
    <w:rsid w:val="00471AD9"/>
    <w:rsid w:val="004722DC"/>
    <w:rsid w:val="00474233"/>
    <w:rsid w:val="00482E54"/>
    <w:rsid w:val="0048735E"/>
    <w:rsid w:val="00492A76"/>
    <w:rsid w:val="0049511C"/>
    <w:rsid w:val="004A4EB8"/>
    <w:rsid w:val="004D29A0"/>
    <w:rsid w:val="004D4C9C"/>
    <w:rsid w:val="004F132D"/>
    <w:rsid w:val="00504F9B"/>
    <w:rsid w:val="0050586E"/>
    <w:rsid w:val="00511DA5"/>
    <w:rsid w:val="00523064"/>
    <w:rsid w:val="0053120F"/>
    <w:rsid w:val="005405DF"/>
    <w:rsid w:val="00540679"/>
    <w:rsid w:val="00541DFD"/>
    <w:rsid w:val="0054789E"/>
    <w:rsid w:val="00557B37"/>
    <w:rsid w:val="005608DC"/>
    <w:rsid w:val="0056419D"/>
    <w:rsid w:val="00572B67"/>
    <w:rsid w:val="00576677"/>
    <w:rsid w:val="005846B0"/>
    <w:rsid w:val="0059210B"/>
    <w:rsid w:val="005951E9"/>
    <w:rsid w:val="0059630B"/>
    <w:rsid w:val="00596384"/>
    <w:rsid w:val="005B0623"/>
    <w:rsid w:val="005B2DE8"/>
    <w:rsid w:val="005C47EF"/>
    <w:rsid w:val="005C5F4F"/>
    <w:rsid w:val="005C6130"/>
    <w:rsid w:val="005D0622"/>
    <w:rsid w:val="005D43A6"/>
    <w:rsid w:val="005D65AF"/>
    <w:rsid w:val="005D7805"/>
    <w:rsid w:val="005E09C1"/>
    <w:rsid w:val="005E4369"/>
    <w:rsid w:val="005E5B4C"/>
    <w:rsid w:val="005F070F"/>
    <w:rsid w:val="005F2E0B"/>
    <w:rsid w:val="00606D65"/>
    <w:rsid w:val="006110BD"/>
    <w:rsid w:val="00613C80"/>
    <w:rsid w:val="00617C74"/>
    <w:rsid w:val="006262A0"/>
    <w:rsid w:val="00631AE7"/>
    <w:rsid w:val="0063363F"/>
    <w:rsid w:val="0065219D"/>
    <w:rsid w:val="006521CC"/>
    <w:rsid w:val="00671B42"/>
    <w:rsid w:val="006867F1"/>
    <w:rsid w:val="006A1ABF"/>
    <w:rsid w:val="006A2435"/>
    <w:rsid w:val="006A7CC8"/>
    <w:rsid w:val="006B0114"/>
    <w:rsid w:val="006B1C4A"/>
    <w:rsid w:val="006B43FD"/>
    <w:rsid w:val="006B458A"/>
    <w:rsid w:val="006D58FA"/>
    <w:rsid w:val="006E78A1"/>
    <w:rsid w:val="007155D3"/>
    <w:rsid w:val="00720EA6"/>
    <w:rsid w:val="00730102"/>
    <w:rsid w:val="0073396F"/>
    <w:rsid w:val="0073780E"/>
    <w:rsid w:val="00742EA0"/>
    <w:rsid w:val="00751326"/>
    <w:rsid w:val="00751D5B"/>
    <w:rsid w:val="0076122A"/>
    <w:rsid w:val="00761636"/>
    <w:rsid w:val="007671FB"/>
    <w:rsid w:val="00772D11"/>
    <w:rsid w:val="00774273"/>
    <w:rsid w:val="00774FEA"/>
    <w:rsid w:val="007779A5"/>
    <w:rsid w:val="00780CC7"/>
    <w:rsid w:val="00781B23"/>
    <w:rsid w:val="00782B58"/>
    <w:rsid w:val="0079172D"/>
    <w:rsid w:val="00793FA8"/>
    <w:rsid w:val="00794EC3"/>
    <w:rsid w:val="007C20B1"/>
    <w:rsid w:val="007C6B06"/>
    <w:rsid w:val="007D5939"/>
    <w:rsid w:val="007E1046"/>
    <w:rsid w:val="007F0F91"/>
    <w:rsid w:val="007F4262"/>
    <w:rsid w:val="007F53E9"/>
    <w:rsid w:val="00805477"/>
    <w:rsid w:val="008323CF"/>
    <w:rsid w:val="00842598"/>
    <w:rsid w:val="00843B78"/>
    <w:rsid w:val="00851FCC"/>
    <w:rsid w:val="00855F28"/>
    <w:rsid w:val="008622AE"/>
    <w:rsid w:val="00877F6B"/>
    <w:rsid w:val="00891BFE"/>
    <w:rsid w:val="008A7C66"/>
    <w:rsid w:val="008C18A2"/>
    <w:rsid w:val="008C28ED"/>
    <w:rsid w:val="008F33D9"/>
    <w:rsid w:val="0090171C"/>
    <w:rsid w:val="00912BC6"/>
    <w:rsid w:val="00917969"/>
    <w:rsid w:val="009238FD"/>
    <w:rsid w:val="0092711E"/>
    <w:rsid w:val="0093360D"/>
    <w:rsid w:val="009342DF"/>
    <w:rsid w:val="00934C65"/>
    <w:rsid w:val="009367D2"/>
    <w:rsid w:val="00950742"/>
    <w:rsid w:val="009678A8"/>
    <w:rsid w:val="009830D5"/>
    <w:rsid w:val="00985F58"/>
    <w:rsid w:val="009C0A1C"/>
    <w:rsid w:val="009C5FE9"/>
    <w:rsid w:val="009C6591"/>
    <w:rsid w:val="009D0AD9"/>
    <w:rsid w:val="009D3B5B"/>
    <w:rsid w:val="009D4E99"/>
    <w:rsid w:val="009E0CBC"/>
    <w:rsid w:val="009F1F76"/>
    <w:rsid w:val="00A01DAD"/>
    <w:rsid w:val="00A04E3C"/>
    <w:rsid w:val="00A17098"/>
    <w:rsid w:val="00A211FB"/>
    <w:rsid w:val="00A625A7"/>
    <w:rsid w:val="00A62C8B"/>
    <w:rsid w:val="00A66A4B"/>
    <w:rsid w:val="00A67E16"/>
    <w:rsid w:val="00A7506A"/>
    <w:rsid w:val="00A7567B"/>
    <w:rsid w:val="00A81269"/>
    <w:rsid w:val="00A82052"/>
    <w:rsid w:val="00A84566"/>
    <w:rsid w:val="00A92275"/>
    <w:rsid w:val="00AC5425"/>
    <w:rsid w:val="00AD51B8"/>
    <w:rsid w:val="00B008AA"/>
    <w:rsid w:val="00B053A7"/>
    <w:rsid w:val="00B14A0A"/>
    <w:rsid w:val="00B26601"/>
    <w:rsid w:val="00B3241D"/>
    <w:rsid w:val="00B35391"/>
    <w:rsid w:val="00B36B31"/>
    <w:rsid w:val="00B534B2"/>
    <w:rsid w:val="00B55AA7"/>
    <w:rsid w:val="00B62E18"/>
    <w:rsid w:val="00B64CC8"/>
    <w:rsid w:val="00B64FB8"/>
    <w:rsid w:val="00B75235"/>
    <w:rsid w:val="00B77A49"/>
    <w:rsid w:val="00B77B48"/>
    <w:rsid w:val="00B82BC1"/>
    <w:rsid w:val="00B9393C"/>
    <w:rsid w:val="00BA05E5"/>
    <w:rsid w:val="00BA286A"/>
    <w:rsid w:val="00BA4B50"/>
    <w:rsid w:val="00BB05E5"/>
    <w:rsid w:val="00BC6C07"/>
    <w:rsid w:val="00BD14DC"/>
    <w:rsid w:val="00BE33F3"/>
    <w:rsid w:val="00BE758A"/>
    <w:rsid w:val="00BF4BF3"/>
    <w:rsid w:val="00BF6692"/>
    <w:rsid w:val="00C05A38"/>
    <w:rsid w:val="00C10D6B"/>
    <w:rsid w:val="00C150C2"/>
    <w:rsid w:val="00C20075"/>
    <w:rsid w:val="00C2448A"/>
    <w:rsid w:val="00C265BA"/>
    <w:rsid w:val="00C46980"/>
    <w:rsid w:val="00C47114"/>
    <w:rsid w:val="00C51658"/>
    <w:rsid w:val="00C54E2F"/>
    <w:rsid w:val="00C677EF"/>
    <w:rsid w:val="00C75D2C"/>
    <w:rsid w:val="00C837FD"/>
    <w:rsid w:val="00C90BF2"/>
    <w:rsid w:val="00C91427"/>
    <w:rsid w:val="00CA4056"/>
    <w:rsid w:val="00CC32A4"/>
    <w:rsid w:val="00CC7C85"/>
    <w:rsid w:val="00CE5606"/>
    <w:rsid w:val="00CE6B9F"/>
    <w:rsid w:val="00CF4197"/>
    <w:rsid w:val="00D05003"/>
    <w:rsid w:val="00D06252"/>
    <w:rsid w:val="00D24BD5"/>
    <w:rsid w:val="00D36465"/>
    <w:rsid w:val="00D36F84"/>
    <w:rsid w:val="00D43683"/>
    <w:rsid w:val="00D4582C"/>
    <w:rsid w:val="00D520E4"/>
    <w:rsid w:val="00D61F9C"/>
    <w:rsid w:val="00D71502"/>
    <w:rsid w:val="00D76F99"/>
    <w:rsid w:val="00D848BF"/>
    <w:rsid w:val="00D93EB6"/>
    <w:rsid w:val="00DA2FE5"/>
    <w:rsid w:val="00DB0F88"/>
    <w:rsid w:val="00DB4B57"/>
    <w:rsid w:val="00DC7A49"/>
    <w:rsid w:val="00DD02DE"/>
    <w:rsid w:val="00DD0D85"/>
    <w:rsid w:val="00DD61F4"/>
    <w:rsid w:val="00DF3ADE"/>
    <w:rsid w:val="00E03675"/>
    <w:rsid w:val="00E03C54"/>
    <w:rsid w:val="00E06DD8"/>
    <w:rsid w:val="00E118B3"/>
    <w:rsid w:val="00E20004"/>
    <w:rsid w:val="00E2747C"/>
    <w:rsid w:val="00E36CE8"/>
    <w:rsid w:val="00E44E9C"/>
    <w:rsid w:val="00E51EF6"/>
    <w:rsid w:val="00E57B7D"/>
    <w:rsid w:val="00E72B96"/>
    <w:rsid w:val="00E73AC5"/>
    <w:rsid w:val="00E876AD"/>
    <w:rsid w:val="00E931D2"/>
    <w:rsid w:val="00EA0755"/>
    <w:rsid w:val="00EA0D40"/>
    <w:rsid w:val="00EA0DEF"/>
    <w:rsid w:val="00EA1488"/>
    <w:rsid w:val="00EA7FD1"/>
    <w:rsid w:val="00EC1768"/>
    <w:rsid w:val="00EC3064"/>
    <w:rsid w:val="00EC3685"/>
    <w:rsid w:val="00ED73CF"/>
    <w:rsid w:val="00EF2BAB"/>
    <w:rsid w:val="00EF3453"/>
    <w:rsid w:val="00F062CC"/>
    <w:rsid w:val="00F07ADD"/>
    <w:rsid w:val="00F20EB7"/>
    <w:rsid w:val="00F30162"/>
    <w:rsid w:val="00F32ECA"/>
    <w:rsid w:val="00F34528"/>
    <w:rsid w:val="00F41FA0"/>
    <w:rsid w:val="00F46FDB"/>
    <w:rsid w:val="00F47CA9"/>
    <w:rsid w:val="00F56A2A"/>
    <w:rsid w:val="00F5723B"/>
    <w:rsid w:val="00F7497A"/>
    <w:rsid w:val="00F83FAB"/>
    <w:rsid w:val="00F845C1"/>
    <w:rsid w:val="00F859B3"/>
    <w:rsid w:val="00F906E0"/>
    <w:rsid w:val="00F90C59"/>
    <w:rsid w:val="00FB25B7"/>
    <w:rsid w:val="00FB2C3F"/>
    <w:rsid w:val="00FB3AC5"/>
    <w:rsid w:val="00FC6CAE"/>
    <w:rsid w:val="00FE1D58"/>
    <w:rsid w:val="00FE310A"/>
    <w:rsid w:val="00FE4D71"/>
    <w:rsid w:val="00FF041D"/>
    <w:rsid w:val="00FF0562"/>
    <w:rsid w:val="00FF3939"/>
    <w:rsid w:val="00FF39DC"/>
    <w:rsid w:val="00FF7F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3FA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93FA8"/>
    <w:pPr>
      <w:autoSpaceDE w:val="0"/>
      <w:autoSpaceDN w:val="0"/>
      <w:adjustRightInd w:val="0"/>
      <w:jc w:val="both"/>
    </w:pPr>
    <w:rPr>
      <w:rFonts w:ascii="Arial" w:hAnsi="Arial" w:cs="Arial"/>
      <w:color w:val="000000"/>
      <w:sz w:val="18"/>
      <w:szCs w:val="18"/>
    </w:rPr>
  </w:style>
  <w:style w:type="character" w:customStyle="1" w:styleId="TekstpodstawowyZnak">
    <w:name w:val="Tekst podstawowy Znak"/>
    <w:basedOn w:val="Domylnaczcionkaakapitu"/>
    <w:link w:val="Tekstpodstawowy"/>
    <w:rsid w:val="00793FA8"/>
    <w:rPr>
      <w:rFonts w:ascii="Arial" w:eastAsia="Times New Roman" w:hAnsi="Arial" w:cs="Arial"/>
      <w:color w:val="000000"/>
      <w:sz w:val="18"/>
      <w:szCs w:val="18"/>
      <w:lang w:eastAsia="pl-PL"/>
    </w:rPr>
  </w:style>
  <w:style w:type="paragraph" w:styleId="Nagwek">
    <w:name w:val="header"/>
    <w:basedOn w:val="Normalny"/>
    <w:link w:val="NagwekZnak"/>
    <w:uiPriority w:val="99"/>
    <w:rsid w:val="00793FA8"/>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793FA8"/>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rsid w:val="00793FA8"/>
    <w:pPr>
      <w:autoSpaceDE w:val="0"/>
      <w:autoSpaceDN w:val="0"/>
      <w:adjustRightInd w:val="0"/>
      <w:jc w:val="both"/>
    </w:pPr>
    <w:rPr>
      <w:rFonts w:ascii="Arial" w:hAnsi="Arial" w:cs="Arial"/>
      <w:b/>
      <w:bCs/>
      <w:color w:val="000000"/>
      <w:sz w:val="20"/>
      <w:szCs w:val="20"/>
    </w:rPr>
  </w:style>
  <w:style w:type="character" w:customStyle="1" w:styleId="Tekstpodstawowy2Znak">
    <w:name w:val="Tekst podstawowy 2 Znak"/>
    <w:basedOn w:val="Domylnaczcionkaakapitu"/>
    <w:link w:val="Tekstpodstawowy2"/>
    <w:rsid w:val="00793FA8"/>
    <w:rPr>
      <w:rFonts w:ascii="Arial" w:eastAsia="Times New Roman" w:hAnsi="Arial" w:cs="Arial"/>
      <w:b/>
      <w:bCs/>
      <w:color w:val="000000"/>
      <w:sz w:val="20"/>
      <w:szCs w:val="20"/>
      <w:lang w:eastAsia="pl-PL"/>
    </w:rPr>
  </w:style>
  <w:style w:type="paragraph" w:styleId="Tekstpodstawowywcity">
    <w:name w:val="Body Text Indent"/>
    <w:basedOn w:val="Normalny"/>
    <w:link w:val="TekstpodstawowywcityZnak"/>
    <w:rsid w:val="00793FA8"/>
    <w:pPr>
      <w:autoSpaceDE w:val="0"/>
      <w:autoSpaceDN w:val="0"/>
      <w:adjustRightInd w:val="0"/>
      <w:ind w:left="705" w:hanging="705"/>
      <w:jc w:val="both"/>
    </w:pPr>
    <w:rPr>
      <w:rFonts w:ascii="Arial" w:hAnsi="Arial" w:cs="Arial"/>
      <w:color w:val="000000"/>
      <w:sz w:val="18"/>
      <w:szCs w:val="18"/>
    </w:rPr>
  </w:style>
  <w:style w:type="character" w:customStyle="1" w:styleId="TekstpodstawowywcityZnak">
    <w:name w:val="Tekst podstawowy wcięty Znak"/>
    <w:basedOn w:val="Domylnaczcionkaakapitu"/>
    <w:link w:val="Tekstpodstawowywcity"/>
    <w:rsid w:val="00793FA8"/>
    <w:rPr>
      <w:rFonts w:ascii="Arial" w:eastAsia="Times New Roman" w:hAnsi="Arial" w:cs="Arial"/>
      <w:color w:val="000000"/>
      <w:sz w:val="18"/>
      <w:szCs w:val="18"/>
      <w:lang w:eastAsia="pl-PL"/>
    </w:rPr>
  </w:style>
  <w:style w:type="paragraph" w:styleId="Akapitzlist">
    <w:name w:val="List Paragraph"/>
    <w:basedOn w:val="Normalny"/>
    <w:uiPriority w:val="34"/>
    <w:qFormat/>
    <w:rsid w:val="005C6130"/>
    <w:pPr>
      <w:ind w:left="720"/>
      <w:contextualSpacing/>
    </w:pPr>
  </w:style>
  <w:style w:type="paragraph" w:styleId="Tekstdymka">
    <w:name w:val="Balloon Text"/>
    <w:basedOn w:val="Normalny"/>
    <w:link w:val="TekstdymkaZnak"/>
    <w:uiPriority w:val="99"/>
    <w:semiHidden/>
    <w:unhideWhenUsed/>
    <w:rsid w:val="00417FD8"/>
    <w:rPr>
      <w:rFonts w:ascii="Tahoma" w:hAnsi="Tahoma" w:cs="Tahoma"/>
      <w:sz w:val="16"/>
      <w:szCs w:val="16"/>
    </w:rPr>
  </w:style>
  <w:style w:type="character" w:customStyle="1" w:styleId="TekstdymkaZnak">
    <w:name w:val="Tekst dymka Znak"/>
    <w:basedOn w:val="Domylnaczcionkaakapitu"/>
    <w:link w:val="Tekstdymka"/>
    <w:uiPriority w:val="99"/>
    <w:semiHidden/>
    <w:rsid w:val="00417FD8"/>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3FA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93FA8"/>
    <w:pPr>
      <w:autoSpaceDE w:val="0"/>
      <w:autoSpaceDN w:val="0"/>
      <w:adjustRightInd w:val="0"/>
      <w:jc w:val="both"/>
    </w:pPr>
    <w:rPr>
      <w:rFonts w:ascii="Arial" w:hAnsi="Arial" w:cs="Arial"/>
      <w:color w:val="000000"/>
      <w:sz w:val="18"/>
      <w:szCs w:val="18"/>
    </w:rPr>
  </w:style>
  <w:style w:type="character" w:customStyle="1" w:styleId="TekstpodstawowyZnak">
    <w:name w:val="Tekst podstawowy Znak"/>
    <w:basedOn w:val="Domylnaczcionkaakapitu"/>
    <w:link w:val="Tekstpodstawowy"/>
    <w:rsid w:val="00793FA8"/>
    <w:rPr>
      <w:rFonts w:ascii="Arial" w:eastAsia="Times New Roman" w:hAnsi="Arial" w:cs="Arial"/>
      <w:color w:val="000000"/>
      <w:sz w:val="18"/>
      <w:szCs w:val="18"/>
      <w:lang w:eastAsia="pl-PL"/>
    </w:rPr>
  </w:style>
  <w:style w:type="paragraph" w:styleId="Nagwek">
    <w:name w:val="header"/>
    <w:basedOn w:val="Normalny"/>
    <w:link w:val="NagwekZnak"/>
    <w:uiPriority w:val="99"/>
    <w:rsid w:val="00793FA8"/>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793FA8"/>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rsid w:val="00793FA8"/>
    <w:pPr>
      <w:autoSpaceDE w:val="0"/>
      <w:autoSpaceDN w:val="0"/>
      <w:adjustRightInd w:val="0"/>
      <w:jc w:val="both"/>
    </w:pPr>
    <w:rPr>
      <w:rFonts w:ascii="Arial" w:hAnsi="Arial" w:cs="Arial"/>
      <w:b/>
      <w:bCs/>
      <w:color w:val="000000"/>
      <w:sz w:val="20"/>
      <w:szCs w:val="20"/>
    </w:rPr>
  </w:style>
  <w:style w:type="character" w:customStyle="1" w:styleId="Tekstpodstawowy2Znak">
    <w:name w:val="Tekst podstawowy 2 Znak"/>
    <w:basedOn w:val="Domylnaczcionkaakapitu"/>
    <w:link w:val="Tekstpodstawowy2"/>
    <w:rsid w:val="00793FA8"/>
    <w:rPr>
      <w:rFonts w:ascii="Arial" w:eastAsia="Times New Roman" w:hAnsi="Arial" w:cs="Arial"/>
      <w:b/>
      <w:bCs/>
      <w:color w:val="000000"/>
      <w:sz w:val="20"/>
      <w:szCs w:val="20"/>
      <w:lang w:eastAsia="pl-PL"/>
    </w:rPr>
  </w:style>
  <w:style w:type="paragraph" w:styleId="Tekstpodstawowywcity">
    <w:name w:val="Body Text Indent"/>
    <w:basedOn w:val="Normalny"/>
    <w:link w:val="TekstpodstawowywcityZnak"/>
    <w:rsid w:val="00793FA8"/>
    <w:pPr>
      <w:autoSpaceDE w:val="0"/>
      <w:autoSpaceDN w:val="0"/>
      <w:adjustRightInd w:val="0"/>
      <w:ind w:left="705" w:hanging="705"/>
      <w:jc w:val="both"/>
    </w:pPr>
    <w:rPr>
      <w:rFonts w:ascii="Arial" w:hAnsi="Arial" w:cs="Arial"/>
      <w:color w:val="000000"/>
      <w:sz w:val="18"/>
      <w:szCs w:val="18"/>
    </w:rPr>
  </w:style>
  <w:style w:type="character" w:customStyle="1" w:styleId="TekstpodstawowywcityZnak">
    <w:name w:val="Tekst podstawowy wcięty Znak"/>
    <w:basedOn w:val="Domylnaczcionkaakapitu"/>
    <w:link w:val="Tekstpodstawowywcity"/>
    <w:rsid w:val="00793FA8"/>
    <w:rPr>
      <w:rFonts w:ascii="Arial" w:eastAsia="Times New Roman" w:hAnsi="Arial" w:cs="Arial"/>
      <w:color w:val="000000"/>
      <w:sz w:val="18"/>
      <w:szCs w:val="18"/>
      <w:lang w:eastAsia="pl-PL"/>
    </w:rPr>
  </w:style>
  <w:style w:type="paragraph" w:styleId="Akapitzlist">
    <w:name w:val="List Paragraph"/>
    <w:basedOn w:val="Normalny"/>
    <w:uiPriority w:val="34"/>
    <w:qFormat/>
    <w:rsid w:val="005C6130"/>
    <w:pPr>
      <w:ind w:left="720"/>
      <w:contextualSpacing/>
    </w:pPr>
  </w:style>
  <w:style w:type="paragraph" w:styleId="Tekstdymka">
    <w:name w:val="Balloon Text"/>
    <w:basedOn w:val="Normalny"/>
    <w:link w:val="TekstdymkaZnak"/>
    <w:uiPriority w:val="99"/>
    <w:semiHidden/>
    <w:unhideWhenUsed/>
    <w:rsid w:val="00417FD8"/>
    <w:rPr>
      <w:rFonts w:ascii="Tahoma" w:hAnsi="Tahoma" w:cs="Tahoma"/>
      <w:sz w:val="16"/>
      <w:szCs w:val="16"/>
    </w:rPr>
  </w:style>
  <w:style w:type="character" w:customStyle="1" w:styleId="TekstdymkaZnak">
    <w:name w:val="Tekst dymka Znak"/>
    <w:basedOn w:val="Domylnaczcionkaakapitu"/>
    <w:link w:val="Tekstdymka"/>
    <w:uiPriority w:val="99"/>
    <w:semiHidden/>
    <w:rsid w:val="00417FD8"/>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6190</Words>
  <Characters>37146</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Witek Pierz</dc:creator>
  <cp:lastModifiedBy>Krissuss</cp:lastModifiedBy>
  <cp:revision>4</cp:revision>
  <cp:lastPrinted>2019-07-22T06:32:00Z</cp:lastPrinted>
  <dcterms:created xsi:type="dcterms:W3CDTF">2019-07-22T06:31:00Z</dcterms:created>
  <dcterms:modified xsi:type="dcterms:W3CDTF">2019-07-22T06:33:00Z</dcterms:modified>
</cp:coreProperties>
</file>