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E503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14:paraId="18AD5937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D446481" w14:textId="0E6D510C"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EE39DF">
        <w:rPr>
          <w:rFonts w:ascii="Arial" w:hAnsi="Arial" w:cs="Arial"/>
          <w:b/>
          <w:i/>
          <w:sz w:val="18"/>
          <w:szCs w:val="18"/>
        </w:rPr>
        <w:t>21</w:t>
      </w:r>
    </w:p>
    <w:p w14:paraId="53D07451" w14:textId="27F4F162" w:rsidR="00A61920" w:rsidRDefault="00C31F12" w:rsidP="00C31F12">
      <w:pPr>
        <w:tabs>
          <w:tab w:val="left" w:pos="2715"/>
        </w:tabs>
      </w:pPr>
      <w:r>
        <w:tab/>
      </w:r>
    </w:p>
    <w:p w14:paraId="7F0B1DE4" w14:textId="77777777"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14:paraId="6886A531" w14:textId="77777777" w:rsidR="000B498E" w:rsidRDefault="000B498E" w:rsidP="00EE39DF">
      <w:pPr>
        <w:jc w:val="right"/>
      </w:pPr>
    </w:p>
    <w:p w14:paraId="107C4243" w14:textId="77777777" w:rsidR="00C93202" w:rsidRDefault="00C93202" w:rsidP="00C93202"/>
    <w:tbl>
      <w:tblPr>
        <w:tblStyle w:val="redniecieniowanie2akcent5"/>
        <w:tblW w:w="5061" w:type="pct"/>
        <w:tblLook w:val="0660" w:firstRow="1" w:lastRow="1" w:firstColumn="0" w:lastColumn="0" w:noHBand="1" w:noVBand="1"/>
      </w:tblPr>
      <w:tblGrid>
        <w:gridCol w:w="3936"/>
        <w:gridCol w:w="2944"/>
        <w:gridCol w:w="2205"/>
        <w:gridCol w:w="316"/>
      </w:tblGrid>
      <w:tr w:rsidR="00DC2D84" w14:paraId="37806B71" w14:textId="77777777" w:rsidTr="00DC2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0A06C8AE" w14:textId="77777777"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14:paraId="414D6180" w14:textId="77777777" w:rsidR="00DC2D84" w:rsidRDefault="00DC2D84">
            <w:r>
              <w:t>Wykonywany zawód</w:t>
            </w:r>
          </w:p>
          <w:p w14:paraId="50A23E5F" w14:textId="77777777" w:rsidR="00DC2D84" w:rsidRDefault="00DC2D84"/>
        </w:tc>
        <w:tc>
          <w:tcPr>
            <w:tcW w:w="1173" w:type="pct"/>
          </w:tcPr>
          <w:p w14:paraId="7B3F984D" w14:textId="77777777" w:rsidR="00DC2D84" w:rsidRDefault="00DC2D84">
            <w:r>
              <w:t>Rodzaj umowy</w:t>
            </w:r>
          </w:p>
        </w:tc>
        <w:tc>
          <w:tcPr>
            <w:tcW w:w="168" w:type="pct"/>
          </w:tcPr>
          <w:p w14:paraId="51C2C15A" w14:textId="77777777" w:rsidR="00DC2D84" w:rsidRDefault="00DC2D84"/>
        </w:tc>
      </w:tr>
      <w:tr w:rsidR="00DC2D84" w14:paraId="59194CF1" w14:textId="77777777" w:rsidTr="00DC2D84">
        <w:tc>
          <w:tcPr>
            <w:tcW w:w="2093" w:type="pct"/>
            <w:noWrap/>
          </w:tcPr>
          <w:p w14:paraId="54A6AE68" w14:textId="77777777" w:rsidR="00DC2D84" w:rsidRDefault="00DC2D84"/>
        </w:tc>
        <w:tc>
          <w:tcPr>
            <w:tcW w:w="1566" w:type="pct"/>
          </w:tcPr>
          <w:p w14:paraId="197DBC40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7ABAF62" w14:textId="77777777" w:rsidR="00DC2D84" w:rsidRDefault="00DC2D84"/>
        </w:tc>
        <w:tc>
          <w:tcPr>
            <w:tcW w:w="168" w:type="pct"/>
          </w:tcPr>
          <w:p w14:paraId="6073E4B1" w14:textId="77777777" w:rsidR="00DC2D84" w:rsidRDefault="00DC2D84"/>
        </w:tc>
      </w:tr>
      <w:tr w:rsidR="00DC2D84" w14:paraId="0CAC2C5E" w14:textId="77777777" w:rsidTr="00DC2D84">
        <w:tc>
          <w:tcPr>
            <w:tcW w:w="2093" w:type="pct"/>
            <w:noWrap/>
          </w:tcPr>
          <w:p w14:paraId="3AA98FF2" w14:textId="77777777"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14:paraId="1603FAF4" w14:textId="479E88DA" w:rsidR="00DC2D84" w:rsidRPr="00DC2D84" w:rsidRDefault="00C31F12">
            <w:pPr>
              <w:pStyle w:val="DecimalAligned"/>
              <w:rPr>
                <w:i/>
              </w:rPr>
            </w:pPr>
            <w:r>
              <w:rPr>
                <w:i/>
              </w:rPr>
              <w:t>brukarz</w:t>
            </w:r>
          </w:p>
        </w:tc>
        <w:tc>
          <w:tcPr>
            <w:tcW w:w="1173" w:type="pct"/>
          </w:tcPr>
          <w:p w14:paraId="31BF136C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14:paraId="0A58D33B" w14:textId="77777777" w:rsidR="00DC2D84" w:rsidRDefault="00DC2D84">
            <w:pPr>
              <w:pStyle w:val="DecimalAligned"/>
            </w:pPr>
          </w:p>
        </w:tc>
      </w:tr>
      <w:tr w:rsidR="00DC2D84" w14:paraId="573EAC92" w14:textId="77777777" w:rsidTr="00DC2D84">
        <w:tc>
          <w:tcPr>
            <w:tcW w:w="2093" w:type="pct"/>
            <w:noWrap/>
          </w:tcPr>
          <w:p w14:paraId="442ED2E3" w14:textId="77777777" w:rsidR="00DC2D84" w:rsidRDefault="00DC2D84"/>
          <w:p w14:paraId="535D25E8" w14:textId="77777777" w:rsidR="00DC2D84" w:rsidRDefault="00DC2D84">
            <w:r>
              <w:t>2.</w:t>
            </w:r>
          </w:p>
        </w:tc>
        <w:tc>
          <w:tcPr>
            <w:tcW w:w="1566" w:type="pct"/>
          </w:tcPr>
          <w:p w14:paraId="37840E26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601F8B9D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53BEEA3" w14:textId="77777777" w:rsidR="00DC2D84" w:rsidRDefault="00DC2D84">
            <w:pPr>
              <w:pStyle w:val="DecimalAligned"/>
            </w:pPr>
          </w:p>
        </w:tc>
      </w:tr>
      <w:tr w:rsidR="00DC2D84" w14:paraId="4502A23A" w14:textId="77777777" w:rsidTr="00DC2D84">
        <w:tc>
          <w:tcPr>
            <w:tcW w:w="2093" w:type="pct"/>
            <w:noWrap/>
          </w:tcPr>
          <w:p w14:paraId="1A6F3036" w14:textId="77777777" w:rsidR="00DC2D84" w:rsidRDefault="00DC2D84"/>
          <w:p w14:paraId="369952EC" w14:textId="77777777" w:rsidR="00DC2D84" w:rsidRDefault="00DC2D84">
            <w:r>
              <w:t>3.</w:t>
            </w:r>
          </w:p>
          <w:p w14:paraId="330EF044" w14:textId="77777777" w:rsidR="00DC2D84" w:rsidRDefault="00DC2D84"/>
          <w:p w14:paraId="5F2433F2" w14:textId="77777777" w:rsidR="00DC2D84" w:rsidRDefault="00DC2D84">
            <w:r>
              <w:t>4.</w:t>
            </w:r>
          </w:p>
          <w:p w14:paraId="0AE9C38D" w14:textId="77777777" w:rsidR="00DC2D84" w:rsidRDefault="00DC2D84"/>
          <w:p w14:paraId="44FFBCA2" w14:textId="77777777" w:rsidR="00DC2D84" w:rsidRDefault="00DC2D84">
            <w:r>
              <w:t>……</w:t>
            </w:r>
          </w:p>
        </w:tc>
        <w:tc>
          <w:tcPr>
            <w:tcW w:w="1566" w:type="pct"/>
          </w:tcPr>
          <w:p w14:paraId="21F46679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80BFEB5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F373BEC" w14:textId="77777777" w:rsidR="00DC2D84" w:rsidRDefault="00DC2D84">
            <w:pPr>
              <w:pStyle w:val="DecimalAligned"/>
            </w:pPr>
          </w:p>
        </w:tc>
      </w:tr>
      <w:tr w:rsidR="00DC2D84" w14:paraId="56E2F685" w14:textId="77777777" w:rsidTr="00DC2D84">
        <w:tc>
          <w:tcPr>
            <w:tcW w:w="2093" w:type="pct"/>
            <w:noWrap/>
          </w:tcPr>
          <w:p w14:paraId="11166E94" w14:textId="77777777" w:rsidR="00DC2D84" w:rsidRDefault="00DC2D84"/>
        </w:tc>
        <w:tc>
          <w:tcPr>
            <w:tcW w:w="1566" w:type="pct"/>
          </w:tcPr>
          <w:p w14:paraId="249CDFA3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313C28B6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6BF2A64E" w14:textId="77777777" w:rsidR="00DC2D84" w:rsidRDefault="00DC2D84">
            <w:pPr>
              <w:pStyle w:val="DecimalAligned"/>
            </w:pPr>
          </w:p>
        </w:tc>
      </w:tr>
      <w:tr w:rsidR="00DC2D84" w14:paraId="5B0ABBFB" w14:textId="77777777" w:rsidTr="00DC2D84">
        <w:tc>
          <w:tcPr>
            <w:tcW w:w="2093" w:type="pct"/>
            <w:noWrap/>
          </w:tcPr>
          <w:p w14:paraId="5C1833A4" w14:textId="77777777" w:rsidR="00DC2D84" w:rsidRDefault="00DC2D84"/>
          <w:p w14:paraId="278206ED" w14:textId="77777777" w:rsidR="00364CA5" w:rsidRDefault="00364CA5"/>
          <w:p w14:paraId="42507E9A" w14:textId="77777777" w:rsidR="00364CA5" w:rsidRDefault="00364CA5"/>
          <w:p w14:paraId="25159EE2" w14:textId="77777777" w:rsidR="00364CA5" w:rsidRDefault="00364CA5"/>
          <w:p w14:paraId="497CFBC6" w14:textId="77777777" w:rsidR="00364CA5" w:rsidRDefault="00364CA5"/>
          <w:p w14:paraId="5AD3B332" w14:textId="77777777" w:rsidR="00364CA5" w:rsidRDefault="00364CA5"/>
          <w:p w14:paraId="068E5DF5" w14:textId="77777777" w:rsidR="00364CA5" w:rsidRDefault="00364CA5"/>
          <w:p w14:paraId="1EB73CD9" w14:textId="77777777" w:rsidR="00364CA5" w:rsidRDefault="00364CA5"/>
        </w:tc>
        <w:tc>
          <w:tcPr>
            <w:tcW w:w="1566" w:type="pct"/>
          </w:tcPr>
          <w:p w14:paraId="76A61730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5CD47BC8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5E9D7E7F" w14:textId="77777777" w:rsidR="00DC2D84" w:rsidRDefault="00DC2D84">
            <w:pPr>
              <w:pStyle w:val="DecimalAligned"/>
            </w:pPr>
          </w:p>
        </w:tc>
      </w:tr>
      <w:tr w:rsidR="00DC2D84" w14:paraId="2228D779" w14:textId="77777777" w:rsidTr="00DC2D84">
        <w:tc>
          <w:tcPr>
            <w:tcW w:w="2093" w:type="pct"/>
            <w:noWrap/>
          </w:tcPr>
          <w:p w14:paraId="45DA70F6" w14:textId="77777777" w:rsidR="00DC2D84" w:rsidRDefault="00DC2D84"/>
        </w:tc>
        <w:tc>
          <w:tcPr>
            <w:tcW w:w="1566" w:type="pct"/>
          </w:tcPr>
          <w:p w14:paraId="682C72F8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14:paraId="0C4379A0" w14:textId="77777777" w:rsidR="00DC2D84" w:rsidRDefault="00DC2D84"/>
        </w:tc>
        <w:tc>
          <w:tcPr>
            <w:tcW w:w="168" w:type="pct"/>
          </w:tcPr>
          <w:p w14:paraId="139DA753" w14:textId="77777777" w:rsidR="00DC2D84" w:rsidRDefault="00DC2D84"/>
        </w:tc>
      </w:tr>
      <w:tr w:rsidR="00DC2D84" w14:paraId="267812C2" w14:textId="77777777" w:rsidTr="00DC2D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pct"/>
            <w:noWrap/>
          </w:tcPr>
          <w:p w14:paraId="13DEF8E7" w14:textId="77777777" w:rsidR="00DC2D84" w:rsidRDefault="00DC2D84"/>
        </w:tc>
        <w:tc>
          <w:tcPr>
            <w:tcW w:w="1566" w:type="pct"/>
          </w:tcPr>
          <w:p w14:paraId="6BFF7561" w14:textId="77777777"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14:paraId="424704AC" w14:textId="77777777"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14:paraId="398B0CD5" w14:textId="77777777" w:rsidR="00DC2D84" w:rsidRDefault="00DC2D84">
            <w:pPr>
              <w:pStyle w:val="DecimalAligned"/>
            </w:pPr>
          </w:p>
        </w:tc>
      </w:tr>
    </w:tbl>
    <w:p w14:paraId="67746BF9" w14:textId="77777777"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63A90" w14:textId="77777777" w:rsidR="002718DA" w:rsidRDefault="002718DA" w:rsidP="00CF0584">
      <w:pPr>
        <w:spacing w:after="0" w:line="240" w:lineRule="auto"/>
      </w:pPr>
      <w:r>
        <w:separator/>
      </w:r>
    </w:p>
  </w:endnote>
  <w:endnote w:type="continuationSeparator" w:id="0">
    <w:p w14:paraId="6014A646" w14:textId="77777777" w:rsidR="002718DA" w:rsidRDefault="002718DA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0EC5D" w14:textId="77777777" w:rsidR="002718DA" w:rsidRDefault="002718DA" w:rsidP="00CF0584">
      <w:pPr>
        <w:spacing w:after="0" w:line="240" w:lineRule="auto"/>
      </w:pPr>
      <w:r>
        <w:separator/>
      </w:r>
    </w:p>
  </w:footnote>
  <w:footnote w:type="continuationSeparator" w:id="0">
    <w:p w14:paraId="7DE703DA" w14:textId="77777777" w:rsidR="002718DA" w:rsidRDefault="002718DA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2196D" w14:textId="77777777" w:rsidR="00D02E12" w:rsidRDefault="00D02E12" w:rsidP="005A7A4D">
    <w:pPr>
      <w:pStyle w:val="Nagwek"/>
      <w:rPr>
        <w:rFonts w:ascii="Arial" w:hAnsi="Arial" w:cs="Arial"/>
        <w:b/>
        <w:sz w:val="18"/>
        <w:szCs w:val="18"/>
      </w:rPr>
    </w:pPr>
  </w:p>
  <w:p w14:paraId="4D4665EE" w14:textId="77777777" w:rsidR="00726E86" w:rsidRDefault="00726E86" w:rsidP="00726E86">
    <w:pPr>
      <w:pStyle w:val="Nagwek"/>
      <w:jc w:val="center"/>
      <w:rPr>
        <w:rFonts w:ascii="Arial" w:hAnsi="Arial" w:cs="Arial"/>
        <w:b/>
        <w:sz w:val="18"/>
        <w:szCs w:val="18"/>
      </w:rPr>
    </w:pPr>
  </w:p>
  <w:p w14:paraId="194EAFF0" w14:textId="77777777" w:rsidR="00C31F12" w:rsidRDefault="00C31F12" w:rsidP="00C31F12">
    <w:pPr>
      <w:pStyle w:val="Nagwek"/>
      <w:jc w:val="center"/>
      <w:rPr>
        <w:rFonts w:ascii="Arial" w:hAnsi="Arial" w:cs="Arial"/>
        <w:i/>
        <w:w w:val="105"/>
        <w:sz w:val="18"/>
        <w:szCs w:val="18"/>
      </w:rPr>
    </w:pPr>
    <w:r w:rsidRPr="0066285A">
      <w:rPr>
        <w:rFonts w:ascii="Arial" w:hAnsi="Arial" w:cs="Arial"/>
        <w:i/>
        <w:w w:val="105"/>
        <w:sz w:val="18"/>
        <w:szCs w:val="18"/>
      </w:rPr>
      <w:t>Zagospodarowanie placu obok ul. Jordana w dzielnicy Helenka – P0077 „Park Jordana” w ramach Zabrzańskiego Budżetu Partycypacyjnego VI Edycji</w:t>
    </w:r>
  </w:p>
  <w:p w14:paraId="51C317A3" w14:textId="77777777" w:rsidR="00EE39DF" w:rsidRPr="00DC2D84" w:rsidRDefault="00EE39DF" w:rsidP="00EE39DF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00"/>
    <w:rsid w:val="00080A7D"/>
    <w:rsid w:val="000B498E"/>
    <w:rsid w:val="000B764C"/>
    <w:rsid w:val="00177053"/>
    <w:rsid w:val="001B5CE0"/>
    <w:rsid w:val="002718DA"/>
    <w:rsid w:val="003152DE"/>
    <w:rsid w:val="00364CA5"/>
    <w:rsid w:val="00383A04"/>
    <w:rsid w:val="00386F6D"/>
    <w:rsid w:val="003B79C0"/>
    <w:rsid w:val="003C73F5"/>
    <w:rsid w:val="00436CA0"/>
    <w:rsid w:val="004B43DA"/>
    <w:rsid w:val="004C2BC3"/>
    <w:rsid w:val="00544E8A"/>
    <w:rsid w:val="005A7A4D"/>
    <w:rsid w:val="005B151B"/>
    <w:rsid w:val="005E332D"/>
    <w:rsid w:val="00612E8E"/>
    <w:rsid w:val="006B422D"/>
    <w:rsid w:val="006B7F00"/>
    <w:rsid w:val="00726E86"/>
    <w:rsid w:val="00737677"/>
    <w:rsid w:val="00751BD2"/>
    <w:rsid w:val="007712CD"/>
    <w:rsid w:val="007E6889"/>
    <w:rsid w:val="00812DA5"/>
    <w:rsid w:val="009619E7"/>
    <w:rsid w:val="0099652A"/>
    <w:rsid w:val="00A61920"/>
    <w:rsid w:val="00AA5799"/>
    <w:rsid w:val="00B22474"/>
    <w:rsid w:val="00B7794D"/>
    <w:rsid w:val="00BC4B01"/>
    <w:rsid w:val="00C260BE"/>
    <w:rsid w:val="00C31F12"/>
    <w:rsid w:val="00C578CC"/>
    <w:rsid w:val="00C67A75"/>
    <w:rsid w:val="00C93202"/>
    <w:rsid w:val="00CA410F"/>
    <w:rsid w:val="00CF0584"/>
    <w:rsid w:val="00D02E12"/>
    <w:rsid w:val="00D1686A"/>
    <w:rsid w:val="00D51FB1"/>
    <w:rsid w:val="00D82C82"/>
    <w:rsid w:val="00DC0201"/>
    <w:rsid w:val="00DC2D84"/>
    <w:rsid w:val="00DD162F"/>
    <w:rsid w:val="00DF63C1"/>
    <w:rsid w:val="00EE39DF"/>
    <w:rsid w:val="00F21318"/>
    <w:rsid w:val="00F3322C"/>
    <w:rsid w:val="00F37C26"/>
    <w:rsid w:val="00F61D1E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AB9C"/>
  <w15:docId w15:val="{54BE5329-6E00-4908-8762-769556C4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Mariusz Saweczko</cp:lastModifiedBy>
  <cp:revision>2</cp:revision>
  <cp:lastPrinted>2018-05-14T06:33:00Z</cp:lastPrinted>
  <dcterms:created xsi:type="dcterms:W3CDTF">2021-08-31T11:31:00Z</dcterms:created>
  <dcterms:modified xsi:type="dcterms:W3CDTF">2021-08-31T11:31:00Z</dcterms:modified>
</cp:coreProperties>
</file>