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F42" w:rsidRDefault="002F1772">
      <w:r>
        <w:rPr>
          <w:rFonts w:ascii="Segoe UI" w:hAnsi="Segoe UI" w:cs="Segoe UI"/>
          <w:color w:val="111111"/>
          <w:shd w:val="clear" w:color="auto" w:fill="FFFFFF"/>
        </w:rPr>
        <w:t>7ffa93ce-b648-472b-acca-c97c4d89a831</w:t>
      </w:r>
      <w:bookmarkStart w:id="0" w:name="_GoBack"/>
      <w:bookmarkEnd w:id="0"/>
    </w:p>
    <w:sectPr w:rsidR="00546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72"/>
    <w:rsid w:val="002F1772"/>
    <w:rsid w:val="0054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69E4-F428-41E5-BE97-08ADDAFB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Wawrzynkiewicz</dc:creator>
  <cp:keywords/>
  <dc:description/>
  <cp:lastModifiedBy>Kamila Wawrzynkiewicz</cp:lastModifiedBy>
  <cp:revision>1</cp:revision>
  <dcterms:created xsi:type="dcterms:W3CDTF">2022-01-11T10:33:00Z</dcterms:created>
  <dcterms:modified xsi:type="dcterms:W3CDTF">2022-01-11T10:33:00Z</dcterms:modified>
</cp:coreProperties>
</file>