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AE00" w14:textId="77777777" w:rsidR="00FA43D0" w:rsidRDefault="00FA43D0" w:rsidP="00F51528">
      <w:pPr>
        <w:spacing w:before="100" w:beforeAutospacing="1" w:after="100" w:afterAutospacing="1"/>
      </w:pPr>
    </w:p>
    <w:tbl>
      <w:tblPr>
        <w:tblW w:w="1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140"/>
        <w:gridCol w:w="960"/>
        <w:gridCol w:w="2600"/>
        <w:gridCol w:w="1520"/>
        <w:gridCol w:w="1600"/>
        <w:gridCol w:w="1320"/>
        <w:gridCol w:w="1120"/>
        <w:gridCol w:w="1960"/>
      </w:tblGrid>
      <w:tr w:rsidR="00F51528" w:rsidRPr="00F51528" w14:paraId="5622D480" w14:textId="77777777" w:rsidTr="00F51528">
        <w:trPr>
          <w:trHeight w:val="315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C3B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WYKAZ NR 2/NG/2025</w:t>
            </w:r>
          </w:p>
        </w:tc>
      </w:tr>
      <w:tr w:rsidR="00F51528" w:rsidRPr="00F51528" w14:paraId="3B5610F1" w14:textId="77777777" w:rsidTr="00F51528">
        <w:trPr>
          <w:trHeight w:val="315"/>
        </w:trPr>
        <w:tc>
          <w:tcPr>
            <w:tcW w:w="13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1004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Nieruchomości będące własnością Gminy Miejskiej Zabrze przeznaczonych do wynajęcia w drodze przetargu</w:t>
            </w:r>
          </w:p>
        </w:tc>
      </w:tr>
      <w:tr w:rsidR="00F51528" w:rsidRPr="00F51528" w14:paraId="1156D5A3" w14:textId="77777777" w:rsidTr="00F51528">
        <w:trPr>
          <w:trHeight w:val="289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BCD3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5CCB3C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działki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ED9BE2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Pow. </w:t>
            </w:r>
            <w:proofErr w:type="spellStart"/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użytk</w:t>
            </w:r>
            <w:proofErr w:type="spellEnd"/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[m2]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81F3D5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nieruchomości;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741E33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przeznaczenie nieruchomości i sposób jej zagospodarowania;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B7730E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termin zagospodarowania nieruchomości;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C5A278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 opłat z tytułu użytkowania, najmu, dzierżawy;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6D340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informacje o przeznaczeniu do sprzedaży, do oddania w użytkowanie wieczyste, użytkowanie, najem lub dzierżawę;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130941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termin do złożenia wniosku przez osoby, którym przysługuje pierwszeństwo w nabyciu nieruchomości na podstawie art. 34 ust. 1 pkt 1 i pkt 2</w:t>
            </w:r>
          </w:p>
        </w:tc>
      </w:tr>
      <w:tr w:rsidR="00F51528" w:rsidRPr="00F51528" w14:paraId="05F029E6" w14:textId="77777777" w:rsidTr="00F51528">
        <w:trPr>
          <w:trHeight w:val="5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B95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GL1Z/00022541/7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3E7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6763/531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76B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78,37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6D3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Wolności 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3E9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działalność gospodarcza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D05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podpisaniu umowy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308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10,00 zł/m2 netto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80E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C3C" w14:textId="77777777" w:rsidR="00F51528" w:rsidRPr="00F51528" w:rsidRDefault="00F51528" w:rsidP="00F5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15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dotyczy</w:t>
            </w:r>
          </w:p>
        </w:tc>
      </w:tr>
    </w:tbl>
    <w:p w14:paraId="1E5D737A" w14:textId="77777777" w:rsidR="00F51528" w:rsidRDefault="00F51528" w:rsidP="00F51528">
      <w:pPr>
        <w:spacing w:before="100" w:beforeAutospacing="1" w:after="100" w:afterAutospacing="1"/>
      </w:pPr>
    </w:p>
    <w:sectPr w:rsidR="00F51528" w:rsidSect="00F51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8"/>
    <w:rsid w:val="00725541"/>
    <w:rsid w:val="00C43614"/>
    <w:rsid w:val="00D04CE1"/>
    <w:rsid w:val="00F51528"/>
    <w:rsid w:val="00F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938D"/>
  <w15:chartTrackingRefBased/>
  <w15:docId w15:val="{9CD65670-6ABE-4A02-902A-3BAD706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1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5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5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5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5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5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5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5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5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5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5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5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5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Dziedzic</dc:creator>
  <cp:keywords/>
  <dc:description/>
  <cp:lastModifiedBy>Joanna Dziedzic</cp:lastModifiedBy>
  <cp:revision>1</cp:revision>
  <dcterms:created xsi:type="dcterms:W3CDTF">2025-01-28T11:55:00Z</dcterms:created>
  <dcterms:modified xsi:type="dcterms:W3CDTF">2025-01-28T11:56:00Z</dcterms:modified>
</cp:coreProperties>
</file>